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25" w:rsidRPr="001F0CFC" w:rsidRDefault="00A23F06" w:rsidP="00E22B11">
      <w:pPr>
        <w:spacing w:line="360" w:lineRule="auto"/>
        <w:jc w:val="center"/>
        <w:rPr>
          <w:b/>
          <w:sz w:val="28"/>
          <w:lang w:val="en-US"/>
        </w:rPr>
      </w:pPr>
      <w:r w:rsidRPr="001F0CFC">
        <w:rPr>
          <w:lang w:val="en-US"/>
        </w:rPr>
        <w:softHyphen/>
      </w:r>
      <w:r w:rsidR="006A5825" w:rsidRPr="001F0CFC">
        <w:rPr>
          <w:b/>
          <w:sz w:val="28"/>
          <w:lang w:val="en-US"/>
        </w:rPr>
        <w:t>ChatGPT Can Function as a Highly Reliable Second Screener of Titles and Abstracts in Systematic Reviews</w:t>
      </w:r>
    </w:p>
    <w:p w:rsidR="00E22B11" w:rsidRDefault="00E22B11" w:rsidP="00E22B11">
      <w:pPr>
        <w:spacing w:line="360" w:lineRule="auto"/>
        <w:rPr>
          <w:b/>
          <w:lang w:val="en-US"/>
        </w:rPr>
      </w:pPr>
    </w:p>
    <w:p w:rsidR="00E22B11" w:rsidRPr="00E22B11" w:rsidRDefault="00E22B11" w:rsidP="00E22B11">
      <w:pPr>
        <w:spacing w:line="360" w:lineRule="auto"/>
        <w:rPr>
          <w:b/>
          <w:lang w:val="en-US"/>
        </w:rPr>
      </w:pPr>
      <w:r>
        <w:rPr>
          <w:b/>
          <w:lang w:val="en-US"/>
        </w:rPr>
        <w:t>ABSTRACT</w:t>
      </w:r>
    </w:p>
    <w:p w:rsidR="00303077" w:rsidRDefault="000F56A9" w:rsidP="00E22B11">
      <w:pPr>
        <w:spacing w:line="360" w:lineRule="auto"/>
        <w:rPr>
          <w:lang w:val="en-US"/>
        </w:rPr>
      </w:pPr>
      <w:r>
        <w:rPr>
          <w:lang w:val="en-US"/>
        </w:rPr>
        <w:t>Independent human double screening of titles and abstracts is a pivotal step to ensure the reliability of systematic reviews. Yet, double screening is a costly as well as a time- and</w:t>
      </w:r>
      <w:r w:rsidRPr="001F0CFC">
        <w:rPr>
          <w:lang w:val="en-US"/>
        </w:rPr>
        <w:t xml:space="preserve"> resource-</w:t>
      </w:r>
      <w:r w:rsidR="00890ED0">
        <w:rPr>
          <w:lang w:val="en-US"/>
        </w:rPr>
        <w:t xml:space="preserve">intensive procedure that slows the review process and ultimately excludes </w:t>
      </w:r>
      <w:r w:rsidRPr="001F0CFC">
        <w:rPr>
          <w:lang w:val="en-US"/>
        </w:rPr>
        <w:t>many researchers from using it</w:t>
      </w:r>
      <w:r>
        <w:rPr>
          <w:lang w:val="en-US"/>
        </w:rPr>
        <w:t xml:space="preserve">. </w:t>
      </w:r>
      <w:r w:rsidR="002D264A">
        <w:rPr>
          <w:lang w:val="en-US"/>
        </w:rPr>
        <w:t>In the hope of overcoming this tedious burden</w:t>
      </w:r>
      <w:r w:rsidR="00303077">
        <w:rPr>
          <w:lang w:val="en-US"/>
        </w:rPr>
        <w:t>, we evaluate</w:t>
      </w:r>
      <w:r w:rsidR="002D264A">
        <w:rPr>
          <w:lang w:val="en-US"/>
        </w:rPr>
        <w:t>d</w:t>
      </w:r>
      <w:r w:rsidR="00303077">
        <w:rPr>
          <w:lang w:val="en-US"/>
        </w:rPr>
        <w:t xml:space="preserve"> the use of ChatGPT as a second screener of titles and abstracts in large-scale systematic reviews. Hereto, we develop</w:t>
      </w:r>
      <w:r w:rsidR="002D264A">
        <w:rPr>
          <w:lang w:val="en-US"/>
        </w:rPr>
        <w:t>ed</w:t>
      </w:r>
      <w:r w:rsidR="00303077">
        <w:rPr>
          <w:lang w:val="en-US"/>
        </w:rPr>
        <w:t xml:space="preserve"> benchmarks to compare the screening performance between humans and any given AI screener based on conflict rates estimates </w:t>
      </w:r>
      <w:r w:rsidR="00B740D9">
        <w:rPr>
          <w:lang w:val="en-US"/>
        </w:rPr>
        <w:t>across xx</w:t>
      </w:r>
      <w:r w:rsidR="00747C76">
        <w:rPr>
          <w:lang w:val="en-US"/>
        </w:rPr>
        <w:t xml:space="preserve"> independently</w:t>
      </w:r>
      <w:r w:rsidR="00B740D9">
        <w:rPr>
          <w:lang w:val="en-US"/>
        </w:rPr>
        <w:t xml:space="preserve"> </w:t>
      </w:r>
      <w:bookmarkStart w:id="0" w:name="_GoBack"/>
      <w:bookmarkEnd w:id="0"/>
      <w:r w:rsidR="00747C76">
        <w:rPr>
          <w:lang w:val="en-US"/>
        </w:rPr>
        <w:t xml:space="preserve">double-screened </w:t>
      </w:r>
      <w:r w:rsidR="00B740D9">
        <w:rPr>
          <w:lang w:val="en-US"/>
        </w:rPr>
        <w:t>reference</w:t>
      </w:r>
      <w:r w:rsidR="00747C76">
        <w:rPr>
          <w:lang w:val="en-US"/>
        </w:rPr>
        <w:t>s</w:t>
      </w:r>
      <w:r w:rsidR="00B740D9">
        <w:rPr>
          <w:lang w:val="en-US"/>
        </w:rPr>
        <w:t xml:space="preserve"> </w:t>
      </w:r>
      <w:r w:rsidR="00303077">
        <w:rPr>
          <w:lang w:val="en-US"/>
        </w:rPr>
        <w:t>from xx large-scale systematic reviews conducted over the last 10 years by various researchers from the Danish Center for Social Science Research (VIVE). In contrast to the typical conflict rate between human screener, we find that ChatGPT can function, as a highly reliable second</w:t>
      </w:r>
      <w:r w:rsidR="00CD1813">
        <w:rPr>
          <w:lang w:val="en-US"/>
        </w:rPr>
        <w:t xml:space="preserve"> screener, with </w:t>
      </w:r>
      <w:r w:rsidR="00303077">
        <w:rPr>
          <w:lang w:val="en-US"/>
        </w:rPr>
        <w:t>a substantially higher recall (i.e., fewer false excl</w:t>
      </w:r>
      <w:r w:rsidR="002D264A">
        <w:rPr>
          <w:lang w:val="en-US"/>
        </w:rPr>
        <w:t>uded references</w:t>
      </w:r>
      <w:r w:rsidR="00303077">
        <w:rPr>
          <w:lang w:val="en-US"/>
        </w:rPr>
        <w:t xml:space="preserve">) than humans. Finally, to implement this procedure we </w:t>
      </w:r>
      <w:r w:rsidR="00C12283">
        <w:rPr>
          <w:lang w:val="en-US"/>
        </w:rPr>
        <w:t xml:space="preserve">have </w:t>
      </w:r>
      <w:r w:rsidR="00303077">
        <w:rPr>
          <w:lang w:val="en-US"/>
        </w:rPr>
        <w:t>develop</w:t>
      </w:r>
      <w:r w:rsidR="00C12283">
        <w:rPr>
          <w:lang w:val="en-US"/>
        </w:rPr>
        <w:t>ed</w:t>
      </w:r>
      <w:r w:rsidR="00303077">
        <w:rPr>
          <w:lang w:val="en-US"/>
        </w:rPr>
        <w:t xml:space="preserve"> the R package AIscreenR and we specify what we consider to be a reproducible workflow </w:t>
      </w:r>
      <w:r w:rsidR="00303077" w:rsidRPr="001F0CFC">
        <w:rPr>
          <w:lang w:val="en-US"/>
        </w:rPr>
        <w:t xml:space="preserve">and </w:t>
      </w:r>
      <w:r w:rsidR="00DD7881">
        <w:rPr>
          <w:lang w:val="en-US"/>
        </w:rPr>
        <w:t xml:space="preserve">tentative </w:t>
      </w:r>
      <w:r w:rsidR="00303077" w:rsidRPr="001F0CFC">
        <w:rPr>
          <w:lang w:val="en-US"/>
        </w:rPr>
        <w:t>guidelines for when you should be able to trust in the screening performance of ChatGPT</w:t>
      </w:r>
      <w:r w:rsidR="00303077">
        <w:rPr>
          <w:lang w:val="en-US"/>
        </w:rPr>
        <w:t>.</w:t>
      </w:r>
    </w:p>
    <w:p w:rsidR="00E22B11" w:rsidRDefault="00E22B11" w:rsidP="00E22B11">
      <w:pPr>
        <w:spacing w:line="360" w:lineRule="auto"/>
        <w:rPr>
          <w:lang w:val="en-US"/>
        </w:rPr>
      </w:pPr>
      <w:r>
        <w:rPr>
          <w:b/>
          <w:lang w:val="en-US"/>
        </w:rPr>
        <w:t xml:space="preserve">KEYWORDS: </w:t>
      </w:r>
      <w:r>
        <w:rPr>
          <w:i/>
          <w:lang w:val="en-US"/>
        </w:rPr>
        <w:t>title and abstract screening, ChatGPT, systematic review, screening benchmarks, AIscreenR</w:t>
      </w:r>
      <w:r>
        <w:rPr>
          <w:lang w:val="en-US"/>
        </w:rPr>
        <w:br w:type="page"/>
      </w:r>
    </w:p>
    <w:p w:rsidR="00E22B11" w:rsidRDefault="00E22B11" w:rsidP="00E22B11">
      <w:pPr>
        <w:spacing w:line="360" w:lineRule="auto"/>
        <w:rPr>
          <w:b/>
          <w:lang w:val="en-US"/>
        </w:rPr>
      </w:pPr>
      <w:r>
        <w:rPr>
          <w:b/>
          <w:lang w:val="en-US"/>
        </w:rPr>
        <w:lastRenderedPageBreak/>
        <w:t>HIGHLIGHTS</w:t>
      </w:r>
    </w:p>
    <w:p w:rsidR="00E22B11" w:rsidRPr="005112A8" w:rsidRDefault="00E22B11" w:rsidP="00E22B11">
      <w:pPr>
        <w:spacing w:line="360" w:lineRule="auto"/>
        <w:rPr>
          <w:rFonts w:cs="Times New Roman"/>
          <w:b/>
          <w:bCs/>
          <w:szCs w:val="24"/>
        </w:rPr>
      </w:pPr>
      <w:r w:rsidRPr="005112A8">
        <w:rPr>
          <w:rFonts w:cs="Times New Roman"/>
          <w:b/>
          <w:bCs/>
          <w:szCs w:val="24"/>
        </w:rPr>
        <w:t>What is already known</w:t>
      </w:r>
    </w:p>
    <w:p w:rsidR="00E22B11" w:rsidRDefault="00E22B11" w:rsidP="00E22B11">
      <w:pPr>
        <w:pStyle w:val="ListParagraph"/>
        <w:numPr>
          <w:ilvl w:val="0"/>
          <w:numId w:val="3"/>
        </w:numPr>
        <w:spacing w:line="360" w:lineRule="auto"/>
        <w:rPr>
          <w:rFonts w:cs="Times New Roman"/>
          <w:szCs w:val="24"/>
        </w:rPr>
      </w:pPr>
      <w:r>
        <w:rPr>
          <w:rFonts w:cs="Times New Roman"/>
          <w:szCs w:val="24"/>
        </w:rPr>
        <w:t>1</w:t>
      </w:r>
      <w:r>
        <w:rPr>
          <w:rFonts w:cs="Times New Roman"/>
          <w:szCs w:val="24"/>
        </w:rPr>
        <w:t xml:space="preserve"> </w:t>
      </w:r>
    </w:p>
    <w:p w:rsidR="00E22B11" w:rsidRDefault="00E22B11" w:rsidP="00E22B11">
      <w:pPr>
        <w:pStyle w:val="ListParagraph"/>
        <w:numPr>
          <w:ilvl w:val="0"/>
          <w:numId w:val="3"/>
        </w:numPr>
        <w:spacing w:line="360" w:lineRule="auto"/>
        <w:rPr>
          <w:rFonts w:cs="Times New Roman"/>
          <w:szCs w:val="24"/>
        </w:rPr>
      </w:pPr>
      <w:r>
        <w:rPr>
          <w:rFonts w:cs="Times New Roman"/>
          <w:szCs w:val="24"/>
        </w:rPr>
        <w:t>2</w:t>
      </w:r>
    </w:p>
    <w:p w:rsidR="00E22B11" w:rsidRDefault="00E22B11" w:rsidP="00E22B11">
      <w:pPr>
        <w:pStyle w:val="ListParagraph"/>
        <w:numPr>
          <w:ilvl w:val="0"/>
          <w:numId w:val="3"/>
        </w:numPr>
        <w:spacing w:line="360" w:lineRule="auto"/>
        <w:rPr>
          <w:rFonts w:cs="Times New Roman"/>
          <w:szCs w:val="24"/>
        </w:rPr>
      </w:pPr>
      <w:r>
        <w:rPr>
          <w:rFonts w:cs="Times New Roman"/>
          <w:szCs w:val="24"/>
        </w:rPr>
        <w:t>3</w:t>
      </w:r>
    </w:p>
    <w:p w:rsidR="00E22B11" w:rsidRPr="0040234E" w:rsidRDefault="00E22B11" w:rsidP="00E22B11">
      <w:pPr>
        <w:pStyle w:val="ListParagraph"/>
        <w:numPr>
          <w:ilvl w:val="0"/>
          <w:numId w:val="3"/>
        </w:numPr>
        <w:spacing w:line="360" w:lineRule="auto"/>
        <w:rPr>
          <w:rFonts w:cs="Times New Roman"/>
          <w:szCs w:val="24"/>
        </w:rPr>
      </w:pPr>
      <w:r>
        <w:rPr>
          <w:rFonts w:cs="Times New Roman"/>
          <w:szCs w:val="24"/>
        </w:rPr>
        <w:t>4</w:t>
      </w:r>
      <w:r>
        <w:rPr>
          <w:rFonts w:cs="Times New Roman"/>
          <w:szCs w:val="24"/>
        </w:rPr>
        <w:t xml:space="preserve"> </w:t>
      </w:r>
    </w:p>
    <w:p w:rsidR="00E22B11" w:rsidRPr="005112A8" w:rsidRDefault="00E22B11" w:rsidP="00E22B11">
      <w:pPr>
        <w:spacing w:line="360" w:lineRule="auto"/>
        <w:rPr>
          <w:rFonts w:cs="Times New Roman"/>
          <w:b/>
          <w:bCs/>
          <w:szCs w:val="24"/>
        </w:rPr>
      </w:pPr>
      <w:r w:rsidRPr="005112A8">
        <w:rPr>
          <w:rFonts w:cs="Times New Roman"/>
          <w:b/>
          <w:bCs/>
          <w:szCs w:val="24"/>
        </w:rPr>
        <w:t>What is new</w:t>
      </w:r>
    </w:p>
    <w:p w:rsidR="00E22B11" w:rsidRDefault="00E22B11" w:rsidP="00E22B11">
      <w:pPr>
        <w:pStyle w:val="ListParagraph"/>
        <w:numPr>
          <w:ilvl w:val="0"/>
          <w:numId w:val="2"/>
        </w:numPr>
        <w:spacing w:line="360" w:lineRule="auto"/>
        <w:rPr>
          <w:rFonts w:cs="Times New Roman"/>
          <w:szCs w:val="24"/>
        </w:rPr>
      </w:pPr>
      <w:r>
        <w:rPr>
          <w:rFonts w:cs="Times New Roman"/>
          <w:szCs w:val="24"/>
        </w:rPr>
        <w:t>1</w:t>
      </w:r>
      <w:r w:rsidRPr="0040234E">
        <w:rPr>
          <w:rFonts w:cs="Times New Roman"/>
          <w:szCs w:val="24"/>
        </w:rPr>
        <w:t xml:space="preserve"> </w:t>
      </w:r>
    </w:p>
    <w:p w:rsidR="00E22B11" w:rsidRDefault="00E22B11" w:rsidP="00E22B11">
      <w:pPr>
        <w:pStyle w:val="ListParagraph"/>
        <w:numPr>
          <w:ilvl w:val="0"/>
          <w:numId w:val="2"/>
        </w:numPr>
        <w:spacing w:line="360" w:lineRule="auto"/>
        <w:rPr>
          <w:rFonts w:cs="Times New Roman"/>
          <w:szCs w:val="24"/>
        </w:rPr>
      </w:pPr>
      <w:r>
        <w:rPr>
          <w:rFonts w:cs="Times New Roman"/>
          <w:szCs w:val="24"/>
        </w:rPr>
        <w:t>2</w:t>
      </w:r>
    </w:p>
    <w:p w:rsidR="00E22B11" w:rsidRDefault="00E22B11" w:rsidP="00E22B11">
      <w:pPr>
        <w:pStyle w:val="ListParagraph"/>
        <w:numPr>
          <w:ilvl w:val="0"/>
          <w:numId w:val="2"/>
        </w:numPr>
        <w:spacing w:line="360" w:lineRule="auto"/>
        <w:rPr>
          <w:rFonts w:cs="Times New Roman"/>
          <w:szCs w:val="24"/>
        </w:rPr>
      </w:pPr>
      <w:r>
        <w:rPr>
          <w:rFonts w:cs="Times New Roman"/>
          <w:szCs w:val="24"/>
        </w:rPr>
        <w:t>3</w:t>
      </w:r>
    </w:p>
    <w:p w:rsidR="00E22B11" w:rsidRPr="0040234E" w:rsidRDefault="00E22B11" w:rsidP="00E22B11">
      <w:pPr>
        <w:pStyle w:val="ListParagraph"/>
        <w:numPr>
          <w:ilvl w:val="0"/>
          <w:numId w:val="2"/>
        </w:numPr>
        <w:spacing w:line="360" w:lineRule="auto"/>
        <w:rPr>
          <w:rFonts w:cs="Times New Roman"/>
          <w:szCs w:val="24"/>
        </w:rPr>
      </w:pPr>
      <w:r>
        <w:rPr>
          <w:rFonts w:cs="Times New Roman"/>
          <w:szCs w:val="24"/>
        </w:rPr>
        <w:t>4</w:t>
      </w:r>
    </w:p>
    <w:p w:rsidR="00E22B11" w:rsidRPr="005112A8" w:rsidRDefault="00E22B11" w:rsidP="00E22B11">
      <w:pPr>
        <w:spacing w:line="360" w:lineRule="auto"/>
        <w:rPr>
          <w:rFonts w:cs="Times New Roman"/>
          <w:b/>
          <w:bCs/>
          <w:szCs w:val="24"/>
        </w:rPr>
      </w:pPr>
      <w:r w:rsidRPr="005112A8">
        <w:rPr>
          <w:rFonts w:cs="Times New Roman"/>
          <w:b/>
          <w:bCs/>
          <w:szCs w:val="24"/>
        </w:rPr>
        <w:t>Potential impact</w:t>
      </w:r>
    </w:p>
    <w:p w:rsidR="00E22B11" w:rsidRDefault="00E22B11" w:rsidP="00E22B11">
      <w:pPr>
        <w:pStyle w:val="ListParagraph"/>
        <w:numPr>
          <w:ilvl w:val="0"/>
          <w:numId w:val="4"/>
        </w:numPr>
        <w:spacing w:line="360" w:lineRule="auto"/>
        <w:rPr>
          <w:rFonts w:cs="Times New Roman"/>
          <w:szCs w:val="24"/>
        </w:rPr>
      </w:pPr>
      <w:r>
        <w:rPr>
          <w:rFonts w:cs="Times New Roman"/>
          <w:szCs w:val="24"/>
        </w:rPr>
        <w:t>1</w:t>
      </w:r>
    </w:p>
    <w:p w:rsidR="00E22B11" w:rsidRDefault="00E22B11" w:rsidP="00E22B11">
      <w:pPr>
        <w:pStyle w:val="ListParagraph"/>
        <w:numPr>
          <w:ilvl w:val="0"/>
          <w:numId w:val="4"/>
        </w:numPr>
        <w:spacing w:line="360" w:lineRule="auto"/>
        <w:rPr>
          <w:rFonts w:cs="Times New Roman"/>
          <w:szCs w:val="24"/>
        </w:rPr>
      </w:pPr>
      <w:r>
        <w:rPr>
          <w:rFonts w:cs="Times New Roman"/>
          <w:szCs w:val="24"/>
        </w:rPr>
        <w:t>2</w:t>
      </w:r>
    </w:p>
    <w:p w:rsidR="00E22B11" w:rsidRPr="00E22B11" w:rsidRDefault="00E22B11" w:rsidP="00E22B11">
      <w:pPr>
        <w:spacing w:line="360" w:lineRule="auto"/>
        <w:rPr>
          <w:b/>
          <w:lang w:val="en-US"/>
        </w:rPr>
      </w:pPr>
    </w:p>
    <w:p w:rsidR="00E22B11" w:rsidRPr="00E22B11" w:rsidRDefault="00E22B11" w:rsidP="00E22B11">
      <w:pPr>
        <w:spacing w:line="360" w:lineRule="auto"/>
        <w:rPr>
          <w:lang w:val="en-US"/>
        </w:rPr>
      </w:pPr>
      <w:r>
        <w:rPr>
          <w:lang w:val="en-US"/>
        </w:rPr>
        <w:br w:type="page"/>
      </w:r>
      <w:r>
        <w:rPr>
          <w:b/>
          <w:lang w:val="en-US"/>
        </w:rPr>
        <w:lastRenderedPageBreak/>
        <w:t>INTRODUCTION</w:t>
      </w:r>
    </w:p>
    <w:p w:rsidR="00A23F06" w:rsidRDefault="00A23F06" w:rsidP="00E22B11">
      <w:pPr>
        <w:spacing w:line="360" w:lineRule="auto"/>
        <w:rPr>
          <w:lang w:val="en-US"/>
        </w:rPr>
      </w:pPr>
      <w:r w:rsidRPr="001F0CFC">
        <w:rPr>
          <w:lang w:val="en-US"/>
        </w:rPr>
        <w:t>An all-important step to ensure the quality of systematic reviews involves detecting all relevant references related to the literature under review. Usually, this involves independent double screening of all references detected in relevant databases and literature with two human screeners. This procedure has shown pivotal</w:t>
      </w:r>
      <w:r w:rsidR="00807874" w:rsidRPr="001F0CFC">
        <w:rPr>
          <w:lang w:val="en-US"/>
        </w:rPr>
        <w:t>ly</w:t>
      </w:r>
      <w:r w:rsidRPr="001F0CFC">
        <w:rPr>
          <w:lang w:val="en-US"/>
        </w:rPr>
        <w:t xml:space="preserve"> since less experienced single screeners tend to miss around 13% </w:t>
      </w:r>
      <w:r w:rsidR="00807874" w:rsidRPr="001F0CFC">
        <w:rPr>
          <w:lang w:val="en-US"/>
        </w:rPr>
        <w:t>of</w:t>
      </w:r>
      <w:r w:rsidRPr="001F0CFC">
        <w:rPr>
          <w:lang w:val="en-US"/>
        </w:rPr>
        <w:t xml:space="preserve"> rel</w:t>
      </w:r>
      <w:r w:rsidR="00807874" w:rsidRPr="001F0CFC">
        <w:rPr>
          <w:lang w:val="en-US"/>
        </w:rPr>
        <w:t>e</w:t>
      </w:r>
      <w:r w:rsidRPr="001F0CFC">
        <w:rPr>
          <w:lang w:val="en-US"/>
        </w:rPr>
        <w:t>vant studies (with 3% for experienced screeners), which in most cases substantially change</w:t>
      </w:r>
      <w:r w:rsidR="00807874" w:rsidRPr="001F0CFC">
        <w:rPr>
          <w:lang w:val="en-US"/>
        </w:rPr>
        <w:t>s</w:t>
      </w:r>
      <w:r w:rsidRPr="001F0CFC">
        <w:rPr>
          <w:lang w:val="en-US"/>
        </w:rPr>
        <w:t xml:space="preserve"> the main review findings</w:t>
      </w:r>
      <w:r w:rsidR="00C03E98">
        <w:fldChar w:fldCharType="begin" w:fldLock="1"/>
      </w:r>
      <w:r w:rsidR="00C03E98" w:rsidRPr="001F0CFC">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lt;sup&gt;1&lt;/sup&gt;","plainTextFormattedCitation":"1","previouslyFormattedCitation":"&lt;sup&gt;1&lt;/sup&gt;"},"properties":{"noteIndex":0},"schema":"https://github.com/citation-style-language/schema/raw/master/csl-citation.json"}</w:instrText>
      </w:r>
      <w:r w:rsidR="00C03E98">
        <w:fldChar w:fldCharType="separate"/>
      </w:r>
      <w:r w:rsidR="00C03E98" w:rsidRPr="001F0CFC">
        <w:rPr>
          <w:noProof/>
          <w:vertAlign w:val="superscript"/>
          <w:lang w:val="en-US"/>
        </w:rPr>
        <w:t>1</w:t>
      </w:r>
      <w:r w:rsidR="00C03E98">
        <w:fldChar w:fldCharType="end"/>
      </w:r>
      <w:r w:rsidR="00C03E98" w:rsidRPr="001F0CFC">
        <w:rPr>
          <w:lang w:val="en-US"/>
        </w:rPr>
        <w:t xml:space="preserve">. </w:t>
      </w:r>
      <w:r w:rsidRPr="001F0CFC">
        <w:rPr>
          <w:lang w:val="en-US"/>
        </w:rPr>
        <w:t>Yet, double-screening is a costly and resource</w:t>
      </w:r>
      <w:r w:rsidR="00807874" w:rsidRPr="001F0CFC">
        <w:rPr>
          <w:lang w:val="en-US"/>
        </w:rPr>
        <w:t>-</w:t>
      </w:r>
      <w:r w:rsidRPr="001F0CFC">
        <w:rPr>
          <w:lang w:val="en-US"/>
        </w:rPr>
        <w:t>intensive procedure, excluding many researchers from using it. An alternative to human double-screening is to use automated tools to act as the second screener</w:t>
      </w:r>
      <w:r w:rsidR="00C03E98" w:rsidRPr="001F0CFC">
        <w:rPr>
          <w:lang w:val="en-US"/>
        </w:rPr>
        <w:t xml:space="preserve"> </w:t>
      </w:r>
      <w:r w:rsidR="00C03E98">
        <w:fldChar w:fldCharType="begin" w:fldLock="1"/>
      </w:r>
      <w:r w:rsidR="00C03E98" w:rsidRPr="001F0CF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mendeley":{"formattedCitation":"&lt;sup&gt;2&lt;/sup&gt;","plainTextFormattedCitation":"2"},"properties":{"noteIndex":0},"schema":"https://github.com/citation-style-language/schema/raw/master/csl-citation.json"}</w:instrText>
      </w:r>
      <w:r w:rsidR="00C03E98">
        <w:fldChar w:fldCharType="separate"/>
      </w:r>
      <w:r w:rsidR="00C03E98" w:rsidRPr="001F0CFC">
        <w:rPr>
          <w:noProof/>
          <w:vertAlign w:val="superscript"/>
          <w:lang w:val="en-US"/>
        </w:rPr>
        <w:t>2</w:t>
      </w:r>
      <w:r w:rsidR="00C03E98">
        <w:fldChar w:fldCharType="end"/>
      </w:r>
      <w:r w:rsidRPr="001F0CFC">
        <w:rPr>
          <w:lang w:val="en-US"/>
        </w:rPr>
        <w:t xml:space="preserve"> (Gartlehner et al., 2019; van de Schoot et al. 2021). Previous eval</w:t>
      </w:r>
      <w:r w:rsidR="00807874" w:rsidRPr="001F0CFC">
        <w:rPr>
          <w:lang w:val="en-US"/>
        </w:rPr>
        <w:t xml:space="preserve">uations of existing tools find </w:t>
      </w:r>
      <w:r w:rsidRPr="001F0CFC">
        <w:rPr>
          <w:lang w:val="en-US"/>
        </w:rPr>
        <w:t>that most automated tools fail to reliably act as/imitating a human second screener. Meanwhile, it is still unknown how well or if the newly developed large-language models (LLMs) such as ChatGPT can work and possibly emulate a human second screener, especially within social science reviews.</w:t>
      </w:r>
    </w:p>
    <w:p w:rsidR="00540D17" w:rsidRDefault="00540D17" w:rsidP="00E22B11">
      <w:pPr>
        <w:spacing w:line="360" w:lineRule="auto"/>
      </w:pPr>
      <w:r>
        <w:rPr>
          <w:lang w:val="en-US"/>
        </w:rPr>
        <w:t>“</w:t>
      </w:r>
      <w:r w:rsidRPr="00540D17">
        <w:rPr>
          <w:i/>
        </w:rPr>
        <w:t>Deployment and user acceptance: requires (a) functioning tech (b) proof that it is functioning appropriately (c) the tech embodied in usable products (d) agreed guidelines for appropriate use (e) training (f) ongoing support.</w:t>
      </w:r>
      <w:r>
        <w:t>” (</w:t>
      </w:r>
      <w:hyperlink r:id="rId8" w:history="1">
        <w:r w:rsidRPr="00540D17">
          <w:rPr>
            <w:rStyle w:val="Hyperlink"/>
          </w:rPr>
          <w:t>Campbell Collaboration</w:t>
        </w:r>
      </w:hyperlink>
      <w:r>
        <w:t>)</w:t>
      </w:r>
    </w:p>
    <w:p w:rsidR="00540D17" w:rsidRPr="001F0CFC" w:rsidRDefault="00540D17" w:rsidP="00E22B11">
      <w:pPr>
        <w:spacing w:line="360" w:lineRule="auto"/>
        <w:rPr>
          <w:lang w:val="en-US"/>
        </w:rPr>
      </w:pPr>
      <w:r>
        <w:t>We focus on proving (b) and develop</w:t>
      </w:r>
      <w:r w:rsidR="000F56A9">
        <w:t>ing</w:t>
      </w:r>
      <w:r>
        <w:t xml:space="preserve"> as well as provid</w:t>
      </w:r>
      <w:r w:rsidR="000F56A9">
        <w:t>ing</w:t>
      </w:r>
      <w:r>
        <w:t xml:space="preserve"> software and user guidelines to fulfill (c) and (d).</w:t>
      </w:r>
    </w:p>
    <w:p w:rsidR="00C03E98" w:rsidRPr="001F0CFC" w:rsidRDefault="00C03E98" w:rsidP="00E22B11">
      <w:pPr>
        <w:spacing w:line="360" w:lineRule="auto"/>
        <w:rPr>
          <w:i/>
          <w:lang w:val="en-US"/>
        </w:rPr>
      </w:pPr>
      <w:r w:rsidRPr="001F0CFC">
        <w:rPr>
          <w:i/>
          <w:lang w:val="en-US"/>
        </w:rPr>
        <w:t>Previous research</w:t>
      </w:r>
    </w:p>
    <w:p w:rsidR="00C03E98" w:rsidRPr="001F0CFC" w:rsidRDefault="00C03E98" w:rsidP="00E22B11">
      <w:pPr>
        <w:spacing w:line="360" w:lineRule="auto"/>
        <w:rPr>
          <w:i/>
          <w:lang w:val="en-US"/>
        </w:rPr>
      </w:pPr>
      <w:r w:rsidRPr="001F0CFC">
        <w:rPr>
          <w:i/>
          <w:lang w:val="en-US"/>
        </w:rPr>
        <w:t>What we do different</w:t>
      </w:r>
      <w:r w:rsidR="00B270BF" w:rsidRPr="001F0CFC">
        <w:rPr>
          <w:i/>
          <w:lang w:val="en-US"/>
        </w:rPr>
        <w:t>ly</w:t>
      </w:r>
    </w:p>
    <w:p w:rsidR="00C03E98" w:rsidRDefault="00C03E98" w:rsidP="00E22B11">
      <w:pPr>
        <w:spacing w:line="360" w:lineRule="auto"/>
        <w:rPr>
          <w:i/>
          <w:lang w:val="en-US"/>
        </w:rPr>
      </w:pPr>
      <w:r w:rsidRPr="001F0CFC">
        <w:rPr>
          <w:i/>
          <w:lang w:val="en-US"/>
        </w:rPr>
        <w:t>Metric</w:t>
      </w:r>
      <w:r w:rsidR="00B270BF" w:rsidRPr="001F0CFC">
        <w:rPr>
          <w:i/>
          <w:lang w:val="en-US"/>
        </w:rPr>
        <w:t>s</w:t>
      </w:r>
      <w:r w:rsidRPr="001F0CFC">
        <w:rPr>
          <w:i/>
          <w:lang w:val="en-US"/>
        </w:rPr>
        <w:t xml:space="preserve"> we use to evalu</w:t>
      </w:r>
      <w:r w:rsidR="00B270BF" w:rsidRPr="001F0CFC">
        <w:rPr>
          <w:i/>
          <w:lang w:val="en-US"/>
        </w:rPr>
        <w:t>a</w:t>
      </w:r>
      <w:r w:rsidRPr="001F0CFC">
        <w:rPr>
          <w:i/>
          <w:lang w:val="en-US"/>
        </w:rPr>
        <w:t xml:space="preserve">te the performance of </w:t>
      </w:r>
      <w:r w:rsidR="00B270BF" w:rsidRPr="001F0CFC">
        <w:rPr>
          <w:i/>
          <w:lang w:val="en-US"/>
        </w:rPr>
        <w:t xml:space="preserve">the </w:t>
      </w:r>
      <w:r w:rsidRPr="001F0CFC">
        <w:rPr>
          <w:i/>
          <w:lang w:val="en-US"/>
        </w:rPr>
        <w:t>gpt-model</w:t>
      </w:r>
    </w:p>
    <w:p w:rsidR="00B740D9" w:rsidRDefault="00B740D9" w:rsidP="00E22B11">
      <w:pPr>
        <w:spacing w:line="360" w:lineRule="auto"/>
        <w:rPr>
          <w:i/>
          <w:lang w:val="en-US"/>
        </w:rPr>
      </w:pPr>
      <w:r w:rsidRPr="001F0CFC">
        <w:rPr>
          <w:i/>
          <w:lang w:val="en-US"/>
        </w:rPr>
        <w:t>Human performance vs. AI performance</w:t>
      </w:r>
    </w:p>
    <w:p w:rsidR="00303077" w:rsidRPr="001F0CFC" w:rsidRDefault="00303077" w:rsidP="00E22B11">
      <w:pPr>
        <w:spacing w:line="360" w:lineRule="auto"/>
        <w:rPr>
          <w:i/>
          <w:lang w:val="en-US"/>
        </w:rPr>
      </w:pPr>
      <w:r>
        <w:rPr>
          <w:i/>
          <w:lang w:val="en-US"/>
        </w:rPr>
        <w:t>Simulation data</w:t>
      </w:r>
    </w:p>
    <w:p w:rsidR="00C03E98" w:rsidRPr="001F0CFC" w:rsidRDefault="00C03E98" w:rsidP="00E22B11">
      <w:pPr>
        <w:spacing w:line="360" w:lineRule="auto"/>
        <w:rPr>
          <w:i/>
          <w:lang w:val="en-US"/>
        </w:rPr>
      </w:pPr>
      <w:r w:rsidRPr="001F0CFC">
        <w:rPr>
          <w:i/>
          <w:lang w:val="en-US"/>
        </w:rPr>
        <w:t>The simulation results</w:t>
      </w:r>
    </w:p>
    <w:p w:rsidR="00303077" w:rsidRPr="00303077" w:rsidRDefault="00303077" w:rsidP="00E22B11">
      <w:pPr>
        <w:spacing w:line="360" w:lineRule="auto"/>
        <w:rPr>
          <w:lang w:val="en-US"/>
        </w:rPr>
      </w:pPr>
      <w:r>
        <w:rPr>
          <w:lang w:val="en-US"/>
        </w:rPr>
        <w:t xml:space="preserve">This includes conflict rates across xx references from xx Campbell Systematic Reviews, two reviews from Review of Educational Research, and one BMJ review.    </w:t>
      </w:r>
    </w:p>
    <w:p w:rsidR="00C03E98" w:rsidRPr="001F0CFC" w:rsidRDefault="00B740D9" w:rsidP="00E22B11">
      <w:pPr>
        <w:spacing w:line="360" w:lineRule="auto"/>
        <w:rPr>
          <w:i/>
          <w:lang w:val="en-US"/>
        </w:rPr>
      </w:pPr>
      <w:r>
        <w:rPr>
          <w:i/>
          <w:lang w:val="en-US"/>
        </w:rPr>
        <w:t>Tentative guidelines</w:t>
      </w:r>
    </w:p>
    <w:p w:rsidR="00C03E98" w:rsidRPr="001F0CFC" w:rsidRDefault="00C03E98" w:rsidP="00E22B11">
      <w:pPr>
        <w:spacing w:line="360" w:lineRule="auto"/>
        <w:rPr>
          <w:i/>
          <w:lang w:val="en-US"/>
        </w:rPr>
      </w:pPr>
      <w:r w:rsidRPr="001F0CFC">
        <w:rPr>
          <w:i/>
          <w:lang w:val="en-US"/>
        </w:rPr>
        <w:t>Workflow and sho</w:t>
      </w:r>
      <w:r w:rsidR="00303077">
        <w:rPr>
          <w:i/>
          <w:lang w:val="en-US"/>
        </w:rPr>
        <w:t>r</w:t>
      </w:r>
      <w:r w:rsidRPr="001F0CFC">
        <w:rPr>
          <w:i/>
          <w:lang w:val="en-US"/>
        </w:rPr>
        <w:t xml:space="preserve">t package presentation </w:t>
      </w:r>
    </w:p>
    <w:p w:rsidR="00C03E98" w:rsidRDefault="00C03E98" w:rsidP="00E22B11">
      <w:pPr>
        <w:spacing w:line="360" w:lineRule="auto"/>
        <w:rPr>
          <w:i/>
        </w:rPr>
      </w:pPr>
      <w:r>
        <w:rPr>
          <w:i/>
        </w:rPr>
        <w:lastRenderedPageBreak/>
        <w:t>Deficits</w:t>
      </w:r>
      <w:r w:rsidR="00B740D9">
        <w:rPr>
          <w:i/>
        </w:rPr>
        <w:t xml:space="preserve"> of using ChatGPT</w:t>
      </w:r>
    </w:p>
    <w:p w:rsidR="00C03E98" w:rsidRDefault="00C03E98" w:rsidP="00E22B11">
      <w:pPr>
        <w:spacing w:line="360" w:lineRule="auto"/>
        <w:rPr>
          <w:i/>
        </w:rPr>
      </w:pPr>
      <w:r>
        <w:rPr>
          <w:i/>
        </w:rPr>
        <w:t>Discu</w:t>
      </w:r>
      <w:r w:rsidR="00B270BF">
        <w:rPr>
          <w:i/>
        </w:rPr>
        <w:t>s</w:t>
      </w:r>
      <w:r>
        <w:rPr>
          <w:i/>
        </w:rPr>
        <w:t>sion</w:t>
      </w:r>
    </w:p>
    <w:p w:rsidR="00C03E98" w:rsidRPr="00C03E98" w:rsidRDefault="00C03E98" w:rsidP="00E22B11">
      <w:pPr>
        <w:pStyle w:val="ListParagraph"/>
        <w:numPr>
          <w:ilvl w:val="0"/>
          <w:numId w:val="1"/>
        </w:numPr>
        <w:spacing w:line="360" w:lineRule="auto"/>
        <w:rPr>
          <w:i/>
        </w:rPr>
      </w:pPr>
      <w:r>
        <w:rPr>
          <w:i/>
        </w:rPr>
        <w:t xml:space="preserve">Talk about interface here </w:t>
      </w:r>
    </w:p>
    <w:p w:rsidR="00A23F06" w:rsidRDefault="00A23F06" w:rsidP="00E22B11">
      <w:pPr>
        <w:spacing w:line="360" w:lineRule="auto"/>
      </w:pPr>
    </w:p>
    <w:p w:rsidR="00382F5D" w:rsidRDefault="00A23F06" w:rsidP="00E22B11">
      <w:pPr>
        <w:spacing w:line="360" w:lineRule="auto"/>
      </w:pPr>
      <w:r>
        <w:fldChar w:fldCharType="begin" w:fldLock="1"/>
      </w:r>
      <w:r w:rsidR="00C03E98">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lt;sup&gt;3&lt;/sup&gt;","plainTextFormattedCitation":"3","previouslyFormattedCitation":"&lt;sup&gt;2&lt;/sup&gt;"},"properties":{"noteIndex":0},"schema":"https://github.com/citation-style-language/schema/raw/master/csl-citation.json"}</w:instrText>
      </w:r>
      <w:r>
        <w:fldChar w:fldCharType="separate"/>
      </w:r>
      <w:r w:rsidR="00C03E98" w:rsidRPr="00C03E98">
        <w:rPr>
          <w:noProof/>
          <w:vertAlign w:val="superscript"/>
        </w:rPr>
        <w:t>3</w:t>
      </w:r>
      <w:r>
        <w:fldChar w:fldCharType="end"/>
      </w:r>
    </w:p>
    <w:p w:rsidR="00382F5D" w:rsidRDefault="00382F5D">
      <w:r>
        <w:br w:type="page"/>
      </w:r>
    </w:p>
    <w:p w:rsidR="00A473E7" w:rsidRDefault="00382F5D" w:rsidP="00E22B11">
      <w:pPr>
        <w:spacing w:line="360" w:lineRule="auto"/>
      </w:pPr>
      <w:r w:rsidRPr="00537BA8">
        <w:rPr>
          <w:rFonts w:cs="Times New Roman"/>
          <w:b/>
          <w:bCs/>
          <w:szCs w:val="24"/>
        </w:rPr>
        <w:lastRenderedPageBreak/>
        <w:t>REFERENCE</w:t>
      </w:r>
      <w:r>
        <w:rPr>
          <w:rFonts w:cs="Times New Roman"/>
          <w:b/>
          <w:bCs/>
          <w:szCs w:val="24"/>
        </w:rPr>
        <w:t>S</w:t>
      </w:r>
    </w:p>
    <w:p w:rsidR="00C03E98" w:rsidRPr="001F0CFC" w:rsidRDefault="00A23F06" w:rsidP="00E22B11">
      <w:pPr>
        <w:widowControl w:val="0"/>
        <w:autoSpaceDE w:val="0"/>
        <w:autoSpaceDN w:val="0"/>
        <w:adjustRightInd w:val="0"/>
        <w:spacing w:line="360" w:lineRule="auto"/>
        <w:ind w:left="640" w:hanging="640"/>
        <w:rPr>
          <w:rFonts w:cs="Times New Roman"/>
          <w:noProof/>
          <w:szCs w:val="24"/>
          <w:lang w:val="en-US"/>
        </w:rPr>
      </w:pPr>
      <w:r>
        <w:fldChar w:fldCharType="begin" w:fldLock="1"/>
      </w:r>
      <w:r w:rsidRPr="001F0CFC">
        <w:rPr>
          <w:lang w:val="en-US"/>
        </w:rPr>
        <w:instrText xml:space="preserve">ADDIN Mendeley Bibliography CSL_BIBLIOGRAPHY </w:instrText>
      </w:r>
      <w:r>
        <w:fldChar w:fldCharType="separate"/>
      </w:r>
      <w:r w:rsidR="00C03E98" w:rsidRPr="001F0CFC">
        <w:rPr>
          <w:rFonts w:cs="Times New Roman"/>
          <w:noProof/>
          <w:szCs w:val="24"/>
          <w:lang w:val="en-US"/>
        </w:rPr>
        <w:t>1.</w:t>
      </w:r>
      <w:r w:rsidR="00C03E98" w:rsidRPr="001F0CFC">
        <w:rPr>
          <w:rFonts w:cs="Times New Roman"/>
          <w:noProof/>
          <w:szCs w:val="24"/>
          <w:lang w:val="en-US"/>
        </w:rPr>
        <w:tab/>
        <w:t xml:space="preserve">Waffenschmidt, S., Knelangen, M., Sieben, W., Bühn, S. &amp; Pieper, D. Single screening versus conventional double screening for study selection in systematic reviews: a methodological systematic review. </w:t>
      </w:r>
      <w:r w:rsidR="00C03E98" w:rsidRPr="001F0CFC">
        <w:rPr>
          <w:rFonts w:cs="Times New Roman"/>
          <w:i/>
          <w:iCs/>
          <w:noProof/>
          <w:szCs w:val="24"/>
          <w:lang w:val="en-US"/>
        </w:rPr>
        <w:t>BMC Med. Res. Methodol.</w:t>
      </w:r>
      <w:r w:rsidR="00C03E98" w:rsidRPr="001F0CFC">
        <w:rPr>
          <w:rFonts w:cs="Times New Roman"/>
          <w:noProof/>
          <w:szCs w:val="24"/>
          <w:lang w:val="en-US"/>
        </w:rPr>
        <w:t xml:space="preserve"> </w:t>
      </w:r>
      <w:r w:rsidR="00C03E98" w:rsidRPr="001F0CFC">
        <w:rPr>
          <w:rFonts w:cs="Times New Roman"/>
          <w:b/>
          <w:bCs/>
          <w:noProof/>
          <w:szCs w:val="24"/>
          <w:lang w:val="en-US"/>
        </w:rPr>
        <w:t>19</w:t>
      </w:r>
      <w:r w:rsidR="00C03E98" w:rsidRPr="001F0CFC">
        <w:rPr>
          <w:rFonts w:cs="Times New Roman"/>
          <w:noProof/>
          <w:szCs w:val="24"/>
          <w:lang w:val="en-US"/>
        </w:rPr>
        <w:t>, 132 (2019).</w:t>
      </w:r>
    </w:p>
    <w:p w:rsidR="00C03E98" w:rsidRPr="001F0CFC" w:rsidRDefault="00C03E98" w:rsidP="00E22B11">
      <w:pPr>
        <w:widowControl w:val="0"/>
        <w:autoSpaceDE w:val="0"/>
        <w:autoSpaceDN w:val="0"/>
        <w:adjustRightInd w:val="0"/>
        <w:spacing w:line="360" w:lineRule="auto"/>
        <w:ind w:left="640" w:hanging="640"/>
        <w:rPr>
          <w:rFonts w:cs="Times New Roman"/>
          <w:noProof/>
          <w:szCs w:val="24"/>
          <w:lang w:val="en-US"/>
        </w:rPr>
      </w:pPr>
      <w:r w:rsidRPr="001F0CFC">
        <w:rPr>
          <w:rFonts w:cs="Times New Roman"/>
          <w:noProof/>
          <w:szCs w:val="24"/>
          <w:lang w:val="en-US"/>
        </w:rPr>
        <w:t>2.</w:t>
      </w:r>
      <w:r w:rsidRPr="001F0CFC">
        <w:rPr>
          <w:rFonts w:cs="Times New Roman"/>
          <w:noProof/>
          <w:szCs w:val="24"/>
          <w:lang w:val="en-US"/>
        </w:rPr>
        <w:tab/>
        <w:t xml:space="preserve">Gartlehner, G. </w:t>
      </w:r>
      <w:r w:rsidRPr="001F0CFC">
        <w:rPr>
          <w:rFonts w:cs="Times New Roman"/>
          <w:i/>
          <w:iCs/>
          <w:noProof/>
          <w:szCs w:val="24"/>
          <w:lang w:val="en-US"/>
        </w:rPr>
        <w:t>et al.</w:t>
      </w:r>
      <w:r w:rsidRPr="001F0CFC">
        <w:rPr>
          <w:rFonts w:cs="Times New Roman"/>
          <w:noProof/>
          <w:szCs w:val="24"/>
          <w:lang w:val="en-US"/>
        </w:rPr>
        <w:t xml:space="preserve"> Assessing the accuracy of machine-assisted abstract screening with DistillerAI: a user study. </w:t>
      </w:r>
      <w:r w:rsidRPr="001F0CFC">
        <w:rPr>
          <w:rFonts w:cs="Times New Roman"/>
          <w:i/>
          <w:iCs/>
          <w:noProof/>
          <w:szCs w:val="24"/>
          <w:lang w:val="en-US"/>
        </w:rPr>
        <w:t>Syst. Rev.</w:t>
      </w:r>
      <w:r w:rsidRPr="001F0CFC">
        <w:rPr>
          <w:rFonts w:cs="Times New Roman"/>
          <w:noProof/>
          <w:szCs w:val="24"/>
          <w:lang w:val="en-US"/>
        </w:rPr>
        <w:t xml:space="preserve"> </w:t>
      </w:r>
      <w:r w:rsidRPr="001F0CFC">
        <w:rPr>
          <w:rFonts w:cs="Times New Roman"/>
          <w:b/>
          <w:bCs/>
          <w:noProof/>
          <w:szCs w:val="24"/>
          <w:lang w:val="en-US"/>
        </w:rPr>
        <w:t>8</w:t>
      </w:r>
      <w:r w:rsidRPr="001F0CFC">
        <w:rPr>
          <w:rFonts w:cs="Times New Roman"/>
          <w:noProof/>
          <w:szCs w:val="24"/>
          <w:lang w:val="en-US"/>
        </w:rPr>
        <w:t>, 277 (2019).</w:t>
      </w:r>
    </w:p>
    <w:p w:rsidR="00C03E98" w:rsidRDefault="00C03E98" w:rsidP="00E22B11">
      <w:pPr>
        <w:widowControl w:val="0"/>
        <w:autoSpaceDE w:val="0"/>
        <w:autoSpaceDN w:val="0"/>
        <w:adjustRightInd w:val="0"/>
        <w:spacing w:line="360" w:lineRule="auto"/>
        <w:ind w:left="640" w:hanging="640"/>
        <w:rPr>
          <w:rFonts w:cs="Times New Roman"/>
          <w:noProof/>
          <w:szCs w:val="24"/>
          <w:lang w:val="en-US"/>
        </w:rPr>
      </w:pPr>
      <w:r w:rsidRPr="001F0CFC">
        <w:rPr>
          <w:rFonts w:cs="Times New Roman"/>
          <w:noProof/>
          <w:szCs w:val="24"/>
          <w:lang w:val="en-US"/>
        </w:rPr>
        <w:t>3.</w:t>
      </w:r>
      <w:r w:rsidRPr="001F0CFC">
        <w:rPr>
          <w:rFonts w:cs="Times New Roman"/>
          <w:noProof/>
          <w:szCs w:val="24"/>
          <w:lang w:val="en-US"/>
        </w:rPr>
        <w:tab/>
        <w:t xml:space="preserve">Syriani, E., David, I. &amp; Kumar, G. Assessing the Ability of ChatGPT to Screen Articles for Systematic Reviews. </w:t>
      </w:r>
      <w:r w:rsidRPr="001F0CFC">
        <w:rPr>
          <w:rFonts w:cs="Times New Roman"/>
          <w:i/>
          <w:iCs/>
          <w:noProof/>
          <w:szCs w:val="24"/>
          <w:lang w:val="en-US"/>
        </w:rPr>
        <w:t>arXiv Prepr. arXiv2307.06464</w:t>
      </w:r>
      <w:r w:rsidRPr="001F0CFC">
        <w:rPr>
          <w:rFonts w:cs="Times New Roman"/>
          <w:noProof/>
          <w:szCs w:val="24"/>
          <w:lang w:val="en-US"/>
        </w:rPr>
        <w:t xml:space="preserve"> (2023).</w:t>
      </w:r>
    </w:p>
    <w:p w:rsidR="00382F5D" w:rsidRDefault="00382F5D" w:rsidP="00E22B11">
      <w:pPr>
        <w:widowControl w:val="0"/>
        <w:autoSpaceDE w:val="0"/>
        <w:autoSpaceDN w:val="0"/>
        <w:adjustRightInd w:val="0"/>
        <w:spacing w:line="360" w:lineRule="auto"/>
        <w:ind w:left="640" w:hanging="640"/>
        <w:rPr>
          <w:rFonts w:cs="Times New Roman"/>
          <w:noProof/>
          <w:szCs w:val="24"/>
          <w:lang w:val="en-US"/>
        </w:rPr>
      </w:pPr>
    </w:p>
    <w:p w:rsidR="00382F5D" w:rsidRPr="004978E6" w:rsidRDefault="00382F5D" w:rsidP="00382F5D">
      <w:pPr>
        <w:spacing w:line="360" w:lineRule="auto"/>
        <w:jc w:val="both"/>
        <w:rPr>
          <w:rFonts w:cs="Times New Roman"/>
          <w:noProof/>
          <w:szCs w:val="24"/>
        </w:rPr>
      </w:pPr>
      <w:r>
        <w:rPr>
          <w:rFonts w:cs="Times New Roman"/>
          <w:b/>
          <w:bCs/>
          <w:noProof/>
          <w:szCs w:val="24"/>
        </w:rPr>
        <w:t>SUPPORTING INFORMATION</w:t>
      </w:r>
      <w:r>
        <w:rPr>
          <w:rFonts w:cs="Times New Roman"/>
          <w:b/>
          <w:bCs/>
          <w:noProof/>
          <w:szCs w:val="24"/>
        </w:rPr>
        <w:tab/>
      </w:r>
      <w:r>
        <w:rPr>
          <w:rFonts w:cs="Times New Roman"/>
          <w:b/>
          <w:bCs/>
          <w:noProof/>
          <w:szCs w:val="24"/>
        </w:rPr>
        <w:br/>
      </w:r>
      <w:r>
        <w:rPr>
          <w:rFonts w:cs="Times New Roman"/>
          <w:noProof/>
          <w:szCs w:val="24"/>
        </w:rPr>
        <w:t xml:space="preserve">R codes for replication of all examples provided in this paper are available on the Open Science Framework at </w:t>
      </w:r>
      <w:r>
        <w:t>INSERT</w:t>
      </w:r>
    </w:p>
    <w:p w:rsidR="00382F5D" w:rsidRPr="001F0CFC" w:rsidRDefault="00382F5D" w:rsidP="00E22B11">
      <w:pPr>
        <w:widowControl w:val="0"/>
        <w:autoSpaceDE w:val="0"/>
        <w:autoSpaceDN w:val="0"/>
        <w:adjustRightInd w:val="0"/>
        <w:spacing w:line="360" w:lineRule="auto"/>
        <w:ind w:left="640" w:hanging="640"/>
        <w:rPr>
          <w:rFonts w:cs="Times New Roman"/>
          <w:noProof/>
          <w:lang w:val="en-US"/>
        </w:rPr>
      </w:pPr>
    </w:p>
    <w:p w:rsidR="00A23F06" w:rsidRDefault="00A23F06" w:rsidP="00E22B11">
      <w:pPr>
        <w:spacing w:line="360" w:lineRule="auto"/>
      </w:pPr>
      <w:r>
        <w:fldChar w:fldCharType="end"/>
      </w:r>
    </w:p>
    <w:sectPr w:rsidR="00A23F06">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CD7" w:rsidRDefault="00460CD7" w:rsidP="00E22B11">
      <w:pPr>
        <w:spacing w:after="0" w:line="240" w:lineRule="auto"/>
      </w:pPr>
      <w:r>
        <w:separator/>
      </w:r>
    </w:p>
  </w:endnote>
  <w:endnote w:type="continuationSeparator" w:id="0">
    <w:p w:rsidR="00460CD7" w:rsidRDefault="00460CD7"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CD7" w:rsidRDefault="00460CD7" w:rsidP="00E22B11">
      <w:pPr>
        <w:spacing w:after="0" w:line="240" w:lineRule="auto"/>
      </w:pPr>
      <w:r>
        <w:separator/>
      </w:r>
    </w:p>
  </w:footnote>
  <w:footnote w:type="continuationSeparator" w:id="0">
    <w:p w:rsidR="00460CD7" w:rsidRDefault="00460CD7" w:rsidP="00E2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r>
      <w:t>CHATGPT AS SECOND SCREENER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3sDSzMDIyMTWysDRX0lEKTi0uzszPAykwrQUAcPpooywAAAA="/>
  </w:docVars>
  <w:rsids>
    <w:rsidRoot w:val="00A23F06"/>
    <w:rsid w:val="000F56A9"/>
    <w:rsid w:val="001F0CFC"/>
    <w:rsid w:val="002D264A"/>
    <w:rsid w:val="00303077"/>
    <w:rsid w:val="00323F25"/>
    <w:rsid w:val="00377405"/>
    <w:rsid w:val="00382F5D"/>
    <w:rsid w:val="00460CD7"/>
    <w:rsid w:val="00540D17"/>
    <w:rsid w:val="006A5825"/>
    <w:rsid w:val="006E7DA1"/>
    <w:rsid w:val="00747C76"/>
    <w:rsid w:val="00807874"/>
    <w:rsid w:val="00890ED0"/>
    <w:rsid w:val="009867F7"/>
    <w:rsid w:val="00A23F06"/>
    <w:rsid w:val="00A473E7"/>
    <w:rsid w:val="00B270BF"/>
    <w:rsid w:val="00B740D9"/>
    <w:rsid w:val="00BF0C53"/>
    <w:rsid w:val="00C03E98"/>
    <w:rsid w:val="00C12283"/>
    <w:rsid w:val="00CD1813"/>
    <w:rsid w:val="00DD7881"/>
    <w:rsid w:val="00E22B11"/>
    <w:rsid w:val="00F108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2937C"/>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F7"/>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pbellcollaboration.org/news-and-events/news/stepping-up-evidence-synthesis.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71A42-61DC-4A47-BB68-3F3195CB2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1373</Words>
  <Characters>7911</Characters>
  <Application>Microsoft Office Word</Application>
  <DocSecurity>0</DocSecurity>
  <Lines>161</Lines>
  <Paragraphs>99</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30</cp:revision>
  <dcterms:created xsi:type="dcterms:W3CDTF">2023-11-14T09:26:00Z</dcterms:created>
  <dcterms:modified xsi:type="dcterms:W3CDTF">2023-11-16T11:51:00Z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http://www.zotero.org/styles/nature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