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jc w:val="center"/>
        <w:shd w:val="clear" w:color="auto" w:fill="0B3D5C"/>
        <w:spacing w:before="60" w:after="60" w:left="160" w:right="160"/>
      </w:pPr>
      <w:r>
        <w:rPr>
          <w:b/>
          <w:i w:val="0"/>
          <w:color w:val="FFFFFF"/>
          <w:sz w:val="44"/>
        </w:rPr>
        <w:t>The Zero-to-Job-Ready HR &amp; Talent Acquisition Library</w:t>
      </w:r>
    </w:p>
    <w:p>
      <w:pPr>
        <w:spacing w:before="0" w:after="60"/>
        <w:jc w:val="center"/>
        <w:shd w:val="clear" w:color="auto" w:fill="0B3D5C"/>
        <w:spacing w:before="60" w:after="60" w:left="160" w:right="160"/>
      </w:pPr>
      <w:r>
        <w:rPr>
          <w:b w:val="0"/>
          <w:i/>
          <w:color w:val="FFFFFF"/>
          <w:sz w:val="24"/>
        </w:rPr>
        <w:t>A free, globally employable learning path for a complete beginner — built for Nigeria, portable anywhere</w:t>
      </w:r>
    </w:p>
    <w:p>
      <w:pPr>
        <w:pStyle w:val="Heading1"/>
        <w:shd w:val="clear" w:color="auto" w:fill="E8F0F7"/>
        <w:spacing w:before="60" w:after="60" w:left="90" w:right="90"/>
        <w:pBdr>
          <w:left w:val="single" w:sz="40" w:space="6" w:color="0B3D5C"/>
        </w:pBdr>
      </w:pPr>
      <w:r>
        <w:rPr>
          <w:b/>
          <w:i w:val="0"/>
          <w:color w:val="0B3D5C"/>
        </w:rPr>
        <w:t>The Zero-to-Job-Ready HR &amp; Talent Acquisition Library</w:t>
      </w:r>
    </w:p>
    <w:p>
      <w:r>
        <w:rPr>
          <w:b w:val="0"/>
          <w:i/>
        </w:rPr>
        <w:t>A free, globally employable learning path for a complete beginner — built for Nigeria, portable anywhere.</w:t>
      </w:r>
    </w:p>
    <w:p>
      <w:r>
        <w:rPr>
          <w:b/>
          <w:i w:val="0"/>
          <w:color w:val="0E2B3D"/>
        </w:rPr>
        <w:t>Version 1.0 · Compiled 20 October 2026 · Budget required: ₦0 · Time: 5–10 hours per week · Plan length: 24 weeks</w:t>
      </w:r>
    </w:p>
    <w:p>
      <w:pPr>
        <w:spacing w:before="120" w:after="200"/>
        <w:ind w:left="202"/>
        <w:shd w:val="clear" w:color="auto" w:fill="EEF6FB"/>
        <w:spacing w:before="60" w:after="60" w:left="130" w:right="130"/>
        <w:pBdr>
          <w:left w:val="single" w:sz="10" w:space="6" w:color="9DC3E6"/>
          <w:top w:val="single" w:sz="10" w:space="6" w:color="9DC3E6"/>
          <w:bottom w:val="single" w:sz="10" w:space="6" w:color="9DC3E6"/>
          <w:right w:val="single" w:sz="10" w:space="6" w:color="9DC3E6"/>
        </w:pBdr>
      </w:pPr>
      <w:r>
        <w:rPr>
          <w:b/>
          <w:i w:val="0"/>
          <w:color w:val="0B3D5C"/>
        </w:rPr>
        <w:t>Archived full reference (20 October 2026).</w:t>
      </w:r>
      <w:r>
        <w:rPr>
          <w:b w:val="0"/>
          <w:i/>
          <w:color w:val="0B3D5C"/>
        </w:rPr>
        <w:t xml:space="preserve"> The working version is the five split documents — HR_Doc1 … HR_Doc5 — which are debloated and no longer list non-HR platforms or anything gated behind financial aid. This file is deliberately kept complete.</w:t>
      </w:r>
    </w:p>
    <w:p>
      <w:pPr>
        <w:pStyle w:val="Heading2"/>
        <w:pBdr>
          <w:bottom w:val="single" w:sz="12" w:space="3" w:color="0B3D5C"/>
        </w:pBdr>
      </w:pPr>
      <w:r>
        <w:rPr>
          <w:b/>
          <w:i w:val="0"/>
          <w:color w:val="0B3D5C"/>
        </w:rPr>
        <w:t>READ THIS FIRST</w:t>
      </w:r>
    </w:p>
    <w:p>
      <w:r>
        <w:rPr>
          <w:b w:val="0"/>
          <w:i w:val="0"/>
        </w:rPr>
        <w:t>You asked for a library of free resources that would take you from zero knowledge to job-ready in Human Resources, with a bias toward industry-standard providers. This is that library — plus the map for walking through it.</w:t>
      </w:r>
    </w:p>
    <w:p>
      <w:r>
        <w:rPr>
          <w:b w:val="0"/>
          <w:i w:val="0"/>
        </w:rPr>
        <w:t>Three promises, and three honest caveats.</w:t>
      </w:r>
    </w:p>
    <w:p>
      <w:r>
        <w:rPr>
          <w:b/>
          <w:i w:val="0"/>
          <w:color w:val="0E2B3D"/>
        </w:rPr>
        <w:t>The promises:</w:t>
      </w:r>
    </w:p>
    <w:p>
      <w:pPr>
        <w:pStyle w:val="ListNumber"/>
        <w:spacing w:after="60"/>
      </w:pPr>
      <w:r>
        <w:rPr>
          <w:b/>
          <w:i w:val="0"/>
          <w:color w:val="0E2B3D"/>
        </w:rPr>
        <w:t>Everything in the main library costs ₦0 to learn from.</w:t>
      </w:r>
      <w:r>
        <w:rPr>
          <w:b w:val="0"/>
          <w:i w:val="0"/>
        </w:rPr>
        <w:t xml:space="preserve"> No credit card, no trial to cancel, no "free until you want the certificate" trap — except where a card explicitly says otherwise in its </w:t>
      </w:r>
      <w:r>
        <w:rPr>
          <w:b/>
          <w:i w:val="0"/>
          <w:color w:val="0E2B3D"/>
        </w:rPr>
        <w:t>Cost</w:t>
      </w:r>
      <w:r>
        <w:rPr>
          <w:b w:val="0"/>
          <w:i w:val="0"/>
        </w:rPr>
        <w:t xml:space="preserve"> line. If something was "free to study, pay for the certificate," I kept it in but labelled it exactly that way, because in most cases the certificate is not what gets you hired.</w:t>
      </w:r>
    </w:p>
    <w:p>
      <w:pPr>
        <w:pStyle w:val="ListNumber"/>
        <w:spacing w:after="60"/>
      </w:pPr>
      <w:r>
        <w:rPr>
          <w:b/>
          <w:i w:val="0"/>
          <w:color w:val="0E2B3D"/>
        </w:rPr>
        <w:t>It is sequenced, not dumped.</w:t>
      </w:r>
      <w:r>
        <w:rPr>
          <w:b w:val="0"/>
          <w:i w:val="0"/>
        </w:rPr>
        <w:t xml:space="preserve"> Roughly 80 resources are meaningless without an order. Sections 3 and 4 give you the order: seven phases, 24 weeks, each week broken into 30–60 minute steps.</w:t>
      </w:r>
    </w:p>
    <w:p>
      <w:pPr>
        <w:pStyle w:val="ListNumber"/>
        <w:spacing w:after="60"/>
      </w:pPr>
      <w:r>
        <w:rPr>
          <w:b/>
          <w:i w:val="0"/>
          <w:color w:val="0E2B3D"/>
        </w:rPr>
        <w:t>It is aimed at a job, not at knowledge for its own sake.</w:t>
      </w:r>
      <w:r>
        <w:rPr>
          <w:b w:val="0"/>
          <w:i w:val="0"/>
        </w:rPr>
        <w:t xml:space="preserve"> You chose Talent Acquisition as your target role — the fastest realistic route into an HR paycheck — so the plan over-weights sourcing, interviewing, ATS tools and hiring metrics, while still giving you the full HR generalist grounding that makes you promotable.</w:t>
      </w:r>
    </w:p>
    <w:p>
      <w:r>
        <w:rPr>
          <w:b/>
          <w:i w:val="0"/>
          <w:color w:val="0E2B3D"/>
        </w:rPr>
        <w:t>The caveats you should read before spending an hour on anything:</w:t>
      </w:r>
    </w:p>
    <w:p>
      <w:pPr>
        <w:pStyle w:val="ListBullet"/>
        <w:spacing w:after="60"/>
      </w:pPr>
      <w:r>
        <w:rPr>
          <w:b/>
          <w:i w:val="0"/>
          <w:color w:val="0E2B3D"/>
        </w:rPr>
        <w:t>A certificate is not the goal. Employability is.</w:t>
      </w:r>
      <w:r>
        <w:rPr>
          <w:b w:val="0"/>
          <w:i w:val="0"/>
        </w:rPr>
        <w:t xml:space="preserve"> Almost no entry-level HR recruiter job in Lagos, Johannesburg, London or a remote global role is gated on a certificate. They are gated on: can you write a job spec, source a candidate, run a structured interview, keep an ATS clean, and talk about time-to-fill without flinching. Free certificates help you </w:t>
      </w:r>
      <w:r>
        <w:rPr>
          <w:b w:val="0"/>
          <w:i/>
        </w:rPr>
        <w:t>prove</w:t>
      </w:r>
      <w:r>
        <w:rPr>
          <w:b w:val="0"/>
          <w:i w:val="0"/>
        </w:rPr>
        <w:t xml:space="preserve"> you did the work. The work is what helps you pass the interview.</w:t>
      </w:r>
    </w:p>
    <w:p>
      <w:pPr>
        <w:pStyle w:val="ListBullet"/>
        <w:spacing w:after="60"/>
      </w:pPr>
      <w:r>
        <w:rPr>
          <w:b/>
          <w:i w:val="0"/>
          <w:color w:val="0E2B3D"/>
        </w:rPr>
        <w:t>"Free" changed in the last 18 months and most guides are stale.</w:t>
      </w:r>
      <w:r>
        <w:rPr>
          <w:b w:val="0"/>
          <w:i w:val="0"/>
        </w:rPr>
        <w:t xml:space="preserve"> Coursera retired its free audit option on 8 August 2025 — auditing is gone, replaced by a first-module preview, and </w:t>
      </w:r>
      <w:r>
        <w:rPr>
          <w:b w:val="0"/>
          <w:i/>
        </w:rPr>
        <w:t>financial aid</w:t>
      </w:r>
      <w:r>
        <w:rPr>
          <w:b w:val="0"/>
          <w:i w:val="0"/>
        </w:rPr>
        <w:t xml:space="preserve"> is now the only zero-cost route to a full Coursera certificate. edX still allows free audit but with a time-limited access window. FutureLearn free access gives you course content during the run and no certificate. Great Learning and Alison charge for their certificates; OpenAI Academy and Skillshop change free-tier terms frequently. Google Interview Warmup was shut down in April 2026. HubSpot retired its Inbound Recruiting course; Google Interview Warmup, HubSpot Inbound Recruiting and the Alison "Excel courses" index have all moved or closed — links here were re-checked on 20 October 2026. I have re-checked all of this (see Appendix A for what I dropped and why), but </w:t>
      </w:r>
      <w:r>
        <w:rPr>
          <w:b/>
          <w:i w:val="0"/>
          <w:color w:val="0E2B3D"/>
        </w:rPr>
        <w:t>prices, free tiers and course availability move — verify on the enrolment page before you plan a week around something.</w:t>
      </w:r>
    </w:p>
    <w:p>
      <w:pPr>
        <w:pStyle w:val="ListBullet"/>
        <w:spacing w:after="60"/>
      </w:pPr>
      <w:r>
        <w:rPr>
          <w:b/>
          <w:i w:val="0"/>
          <w:color w:val="0E2B3D"/>
        </w:rPr>
        <w:t>Nothing here replaces a credential if your target employer demands one, and Nigerian employers increasingly do.</w:t>
      </w:r>
      <w:r>
        <w:rPr>
          <w:b w:val="0"/>
          <w:i w:val="0"/>
        </w:rPr>
        <w:t xml:space="preserve"> CIPM is the profession's gatekeeper in Nigeria; CIPD and SHRM are the global ones. All of them cost money. Section 6 shows you how to learn everything for ₦0 and how to build a credible case for someone else to pay for the credential later. That sequence — free knowledge first, funded credential second — is the right order, not the other way round.</w:t>
      </w:r>
    </w:p>
    <w:p>
      <w:r>
        <w:rPr>
          <w:b/>
          <w:i w:val="0"/>
          <w:color w:val="0E2B3D"/>
        </w:rPr>
        <w:t>How to use this document:</w:t>
      </w:r>
      <w:r>
        <w:rPr>
          <w:b w:val="0"/>
          <w:i w:val="0"/>
        </w:rPr>
        <w:t xml:space="preserve"> read Section 1 (10 minutes), skim Section 2 (the beginner's orientation), then live inside Section 4 (the 24-week plan) and use Section 5 (the full library) as your reference shelf. Print or copy Appendix B's tracker. Do not start at the biggest course in the pile; that is how beginners quit in week two.</w:t>
      </w:r>
    </w:p>
    <w:p>
      <w:pPr>
        <w:pStyle w:val="Heading2"/>
        <w:pBdr>
          <w:bottom w:val="single" w:sz="12" w:space="3" w:color="0B3D5C"/>
        </w:pBdr>
      </w:pPr>
      <w:r>
        <w:rPr>
          <w:b/>
          <w:i w:val="0"/>
          <w:color w:val="0B3D5C"/>
        </w:rPr>
        <w:t>SECTION 1 — BEGINNER'S GUIDE: SET UP BEFORE YOU STUDY</w:t>
      </w:r>
    </w:p>
    <w:p>
      <w:pPr>
        <w:pStyle w:val="Heading3"/>
      </w:pPr>
      <w:r>
        <w:rPr>
          <w:b/>
          <w:i w:val="0"/>
          <w:color w:val="0B3D5C"/>
        </w:rPr>
        <w:t>1.1 The 15-word map of HR</w:t>
      </w:r>
    </w:p>
    <w:p>
      <w:r>
        <w:rPr>
          <w:b w:val="0"/>
          <w:i w:val="0"/>
        </w:rPr>
        <w:t xml:space="preserve">If you remember nothing else from this section, remember this: </w:t>
      </w:r>
      <w:r>
        <w:rPr>
          <w:b/>
          <w:i w:val="0"/>
          <w:color w:val="0E2B3D"/>
        </w:rPr>
        <w:t>HR exists to get business results through people — hiring them, developing them, paying them, keeping them, and letting them go well.</w:t>
      </w:r>
    </w:p>
    <w:p>
      <w:r>
        <w:rPr>
          <w:b w:val="0"/>
          <w:i w:val="0"/>
        </w:rPr>
        <w:t>Everything in this plan is one of those five verbs.</w:t>
      </w:r>
    </w:p>
    <w:p>
      <w:pPr>
        <w:pStyle w:val="Heading3"/>
      </w:pPr>
      <w:r>
        <w:rPr>
          <w:b/>
          <w:i w:val="0"/>
          <w:color w:val="0B3D5C"/>
        </w:rPr>
        <w:t>1.2 The vocabulary you need on day one</w:t>
      </w:r>
    </w:p>
    <w:p>
      <w:r>
        <w:rPr>
          <w:b w:val="0"/>
          <w:i w:val="0"/>
        </w:rPr>
        <w:t>Recruiters and HR people speak in shorthand. Learn these 25 now and every course you watch afterwards becomes 30% easier.</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4896"/>
        <w:gridCol w:w="4896"/>
      </w:tblGrid>
      <w:tr>
        <w:tc>
          <w:tcPr>
            <w:tcW w:type="dxa" w:w="4896"/>
            <w:shd w:val="clear" w:color="auto" w:fill="0B3D5C"/>
            <w:tcMar>
              <w:top w:w="70" w:type="dxa"/>
              <w:start w:w="100" w:type="dxa"/>
              <w:bottom w:w="70" w:type="dxa"/>
              <w:end w:w="100" w:type="dxa"/>
            </w:tcMar>
          </w:tcPr>
          <w:p>
            <w:pPr>
              <w:spacing w:after="20"/>
            </w:pPr>
            <w:r/>
            <w:r>
              <w:rPr>
                <w:b/>
                <w:color w:val="FFFFFF"/>
                <w:sz w:val="18"/>
              </w:rPr>
              <w:t>Term</w:t>
            </w:r>
          </w:p>
        </w:tc>
        <w:tc>
          <w:tcPr>
            <w:tcW w:type="dxa" w:w="4896"/>
            <w:shd w:val="clear" w:color="auto" w:fill="0B3D5C"/>
            <w:tcMar>
              <w:top w:w="70" w:type="dxa"/>
              <w:start w:w="100" w:type="dxa"/>
              <w:bottom w:w="70" w:type="dxa"/>
              <w:end w:w="100" w:type="dxa"/>
            </w:tcMar>
          </w:tcPr>
          <w:p>
            <w:pPr>
              <w:spacing w:after="20"/>
            </w:pPr>
            <w:r/>
            <w:r>
              <w:rPr>
                <w:b/>
                <w:color w:val="FFFFFF"/>
                <w:sz w:val="18"/>
              </w:rPr>
              <w:t>Plain-English meaning</w:t>
            </w:r>
          </w:p>
        </w:tc>
      </w:tr>
      <w:tr>
        <w:tc>
          <w:tcPr>
            <w:tcW w:type="dxa" w:w="4896"/>
            <w:tcMar>
              <w:top w:w="70" w:type="dxa"/>
              <w:start w:w="100" w:type="dxa"/>
              <w:bottom w:w="70" w:type="dxa"/>
              <w:end w:w="100" w:type="dxa"/>
            </w:tcMar>
          </w:tcPr>
          <w:p>
            <w:pPr>
              <w:spacing w:after="20"/>
            </w:pPr>
            <w:r>
              <w:rPr>
                <w:sz w:val="18"/>
              </w:rPr>
            </w:r>
            <w:r>
              <w:rPr>
                <w:b/>
                <w:i w:val="0"/>
                <w:color w:val="0E2B3D"/>
                <w:sz w:val="18"/>
              </w:rPr>
              <w:t>Talent Acquisition (TA)</w:t>
            </w:r>
          </w:p>
        </w:tc>
        <w:tc>
          <w:tcPr>
            <w:tcW w:type="dxa" w:w="4896"/>
            <w:tcMar>
              <w:top w:w="70" w:type="dxa"/>
              <w:start w:w="100" w:type="dxa"/>
              <w:bottom w:w="70" w:type="dxa"/>
              <w:end w:w="100" w:type="dxa"/>
            </w:tcMar>
          </w:tcPr>
          <w:p>
            <w:pPr>
              <w:spacing w:after="20"/>
            </w:pPr>
            <w:r>
              <w:rPr>
                <w:sz w:val="18"/>
              </w:rPr>
            </w:r>
            <w:r>
              <w:rPr>
                <w:b w:val="0"/>
                <w:i w:val="0"/>
                <w:sz w:val="18"/>
              </w:rPr>
              <w:t>Strategic, planned hiring. Differs from "recruitment" mostly in that it is data-driven and longer-term.</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Recruiter / TA Specialist</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The person who runs the hiring process for open roles. Your target job.</w:t>
            </w:r>
          </w:p>
        </w:tc>
      </w:tr>
      <w:tr>
        <w:tc>
          <w:tcPr>
            <w:tcW w:type="dxa" w:w="4896"/>
            <w:tcMar>
              <w:top w:w="70" w:type="dxa"/>
              <w:start w:w="100" w:type="dxa"/>
              <w:bottom w:w="70" w:type="dxa"/>
              <w:end w:w="100" w:type="dxa"/>
            </w:tcMar>
          </w:tcPr>
          <w:p>
            <w:pPr>
              <w:spacing w:after="20"/>
            </w:pPr>
            <w:r>
              <w:rPr>
                <w:sz w:val="18"/>
              </w:rPr>
            </w:r>
            <w:r>
              <w:rPr>
                <w:b/>
                <w:i w:val="0"/>
                <w:color w:val="0E2B3D"/>
                <w:sz w:val="18"/>
              </w:rPr>
              <w:t>Sourcing</w:t>
            </w:r>
          </w:p>
        </w:tc>
        <w:tc>
          <w:tcPr>
            <w:tcW w:type="dxa" w:w="4896"/>
            <w:tcMar>
              <w:top w:w="70" w:type="dxa"/>
              <w:start w:w="100" w:type="dxa"/>
              <w:bottom w:w="70" w:type="dxa"/>
              <w:end w:w="100" w:type="dxa"/>
            </w:tcMar>
          </w:tcPr>
          <w:p>
            <w:pPr>
              <w:spacing w:after="20"/>
            </w:pPr>
            <w:r>
              <w:rPr>
                <w:sz w:val="18"/>
              </w:rPr>
            </w:r>
            <w:r>
              <w:rPr>
                <w:b w:val="0"/>
                <w:i w:val="0"/>
                <w:sz w:val="18"/>
              </w:rPr>
              <w:t>Actively hunting for candidates (often ones not looking for a job) instead of waiting for CVs to arrive.</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Applicant Tracking System (ATS)</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The software that stores jobs, applicants, notes and pipeline stages. Greenhouse, Workday, Lever, Workable, JazzHR.</w:t>
            </w:r>
          </w:p>
        </w:tc>
      </w:tr>
      <w:tr>
        <w:tc>
          <w:tcPr>
            <w:tcW w:type="dxa" w:w="4896"/>
            <w:tcMar>
              <w:top w:w="70" w:type="dxa"/>
              <w:start w:w="100" w:type="dxa"/>
              <w:bottom w:w="70" w:type="dxa"/>
              <w:end w:w="100" w:type="dxa"/>
            </w:tcMar>
          </w:tcPr>
          <w:p>
            <w:pPr>
              <w:spacing w:after="20"/>
            </w:pPr>
            <w:r>
              <w:rPr>
                <w:sz w:val="18"/>
              </w:rPr>
            </w:r>
            <w:r>
              <w:rPr>
                <w:b/>
                <w:i w:val="0"/>
                <w:color w:val="0E2B3D"/>
                <w:sz w:val="18"/>
              </w:rPr>
              <w:t>Job description (JD) / Job spec</w:t>
            </w:r>
          </w:p>
        </w:tc>
        <w:tc>
          <w:tcPr>
            <w:tcW w:type="dxa" w:w="4896"/>
            <w:tcMar>
              <w:top w:w="70" w:type="dxa"/>
              <w:start w:w="100" w:type="dxa"/>
              <w:bottom w:w="70" w:type="dxa"/>
              <w:end w:w="100" w:type="dxa"/>
            </w:tcMar>
          </w:tcPr>
          <w:p>
            <w:pPr>
              <w:spacing w:after="20"/>
            </w:pPr>
            <w:r>
              <w:rPr>
                <w:sz w:val="18"/>
              </w:rPr>
            </w:r>
            <w:r>
              <w:rPr>
                <w:b w:val="0"/>
                <w:i w:val="0"/>
                <w:sz w:val="18"/>
              </w:rPr>
              <w:t xml:space="preserve">The public advert. </w:t>
            </w:r>
            <w:r>
              <w:rPr>
                <w:b/>
                <w:i w:val="0"/>
                <w:color w:val="0E2B3D"/>
                <w:sz w:val="18"/>
              </w:rPr>
              <w:t>Job analysis</w:t>
            </w:r>
            <w:r>
              <w:rPr>
                <w:b w:val="0"/>
                <w:i w:val="0"/>
                <w:sz w:val="18"/>
              </w:rPr>
              <w:t xml:space="preserve"> is the research behind it.</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Requisition ("req")</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The formally approved request to hire for a role. No req, no hiring.</w:t>
            </w:r>
          </w:p>
        </w:tc>
      </w:tr>
      <w:tr>
        <w:tc>
          <w:tcPr>
            <w:tcW w:type="dxa" w:w="4896"/>
            <w:tcMar>
              <w:top w:w="70" w:type="dxa"/>
              <w:start w:w="100" w:type="dxa"/>
              <w:bottom w:w="70" w:type="dxa"/>
              <w:end w:w="100" w:type="dxa"/>
            </w:tcMar>
          </w:tcPr>
          <w:p>
            <w:pPr>
              <w:spacing w:after="20"/>
            </w:pPr>
            <w:r>
              <w:rPr>
                <w:sz w:val="18"/>
              </w:rPr>
            </w:r>
            <w:r>
              <w:rPr>
                <w:b/>
                <w:i w:val="0"/>
                <w:color w:val="0E2B3D"/>
                <w:sz w:val="18"/>
              </w:rPr>
              <w:t>Pipeline / funnel</w:t>
            </w:r>
          </w:p>
        </w:tc>
        <w:tc>
          <w:tcPr>
            <w:tcW w:type="dxa" w:w="4896"/>
            <w:tcMar>
              <w:top w:w="70" w:type="dxa"/>
              <w:start w:w="100" w:type="dxa"/>
              <w:bottom w:w="70" w:type="dxa"/>
              <w:end w:w="100" w:type="dxa"/>
            </w:tcMar>
          </w:tcPr>
          <w:p>
            <w:pPr>
              <w:spacing w:after="20"/>
            </w:pPr>
            <w:r>
              <w:rPr>
                <w:sz w:val="18"/>
              </w:rPr>
            </w:r>
            <w:r>
              <w:rPr>
                <w:b w:val="0"/>
                <w:i w:val="0"/>
                <w:sz w:val="18"/>
              </w:rPr>
              <w:t>Candidates at each stage: applied → screened → interviewed → offered → hired.</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Screening call</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A 15–30 minute call to filter candidates before a real interview.</w:t>
            </w:r>
          </w:p>
        </w:tc>
      </w:tr>
      <w:tr>
        <w:tc>
          <w:tcPr>
            <w:tcW w:type="dxa" w:w="4896"/>
            <w:tcMar>
              <w:top w:w="70" w:type="dxa"/>
              <w:start w:w="100" w:type="dxa"/>
              <w:bottom w:w="70" w:type="dxa"/>
              <w:end w:w="100" w:type="dxa"/>
            </w:tcMar>
          </w:tcPr>
          <w:p>
            <w:pPr>
              <w:spacing w:after="20"/>
            </w:pPr>
            <w:r>
              <w:rPr>
                <w:sz w:val="18"/>
              </w:rPr>
            </w:r>
            <w:r>
              <w:rPr>
                <w:b/>
                <w:i w:val="0"/>
                <w:color w:val="0E2B3D"/>
                <w:sz w:val="18"/>
              </w:rPr>
              <w:t>Structured interview</w:t>
            </w:r>
          </w:p>
        </w:tc>
        <w:tc>
          <w:tcPr>
            <w:tcW w:type="dxa" w:w="4896"/>
            <w:tcMar>
              <w:top w:w="70" w:type="dxa"/>
              <w:start w:w="100" w:type="dxa"/>
              <w:bottom w:w="70" w:type="dxa"/>
              <w:end w:w="100" w:type="dxa"/>
            </w:tcMar>
          </w:tcPr>
          <w:p>
            <w:pPr>
              <w:spacing w:after="20"/>
            </w:pPr>
            <w:r>
              <w:rPr>
                <w:sz w:val="18"/>
              </w:rPr>
            </w:r>
            <w:r>
              <w:rPr>
                <w:b w:val="0"/>
                <w:i w:val="0"/>
                <w:sz w:val="18"/>
              </w:rPr>
              <w:t>Same questions, same scoring rubric, for every candidate for the same role. The gold standard; interviewers who wing it are biased and inconsistent.</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Scorecard</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The written form an interviewer fills in to rate a candidate against agreed criteria.</w:t>
            </w:r>
          </w:p>
        </w:tc>
      </w:tr>
      <w:tr>
        <w:tc>
          <w:tcPr>
            <w:tcW w:type="dxa" w:w="4896"/>
            <w:tcMar>
              <w:top w:w="70" w:type="dxa"/>
              <w:start w:w="100" w:type="dxa"/>
              <w:bottom w:w="70" w:type="dxa"/>
              <w:end w:w="100" w:type="dxa"/>
            </w:tcMar>
          </w:tcPr>
          <w:p>
            <w:pPr>
              <w:spacing w:after="20"/>
            </w:pPr>
            <w:r>
              <w:rPr>
                <w:sz w:val="18"/>
              </w:rPr>
            </w:r>
            <w:r>
              <w:rPr>
                <w:b/>
                <w:i w:val="0"/>
                <w:color w:val="0E2B3D"/>
                <w:sz w:val="18"/>
              </w:rPr>
              <w:t>Hiring manager</w:t>
            </w:r>
          </w:p>
        </w:tc>
        <w:tc>
          <w:tcPr>
            <w:tcW w:type="dxa" w:w="4896"/>
            <w:tcMar>
              <w:top w:w="70" w:type="dxa"/>
              <w:start w:w="100" w:type="dxa"/>
              <w:bottom w:w="70" w:type="dxa"/>
              <w:end w:w="100" w:type="dxa"/>
            </w:tcMar>
          </w:tcPr>
          <w:p>
            <w:pPr>
              <w:spacing w:after="20"/>
            </w:pPr>
            <w:r>
              <w:rPr>
                <w:sz w:val="18"/>
              </w:rPr>
            </w:r>
            <w:r>
              <w:rPr>
                <w:b w:val="0"/>
                <w:i w:val="0"/>
                <w:sz w:val="18"/>
              </w:rPr>
              <w:t>The person the new hire reports to. Your internal client.</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Stakeholder management</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Managing that client: chasing feedback, aligning on the spec, pushing back on unrealistic demands.</w:t>
            </w:r>
          </w:p>
        </w:tc>
      </w:tr>
      <w:tr>
        <w:tc>
          <w:tcPr>
            <w:tcW w:type="dxa" w:w="4896"/>
            <w:tcMar>
              <w:top w:w="70" w:type="dxa"/>
              <w:start w:w="100" w:type="dxa"/>
              <w:bottom w:w="70" w:type="dxa"/>
              <w:end w:w="100" w:type="dxa"/>
            </w:tcMar>
          </w:tcPr>
          <w:p>
            <w:pPr>
              <w:spacing w:after="20"/>
            </w:pPr>
            <w:r>
              <w:rPr>
                <w:sz w:val="18"/>
              </w:rPr>
            </w:r>
            <w:r>
              <w:rPr>
                <w:b/>
                <w:i w:val="0"/>
                <w:color w:val="0E2B3D"/>
                <w:sz w:val="18"/>
              </w:rPr>
              <w:t>Time-to-fill / time-to-hire</w:t>
            </w:r>
          </w:p>
        </w:tc>
        <w:tc>
          <w:tcPr>
            <w:tcW w:type="dxa" w:w="4896"/>
            <w:tcMar>
              <w:top w:w="70" w:type="dxa"/>
              <w:start w:w="100" w:type="dxa"/>
              <w:bottom w:w="70" w:type="dxa"/>
              <w:end w:w="100" w:type="dxa"/>
            </w:tcMar>
          </w:tcPr>
          <w:p>
            <w:pPr>
              <w:spacing w:after="20"/>
            </w:pPr>
            <w:r>
              <w:rPr>
                <w:sz w:val="18"/>
              </w:rPr>
            </w:r>
            <w:r>
              <w:rPr>
                <w:b w:val="0"/>
                <w:i w:val="0"/>
                <w:sz w:val="18"/>
              </w:rPr>
              <w:t>Days from req opening to offer accepted (or from application to offer). Core TA metric.</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Cost-per-hire</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Total hiring cost ÷ hires.</w:t>
            </w:r>
          </w:p>
        </w:tc>
      </w:tr>
      <w:tr>
        <w:tc>
          <w:tcPr>
            <w:tcW w:type="dxa" w:w="4896"/>
            <w:tcMar>
              <w:top w:w="70" w:type="dxa"/>
              <w:start w:w="100" w:type="dxa"/>
              <w:bottom w:w="70" w:type="dxa"/>
              <w:end w:w="100" w:type="dxa"/>
            </w:tcMar>
          </w:tcPr>
          <w:p>
            <w:pPr>
              <w:spacing w:after="20"/>
            </w:pPr>
            <w:r>
              <w:rPr>
                <w:sz w:val="18"/>
              </w:rPr>
            </w:r>
            <w:r>
              <w:rPr>
                <w:b/>
                <w:i w:val="0"/>
                <w:color w:val="0E2B3D"/>
                <w:sz w:val="18"/>
              </w:rPr>
              <w:t>Offer acceptance rate</w:t>
            </w:r>
          </w:p>
        </w:tc>
        <w:tc>
          <w:tcPr>
            <w:tcW w:type="dxa" w:w="4896"/>
            <w:tcMar>
              <w:top w:w="70" w:type="dxa"/>
              <w:start w:w="100" w:type="dxa"/>
              <w:bottom w:w="70" w:type="dxa"/>
              <w:end w:w="100" w:type="dxa"/>
            </w:tcMar>
          </w:tcPr>
          <w:p>
            <w:pPr>
              <w:spacing w:after="20"/>
            </w:pPr>
            <w:r>
              <w:rPr>
                <w:sz w:val="18"/>
              </w:rPr>
            </w:r>
            <w:r>
              <w:rPr>
                <w:b w:val="0"/>
                <w:i w:val="0"/>
                <w:sz w:val="18"/>
              </w:rPr>
              <w:t>Offers accepted ÷ offers made.</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Quality of hire</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How well new hires perform/retention at 6–12 months. The metric everyone claims to use and few actually measure.</w:t>
            </w:r>
          </w:p>
        </w:tc>
      </w:tr>
      <w:tr>
        <w:tc>
          <w:tcPr>
            <w:tcW w:type="dxa" w:w="4896"/>
            <w:tcMar>
              <w:top w:w="70" w:type="dxa"/>
              <w:start w:w="100" w:type="dxa"/>
              <w:bottom w:w="70" w:type="dxa"/>
              <w:end w:w="100" w:type="dxa"/>
            </w:tcMar>
          </w:tcPr>
          <w:p>
            <w:pPr>
              <w:spacing w:after="20"/>
            </w:pPr>
            <w:r>
              <w:rPr>
                <w:sz w:val="18"/>
              </w:rPr>
            </w:r>
            <w:r>
              <w:rPr>
                <w:b/>
                <w:i w:val="0"/>
                <w:color w:val="0E2B3D"/>
                <w:sz w:val="18"/>
              </w:rPr>
              <w:t>Source of hire</w:t>
            </w:r>
          </w:p>
        </w:tc>
        <w:tc>
          <w:tcPr>
            <w:tcW w:type="dxa" w:w="4896"/>
            <w:tcMar>
              <w:top w:w="70" w:type="dxa"/>
              <w:start w:w="100" w:type="dxa"/>
              <w:bottom w:w="70" w:type="dxa"/>
              <w:end w:w="100" w:type="dxa"/>
            </w:tcMar>
          </w:tcPr>
          <w:p>
            <w:pPr>
              <w:spacing w:after="20"/>
            </w:pPr>
            <w:r>
              <w:rPr>
                <w:sz w:val="18"/>
              </w:rPr>
            </w:r>
            <w:r>
              <w:rPr>
                <w:b w:val="0"/>
                <w:i w:val="0"/>
                <w:sz w:val="18"/>
              </w:rPr>
              <w:t>Which channel (LinkedIn, referral, job board) produced the people you actually hired. Tells you where to spend.</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Headcount &amp; workforce planning</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Deciding how many people, with which skills, before hiring starts.</w:t>
            </w:r>
          </w:p>
        </w:tc>
      </w:tr>
      <w:tr>
        <w:tc>
          <w:tcPr>
            <w:tcW w:type="dxa" w:w="4896"/>
            <w:tcMar>
              <w:top w:w="70" w:type="dxa"/>
              <w:start w:w="100" w:type="dxa"/>
              <w:bottom w:w="70" w:type="dxa"/>
              <w:end w:w="100" w:type="dxa"/>
            </w:tcMar>
          </w:tcPr>
          <w:p>
            <w:pPr>
              <w:spacing w:after="20"/>
            </w:pPr>
            <w:r>
              <w:rPr>
                <w:sz w:val="18"/>
              </w:rPr>
            </w:r>
            <w:r>
              <w:rPr>
                <w:b/>
                <w:i w:val="0"/>
                <w:color w:val="0E2B3D"/>
                <w:sz w:val="18"/>
              </w:rPr>
              <w:t>Onboarding</w:t>
            </w:r>
          </w:p>
        </w:tc>
        <w:tc>
          <w:tcPr>
            <w:tcW w:type="dxa" w:w="4896"/>
            <w:tcMar>
              <w:top w:w="70" w:type="dxa"/>
              <w:start w:w="100" w:type="dxa"/>
              <w:bottom w:w="70" w:type="dxa"/>
              <w:end w:w="100" w:type="dxa"/>
            </w:tcMar>
          </w:tcPr>
          <w:p>
            <w:pPr>
              <w:spacing w:after="20"/>
            </w:pPr>
            <w:r>
              <w:rPr>
                <w:sz w:val="18"/>
              </w:rPr>
            </w:r>
            <w:r>
              <w:rPr>
                <w:b w:val="0"/>
                <w:i w:val="0"/>
                <w:sz w:val="18"/>
              </w:rPr>
              <w:t>The first 30/60/90 days. Bad onboarding is the #1 cause of early attrition.</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Employee lifecycle</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Attract → hire → onboard → develop → reward → retain → separate. The spine of HR.</w:t>
            </w:r>
          </w:p>
        </w:tc>
      </w:tr>
      <w:tr>
        <w:tc>
          <w:tcPr>
            <w:tcW w:type="dxa" w:w="4896"/>
            <w:tcMar>
              <w:top w:w="70" w:type="dxa"/>
              <w:start w:w="100" w:type="dxa"/>
              <w:bottom w:w="70" w:type="dxa"/>
              <w:end w:w="100" w:type="dxa"/>
            </w:tcMar>
          </w:tcPr>
          <w:p>
            <w:pPr>
              <w:spacing w:after="20"/>
            </w:pPr>
            <w:r>
              <w:rPr>
                <w:sz w:val="18"/>
              </w:rPr>
            </w:r>
            <w:r>
              <w:rPr>
                <w:b/>
                <w:i w:val="0"/>
                <w:color w:val="0E2B3D"/>
                <w:sz w:val="18"/>
              </w:rPr>
              <w:t>HR generalist / HRBP</w:t>
            </w:r>
          </w:p>
        </w:tc>
        <w:tc>
          <w:tcPr>
            <w:tcW w:type="dxa" w:w="4896"/>
            <w:tcMar>
              <w:top w:w="70" w:type="dxa"/>
              <w:start w:w="100" w:type="dxa"/>
              <w:bottom w:w="70" w:type="dxa"/>
              <w:end w:w="100" w:type="dxa"/>
            </w:tcMar>
          </w:tcPr>
          <w:p>
            <w:pPr>
              <w:spacing w:after="20"/>
            </w:pPr>
            <w:r>
              <w:rPr>
                <w:sz w:val="18"/>
              </w:rPr>
            </w:r>
            <w:r>
              <w:rPr>
                <w:b w:val="0"/>
                <w:i w:val="0"/>
                <w:sz w:val="18"/>
              </w:rPr>
              <w:t>A person who covers the whole lifecycle (generalist) or partners with a business unit (HR Business Partner).</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HRIS</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The system of record for employee data (as distinct from the ATS, which is for applicants).</w:t>
            </w:r>
          </w:p>
        </w:tc>
      </w:tr>
      <w:tr>
        <w:tc>
          <w:tcPr>
            <w:tcW w:type="dxa" w:w="4896"/>
            <w:tcMar>
              <w:top w:w="70" w:type="dxa"/>
              <w:start w:w="100" w:type="dxa"/>
              <w:bottom w:w="70" w:type="dxa"/>
              <w:end w:w="100" w:type="dxa"/>
            </w:tcMar>
          </w:tcPr>
          <w:p>
            <w:pPr>
              <w:spacing w:after="20"/>
            </w:pPr>
            <w:r>
              <w:rPr>
                <w:sz w:val="18"/>
              </w:rPr>
            </w:r>
            <w:r>
              <w:rPr>
                <w:b/>
                <w:i w:val="0"/>
                <w:color w:val="0E2B3D"/>
                <w:sz w:val="18"/>
              </w:rPr>
              <w:t>Total rewards</w:t>
            </w:r>
          </w:p>
        </w:tc>
        <w:tc>
          <w:tcPr>
            <w:tcW w:type="dxa" w:w="4896"/>
            <w:tcMar>
              <w:top w:w="70" w:type="dxa"/>
              <w:start w:w="100" w:type="dxa"/>
              <w:bottom w:w="70" w:type="dxa"/>
              <w:end w:w="100" w:type="dxa"/>
            </w:tcMar>
          </w:tcPr>
          <w:p>
            <w:pPr>
              <w:spacing w:after="20"/>
            </w:pPr>
            <w:r>
              <w:rPr>
                <w:sz w:val="18"/>
              </w:rPr>
            </w:r>
            <w:r>
              <w:rPr>
                <w:b w:val="0"/>
                <w:i w:val="0"/>
                <w:sz w:val="18"/>
              </w:rPr>
              <w:t>Everything of value an employee gets: base pay, bonuses, benefits, well-being, career, recognition. WorldatWork's five pillars.</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Employee relations (ER)</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The handling of conflict, discipline, grievances and investigations.</w:t>
            </w:r>
          </w:p>
        </w:tc>
      </w:tr>
      <w:tr>
        <w:tc>
          <w:tcPr>
            <w:tcW w:type="dxa" w:w="4896"/>
            <w:tcMar>
              <w:top w:w="70" w:type="dxa"/>
              <w:start w:w="100" w:type="dxa"/>
              <w:bottom w:w="70" w:type="dxa"/>
              <w:end w:w="100" w:type="dxa"/>
            </w:tcMar>
          </w:tcPr>
          <w:p>
            <w:pPr>
              <w:spacing w:after="20"/>
            </w:pPr>
            <w:r>
              <w:rPr>
                <w:sz w:val="18"/>
              </w:rPr>
            </w:r>
            <w:r>
              <w:rPr>
                <w:b/>
                <w:i w:val="0"/>
                <w:color w:val="0E2B3D"/>
                <w:sz w:val="18"/>
              </w:rPr>
              <w:t>Redundancy</w:t>
            </w:r>
          </w:p>
        </w:tc>
        <w:tc>
          <w:tcPr>
            <w:tcW w:type="dxa" w:w="4896"/>
            <w:tcMar>
              <w:top w:w="70" w:type="dxa"/>
              <w:start w:w="100" w:type="dxa"/>
              <w:bottom w:w="70" w:type="dxa"/>
              <w:end w:w="100" w:type="dxa"/>
            </w:tcMar>
          </w:tcPr>
          <w:p>
            <w:pPr>
              <w:spacing w:after="20"/>
            </w:pPr>
            <w:r>
              <w:rPr>
                <w:sz w:val="18"/>
              </w:rPr>
            </w:r>
            <w:r>
              <w:rPr>
                <w:b w:val="0"/>
                <w:i w:val="0"/>
                <w:sz w:val="18"/>
              </w:rPr>
              <w:t>Losing a job because the role has gone, not because you performed badly. In Nigeria the Labour Act's "last in, first out" rule (s.20) applies to covered workers.</w:t>
            </w:r>
          </w:p>
        </w:tc>
      </w:tr>
    </w:tbl>
    <w:p/>
    <w:p>
      <w:r>
        <w:rPr>
          <w:b/>
          <w:i w:val="0"/>
          <w:color w:val="0E2B3D"/>
        </w:rPr>
        <w:t>Action:</w:t>
      </w:r>
      <w:r>
        <w:rPr>
          <w:b w:val="0"/>
          <w:i w:val="0"/>
        </w:rPr>
        <w:t xml:space="preserve"> write these on one page of your own notes, in your own words, and keep it open while you study. By week 6 you will be able to add a definition column of your own.</w:t>
      </w:r>
    </w:p>
    <w:p>
      <w:pPr>
        <w:pStyle w:val="Heading3"/>
      </w:pPr>
      <w:r>
        <w:rPr>
          <w:b/>
          <w:i w:val="0"/>
          <w:color w:val="0B3D5C"/>
        </w:rPr>
        <w:t>1.3 How to actually learn this (the method, not the motivation)</w:t>
      </w:r>
    </w:p>
    <w:p>
      <w:r>
        <w:rPr>
          <w:b w:val="0"/>
          <w:i w:val="0"/>
        </w:rPr>
        <w:t>Most people who self-teach HR fail in the same way: they watch 40 hours of video, feel productive, and cannot answer a single interview question. Fix it with four rules.</w:t>
      </w:r>
    </w:p>
    <w:p>
      <w:pPr>
        <w:pStyle w:val="ListBullet"/>
        <w:spacing w:after="60"/>
      </w:pPr>
      <w:r>
        <w:rPr>
          <w:b/>
          <w:i w:val="0"/>
          <w:color w:val="0E2B3D"/>
        </w:rPr>
        <w:t>Rule 1 — Never watch without producing.</w:t>
      </w:r>
      <w:r>
        <w:rPr>
          <w:b w:val="0"/>
          <w:i w:val="0"/>
        </w:rPr>
        <w:t xml:space="preserve"> For every 60 minutes of video or reading, spend 20 minutes producing something: a one-page summary, a written definition, a template. If you cannot produce it, you did not learn it.</w:t>
      </w:r>
    </w:p>
    <w:p>
      <w:pPr>
        <w:pStyle w:val="ListBullet"/>
        <w:spacing w:after="60"/>
      </w:pPr>
      <w:r>
        <w:rPr>
          <w:b/>
          <w:i w:val="0"/>
          <w:color w:val="0E2B3D"/>
        </w:rPr>
        <w:t>Rule 2 — Active recall beats re-watching.</w:t>
      </w:r>
      <w:r>
        <w:rPr>
          <w:b w:val="0"/>
          <w:i w:val="0"/>
        </w:rPr>
        <w:t xml:space="preserve"> At the start of each session, close everything and write down, from memory, what you learned last session. Five minutes. This single habit roughly halves forgetting.</w:t>
      </w:r>
    </w:p>
    <w:p>
      <w:pPr>
        <w:pStyle w:val="ListBullet"/>
        <w:spacing w:after="60"/>
      </w:pPr>
      <w:r>
        <w:rPr>
          <w:b/>
          <w:i w:val="0"/>
          <w:color w:val="0E2B3D"/>
        </w:rPr>
        <w:t>Rule 3 — Space it.</w:t>
      </w:r>
      <w:r>
        <w:rPr>
          <w:b w:val="0"/>
          <w:i w:val="0"/>
        </w:rPr>
        <w:t xml:space="preserve"> 45 minutes a day for 5 days beats 4 hours on Sunday. Your plan is deliberately built in small chunks for this reason.</w:t>
      </w:r>
    </w:p>
    <w:p>
      <w:pPr>
        <w:pStyle w:val="ListBullet"/>
        <w:spacing w:after="60"/>
      </w:pPr>
      <w:r>
        <w:rPr>
          <w:b/>
          <w:i w:val="0"/>
          <w:color w:val="0E2B3D"/>
        </w:rPr>
        <w:t>Rule 4 — Build in public.</w:t>
      </w:r>
      <w:r>
        <w:rPr>
          <w:b w:val="0"/>
          <w:i w:val="0"/>
        </w:rPr>
        <w:t xml:space="preserve"> Your portfolio (Phase 6) is what converts "I did some free courses" into "she can actually hire people." Start collecting artefacts in week 1, not week 21.</w:t>
      </w:r>
    </w:p>
    <w:p>
      <w:pPr>
        <w:pStyle w:val="Heading3"/>
      </w:pPr>
      <w:r>
        <w:rPr>
          <w:b/>
          <w:i w:val="0"/>
          <w:color w:val="0B3D5C"/>
        </w:rPr>
        <w:t>1.4 Your free toolkit (set up once, 45 minutes)</w:t>
      </w:r>
    </w:p>
    <w:p>
      <w:pPr>
        <w:pStyle w:val="ListNumber"/>
        <w:spacing w:after="60"/>
      </w:pPr>
      <w:r>
        <w:rPr>
          <w:b/>
          <w:i w:val="0"/>
          <w:color w:val="0E2B3D"/>
        </w:rPr>
        <w:t>One email address and one password manager entry</w:t>
      </w:r>
      <w:r>
        <w:rPr>
          <w:b w:val="0"/>
          <w:i w:val="0"/>
        </w:rPr>
        <w:t xml:space="preserve"> dedicated to your HR job search. You will sign up for 15+ platforms; keep it clean.</w:t>
      </w:r>
    </w:p>
    <w:p>
      <w:pPr>
        <w:pStyle w:val="ListNumber"/>
        <w:spacing w:after="60"/>
      </w:pPr>
      <w:r>
        <w:rPr>
          <w:b/>
          <w:i w:val="0"/>
          <w:color w:val="0E2B3D"/>
        </w:rPr>
        <w:t>Notes:</w:t>
      </w:r>
      <w:r>
        <w:rPr>
          <w:b w:val="0"/>
          <w:i w:val="0"/>
        </w:rPr>
        <w:t xml:space="preserve"> Google Docs or Microsoft Word Online — both are free in a browser and both give you a shareable link you can paste into job applications and your LinkedIn. Create one document called `HR Learning Log`.</w:t>
      </w:r>
    </w:p>
    <w:p>
      <w:pPr>
        <w:pStyle w:val="ListNumber"/>
        <w:spacing w:after="60"/>
      </w:pPr>
      <w:r>
        <w:rPr>
          <w:b/>
          <w:i w:val="0"/>
          <w:color w:val="0E2B3D"/>
        </w:rPr>
        <w:t>Spreadsheet:</w:t>
      </w:r>
      <w:r>
        <w:rPr>
          <w:b w:val="0"/>
          <w:i w:val="0"/>
        </w:rPr>
        <w:t xml:space="preserve"> Google Sheets or Excel Online (free in the browser). Create `Recruiting Tracker.xlsx` — you will use it in Phase 5 for a real hiring funnel.</w:t>
      </w:r>
    </w:p>
    <w:p>
      <w:pPr>
        <w:pStyle w:val="ListNumber"/>
        <w:spacing w:after="60"/>
      </w:pPr>
      <w:r>
        <w:rPr>
          <w:b/>
          <w:i w:val="0"/>
          <w:color w:val="0E2B3D"/>
        </w:rPr>
        <w:t>A dedicated folder</w:t>
      </w:r>
      <w:r>
        <w:rPr>
          <w:b w:val="0"/>
          <w:i w:val="0"/>
        </w:rPr>
        <w:t xml:space="preserve"> in Drive/OneDrive called `HR Portfolio`. Everything you produce from week 1 goes here.</w:t>
      </w:r>
    </w:p>
    <w:p>
      <w:pPr>
        <w:pStyle w:val="ListNumber"/>
        <w:spacing w:after="60"/>
      </w:pPr>
      <w:r>
        <w:rPr>
          <w:b/>
          <w:i w:val="0"/>
          <w:color w:val="0E2B3D"/>
        </w:rPr>
        <w:t>LinkedIn account, free tier.</w:t>
      </w:r>
      <w:r>
        <w:rPr>
          <w:b w:val="0"/>
          <w:i w:val="0"/>
        </w:rPr>
        <w:t xml:space="preserve"> Free is enough. Optimise in Phase 7, not before — you want something worth showing.</w:t>
      </w:r>
    </w:p>
    <w:p>
      <w:pPr>
        <w:pStyle w:val="ListNumber"/>
        <w:spacing w:after="60"/>
      </w:pPr>
      <w:r>
        <w:rPr>
          <w:b/>
          <w:i w:val="0"/>
          <w:color w:val="0E2B3D"/>
        </w:rPr>
        <w:t>Free AI assistant</w:t>
      </w:r>
      <w:r>
        <w:rPr>
          <w:b w:val="0"/>
          <w:i w:val="0"/>
        </w:rPr>
        <w:t xml:space="preserve"> (ChatGPT, Claude or Gemini, free tiers). Use it as a tutor and sparring partner — </w:t>
      </w:r>
      <w:r>
        <w:rPr>
          <w:b w:val="0"/>
          <w:i/>
        </w:rPr>
        <w:t>"quiz me on Nigerian notice periods"</w:t>
      </w:r>
      <w:r>
        <w:rPr>
          <w:b w:val="0"/>
          <w:i w:val="0"/>
        </w:rPr>
        <w:t xml:space="preserve"> — not as a ghostwriter. Full guidance in Phase 6.</w:t>
      </w:r>
    </w:p>
    <w:p>
      <w:pPr>
        <w:pStyle w:val="ListNumber"/>
        <w:spacing w:after="60"/>
      </w:pPr>
      <w:r>
        <w:rPr>
          <w:b/>
          <w:i w:val="0"/>
          <w:color w:val="0E2B3D"/>
        </w:rPr>
        <w:t>A calendar block.</w:t>
      </w:r>
      <w:r>
        <w:rPr>
          <w:b w:val="0"/>
          <w:i w:val="0"/>
        </w:rPr>
        <w:t xml:space="preserve"> Book it now: e.g. Tue 8–9pm, Wed 8–9pm, Fri 7–8pm, Sat 9–12, Sun 1 hr review. The plan is 5–10 hrs/week; if it isn't in the calendar it will not happen.</w:t>
      </w:r>
    </w:p>
    <w:p>
      <w:pPr>
        <w:pStyle w:val="Heading3"/>
      </w:pPr>
      <w:r>
        <w:rPr>
          <w:b/>
          <w:i w:val="0"/>
          <w:color w:val="0B3D5C"/>
        </w:rPr>
        <w:t>1.5 The 3-test "is this genuinely free?" checklist</w:t>
      </w:r>
    </w:p>
    <w:p>
      <w:r>
        <w:rPr>
          <w:b w:val="0"/>
          <w:i w:val="0"/>
        </w:rPr>
        <w:t>Apply this to every resource you ever find, including ones in this library:</w:t>
      </w:r>
    </w:p>
    <w:p>
      <w:pPr>
        <w:pStyle w:val="ListNumber"/>
        <w:spacing w:after="60"/>
      </w:pPr>
      <w:r>
        <w:rPr>
          <w:b/>
          <w:i w:val="0"/>
          <w:color w:val="0E2B3D"/>
        </w:rPr>
        <w:t>Can I finish the whole thing without entering card details?</w:t>
      </w:r>
      <w:r>
        <w:rPr>
          <w:b w:val="0"/>
          <w:i w:val="0"/>
        </w:rPr>
        <w:t xml:space="preserve"> If the site asks for payment before showing the module list, it is a trial, not a free course.</w:t>
      </w:r>
    </w:p>
    <w:p>
      <w:pPr>
        <w:pStyle w:val="ListNumber"/>
        <w:spacing w:after="60"/>
      </w:pPr>
      <w:r>
        <w:rPr>
          <w:b/>
          <w:i w:val="0"/>
          <w:color w:val="0E2B3D"/>
        </w:rPr>
        <w:t>What exactly am I paying for?</w:t>
      </w:r>
      <w:r>
        <w:rPr>
          <w:b w:val="0"/>
          <w:i w:val="0"/>
        </w:rPr>
        <w:t xml:space="preserve"> Separate the </w:t>
      </w:r>
      <w:r>
        <w:rPr>
          <w:b w:val="0"/>
          <w:i/>
        </w:rPr>
        <w:t>learning</w:t>
      </w:r>
      <w:r>
        <w:rPr>
          <w:b w:val="0"/>
          <w:i w:val="0"/>
        </w:rPr>
        <w:t xml:space="preserve"> from the </w:t>
      </w:r>
      <w:r>
        <w:rPr>
          <w:b w:val="0"/>
          <w:i/>
        </w:rPr>
        <w:t>certificate</w:t>
      </w:r>
      <w:r>
        <w:rPr>
          <w:b w:val="0"/>
          <w:i w:val="0"/>
        </w:rPr>
        <w:t>. A paid certificate on free learning is usually still a good deal for you as a beginner — the knowledge transfers even if the PDF doesn't.</w:t>
      </w:r>
    </w:p>
    <w:p>
      <w:pPr>
        <w:pStyle w:val="ListNumber"/>
        <w:spacing w:after="60"/>
      </w:pPr>
      <w:r>
        <w:rPr>
          <w:b/>
          <w:i w:val="0"/>
          <w:color w:val="0E2B3D"/>
        </w:rPr>
        <w:t>Is the credential verifiable?</w:t>
      </w:r>
      <w:r>
        <w:rPr>
          <w:b w:val="0"/>
          <w:i w:val="0"/>
        </w:rPr>
        <w:t xml:space="preserve"> A certificate with no verification URL or credential ID is a participation ribbon. Prefer resources whose output you can </w:t>
      </w:r>
      <w:r>
        <w:rPr>
          <w:b w:val="0"/>
          <w:i/>
        </w:rPr>
        <w:t>see</w:t>
      </w:r>
      <w:r>
        <w:rPr>
          <w:b w:val="0"/>
          <w:i w:val="0"/>
        </w:rPr>
        <w:t xml:space="preserve"> (a project, a portfolio page, a badge with a public link) over ones whose output is a JPG of a diploma.</w:t>
      </w:r>
    </w:p>
    <w:p>
      <w:pPr>
        <w:pStyle w:val="Heading3"/>
      </w:pPr>
      <w:r>
        <w:rPr>
          <w:b/>
          <w:i w:val="0"/>
          <w:color w:val="0B3D5C"/>
        </w:rPr>
        <w:t>1.6 The three "free certificate" levers most beginners don't know about</w:t>
      </w:r>
    </w:p>
    <w:p>
      <w:pPr>
        <w:pStyle w:val="ListBullet"/>
        <w:spacing w:after="60"/>
      </w:pPr>
      <w:r>
        <w:rPr>
          <w:b/>
          <w:i w:val="0"/>
          <w:color w:val="0E2B3D"/>
        </w:rPr>
        <w:t>Coursera Financial Aid.</w:t>
      </w:r>
      <w:r>
        <w:rPr>
          <w:b w:val="0"/>
          <w:i w:val="0"/>
        </w:rPr>
        <w:t xml:space="preserve"> Since August 2025 the old free </w:t>
      </w:r>
      <w:r>
        <w:rPr>
          <w:b w:val="0"/>
          <w:i/>
        </w:rPr>
        <w:t>audit</w:t>
      </w:r>
      <w:r>
        <w:rPr>
          <w:b w:val="0"/>
          <w:i w:val="0"/>
        </w:rPr>
        <w:t xml:space="preserve"> is gone; financial aid is the zero-cost route. You apply </w:t>
      </w:r>
      <w:r>
        <w:rPr>
          <w:b/>
          <w:i w:val="0"/>
          <w:color w:val="0E2B3D"/>
        </w:rPr>
        <w:t>per individual course</w:t>
      </w:r>
      <w:r>
        <w:rPr>
          <w:b w:val="0"/>
          <w:i w:val="0"/>
        </w:rPr>
        <w:t xml:space="preserve"> (not per Specialization), answer two prompts with a </w:t>
      </w:r>
      <w:r>
        <w:rPr>
          <w:b/>
          <w:i w:val="0"/>
          <w:color w:val="0E2B3D"/>
        </w:rPr>
        <w:t>150-word minimum</w:t>
      </w:r>
      <w:r>
        <w:rPr>
          <w:b w:val="0"/>
          <w:i w:val="0"/>
        </w:rPr>
        <w:t xml:space="preserve">, and wait up to ~16 days. Coursera now describes it as a </w:t>
      </w:r>
      <w:r>
        <w:rPr>
          <w:b w:val="0"/>
          <w:i/>
        </w:rPr>
        <w:t>discount</w:t>
      </w:r>
      <w:r>
        <w:rPr>
          <w:b w:val="0"/>
          <w:i w:val="0"/>
        </w:rPr>
        <w:t xml:space="preserve"> whose size depends on your application and country — many learners get full access and the certificate for $0, some get 75–90%. You get </w:t>
      </w:r>
      <w:r>
        <w:rPr>
          <w:b/>
          <w:i w:val="0"/>
          <w:color w:val="0E2B3D"/>
        </w:rPr>
        <w:t>180 days</w:t>
      </w:r>
      <w:r>
        <w:rPr>
          <w:b w:val="0"/>
          <w:i w:val="0"/>
        </w:rPr>
        <w:t xml:space="preserve"> to finish each approved course. Strategy: submit aid applications for all courses in a specialization on day 1, then keep studying in the free Preview while you wait, and never start a free trial while an application is pending (it cancels the application).</w:t>
      </w:r>
    </w:p>
    <w:p>
      <w:pPr>
        <w:pStyle w:val="ListBullet"/>
        <w:spacing w:after="60"/>
      </w:pPr>
      <w:r>
        <w:rPr>
          <w:b/>
          <w:i w:val="0"/>
          <w:color w:val="0E2B3D"/>
        </w:rPr>
        <w:t>LinkedIn Learning free courses and library access.</w:t>
      </w:r>
      <w:r>
        <w:rPr>
          <w:b w:val="0"/>
          <w:i w:val="0"/>
        </w:rPr>
        <w:t xml:space="preserve"> LinkedIn Learning is normally paid via Premium Career, but (a) there is a rotating set of genuinely free courses and paths, and (b) Class Central maintains a vetted list of </w:t>
      </w:r>
      <w:r>
        <w:rPr>
          <w:b/>
          <w:i w:val="0"/>
          <w:color w:val="0E2B3D"/>
        </w:rPr>
        <w:t>hundreds of hours of free LinkedIn Learning courses that still include a free certificate</w:t>
      </w:r>
      <w:r>
        <w:rPr>
          <w:b w:val="0"/>
          <w:i w:val="0"/>
        </w:rPr>
        <w:t>. Search that list before you consider paying anything.</w:t>
      </w:r>
    </w:p>
    <w:p>
      <w:pPr>
        <w:pStyle w:val="ListBullet"/>
        <w:spacing w:after="60"/>
      </w:pPr>
      <w:r>
        <w:rPr>
          <w:b/>
          <w:i w:val="0"/>
          <w:color w:val="0E2B3D"/>
        </w:rPr>
        <w:t>Employer or government-funded access.</w:t>
      </w:r>
      <w:r>
        <w:rPr>
          <w:b w:val="0"/>
          <w:i w:val="0"/>
        </w:rPr>
        <w:t xml:space="preserve"> IBM SkillsBuild, Microsoft Learn, HubSpot Academy and Salesforce Trailhead are free to everyone; SkillsBuild credentials are issued on Credly at no cost. Note for Nigeria: Microsoft's Virtual Training Days used to hand out free exam vouchers, but voucher eligibility has excluded Nigeria — plan on free </w:t>
      </w:r>
      <w:r>
        <w:rPr>
          <w:b w:val="0"/>
          <w:i/>
        </w:rPr>
        <w:t>training</w:t>
      </w:r>
      <w:r>
        <w:rPr>
          <w:b w:val="0"/>
          <w:i w:val="0"/>
        </w:rPr>
        <w:t xml:space="preserve">, and treat any </w:t>
      </w:r>
      <w:r>
        <w:rPr>
          <w:b w:val="0"/>
          <w:i/>
        </w:rPr>
        <w:t>exam</w:t>
      </w:r>
      <w:r>
        <w:rPr>
          <w:b w:val="0"/>
          <w:i w:val="0"/>
        </w:rPr>
        <w:t xml:space="preserve"> as a funded-later item.</w:t>
      </w:r>
    </w:p>
    <w:p>
      <w:pPr>
        <w:pStyle w:val="Heading3"/>
      </w:pPr>
      <w:r>
        <w:rPr>
          <w:b/>
          <w:i w:val="0"/>
          <w:color w:val="0B3D5C"/>
        </w:rPr>
        <w:t>1.7 What "job-ready" means for a first HR/TA role (so you know the target)</w:t>
      </w:r>
    </w:p>
    <w:p>
      <w:r>
        <w:rPr>
          <w:b w:val="0"/>
          <w:i w:val="0"/>
        </w:rPr>
        <w:t>By the end of this plan you should be able to, out loud, in an interview, with examples:</w:t>
      </w:r>
    </w:p>
    <w:p>
      <w:pPr>
        <w:pStyle w:val="ListBullet"/>
        <w:spacing w:after="60"/>
      </w:pPr>
      <w:r>
        <w:rPr>
          <w:b w:val="0"/>
          <w:i w:val="0"/>
        </w:rPr>
        <w:t xml:space="preserve">take a hiring brief from a manager and turn it into a </w:t>
      </w:r>
      <w:r>
        <w:rPr>
          <w:b/>
          <w:i w:val="0"/>
          <w:color w:val="0E2B3D"/>
        </w:rPr>
        <w:t>job analysis + job description + scorecard</w:t>
      </w:r>
      <w:r>
        <w:rPr>
          <w:b w:val="0"/>
          <w:i w:val="0"/>
        </w:rPr>
        <w:t>;</w:t>
      </w:r>
    </w:p>
    <w:p>
      <w:pPr>
        <w:pStyle w:val="ListBullet"/>
        <w:spacing w:after="60"/>
      </w:pPr>
      <w:r>
        <w:rPr>
          <w:b/>
          <w:i w:val="0"/>
          <w:color w:val="0E2B3D"/>
        </w:rPr>
        <w:t>source</w:t>
      </w:r>
      <w:r>
        <w:rPr>
          <w:b w:val="0"/>
          <w:i w:val="0"/>
        </w:rPr>
        <w:t xml:space="preserve"> candidates on LinkedIn and Google using Boolean and X-ray search, and explain your search strategy;</w:t>
      </w:r>
    </w:p>
    <w:p>
      <w:pPr>
        <w:pStyle w:val="ListBullet"/>
        <w:spacing w:after="60"/>
      </w:pPr>
      <w:r>
        <w:rPr>
          <w:b w:val="0"/>
          <w:i w:val="0"/>
        </w:rPr>
        <w:t xml:space="preserve">run a </w:t>
      </w:r>
      <w:r>
        <w:rPr>
          <w:b/>
          <w:i w:val="0"/>
          <w:color w:val="0E2B3D"/>
        </w:rPr>
        <w:t>15-minute screening call</w:t>
      </w:r>
      <w:r>
        <w:rPr>
          <w:b w:val="0"/>
          <w:i w:val="0"/>
        </w:rPr>
        <w:t xml:space="preserve"> and write a summary that a hiring manager can act on;</w:t>
      </w:r>
    </w:p>
    <w:p>
      <w:pPr>
        <w:pStyle w:val="ListBullet"/>
        <w:spacing w:after="60"/>
      </w:pPr>
      <w:r>
        <w:rPr>
          <w:b w:val="0"/>
          <w:i w:val="0"/>
        </w:rPr>
        <w:t xml:space="preserve">explain </w:t>
      </w:r>
      <w:r>
        <w:rPr>
          <w:b/>
          <w:i w:val="0"/>
          <w:color w:val="0E2B3D"/>
        </w:rPr>
        <w:t>structured interviewing</w:t>
      </w:r>
      <w:r>
        <w:rPr>
          <w:b w:val="0"/>
          <w:i w:val="0"/>
        </w:rPr>
        <w:t>, why it beats "gut feel," and how you'd reduce bias in a panel;</w:t>
      </w:r>
    </w:p>
    <w:p>
      <w:pPr>
        <w:pStyle w:val="ListBullet"/>
        <w:spacing w:after="60"/>
      </w:pPr>
      <w:r>
        <w:rPr>
          <w:b w:val="0"/>
          <w:i w:val="0"/>
        </w:rPr>
        <w:t xml:space="preserve">keep an </w:t>
      </w:r>
      <w:r>
        <w:rPr>
          <w:b/>
          <w:i w:val="0"/>
          <w:color w:val="0E2B3D"/>
        </w:rPr>
        <w:t>ATS</w:t>
      </w:r>
      <w:r>
        <w:rPr>
          <w:b w:val="0"/>
          <w:i w:val="0"/>
        </w:rPr>
        <w:t xml:space="preserve"> clean: stages, notes, tags, dispositions with reasons, and no expired candidate data lying around;</w:t>
      </w:r>
    </w:p>
    <w:p>
      <w:pPr>
        <w:pStyle w:val="ListBullet"/>
        <w:spacing w:after="60"/>
      </w:pPr>
      <w:r>
        <w:rPr>
          <w:b w:val="0"/>
          <w:i w:val="0"/>
        </w:rPr>
        <w:t xml:space="preserve">build a </w:t>
      </w:r>
      <w:r>
        <w:rPr>
          <w:b/>
          <w:i w:val="0"/>
          <w:color w:val="0E2B3D"/>
        </w:rPr>
        <w:t>recruitment dashboard</w:t>
      </w:r>
      <w:r>
        <w:rPr>
          <w:b w:val="0"/>
          <w:i w:val="0"/>
        </w:rPr>
        <w:t xml:space="preserve"> in Excel/Sheets showing funnel conversion, time-to-fill and source of hire — and say what you'd change about the process based on it;</w:t>
      </w:r>
    </w:p>
    <w:p>
      <w:pPr>
        <w:pStyle w:val="ListBullet"/>
        <w:spacing w:after="60"/>
      </w:pPr>
      <w:r>
        <w:rPr>
          <w:b w:val="0"/>
          <w:i w:val="0"/>
        </w:rPr>
        <w:t xml:space="preserve">state the basics of </w:t>
      </w:r>
      <w:r>
        <w:rPr>
          <w:b/>
          <w:i w:val="0"/>
          <w:color w:val="0E2B3D"/>
        </w:rPr>
        <w:t>Nigerian employment law</w:t>
      </w:r>
      <w:r>
        <w:rPr>
          <w:b w:val="0"/>
          <w:i w:val="0"/>
        </w:rPr>
        <w:t xml:space="preserve"> a recruiter will actually be asked about: written particulars of employment, notice periods, redundancy (LIFO), sick leave, maternity, working hours, the national minimum wage, and pensions;</w:t>
      </w:r>
    </w:p>
    <w:p>
      <w:pPr>
        <w:pStyle w:val="ListBullet"/>
        <w:spacing w:after="60"/>
      </w:pPr>
      <w:r>
        <w:rPr>
          <w:b w:val="0"/>
          <w:i w:val="0"/>
        </w:rPr>
        <w:t xml:space="preserve">talk about how you use </w:t>
      </w:r>
      <w:r>
        <w:rPr>
          <w:b/>
          <w:i w:val="0"/>
          <w:color w:val="0E2B3D"/>
        </w:rPr>
        <w:t>AI</w:t>
      </w:r>
      <w:r>
        <w:rPr>
          <w:b w:val="0"/>
          <w:i w:val="0"/>
        </w:rPr>
        <w:t xml:space="preserve"> in hiring and where you draw the ethical line;</w:t>
      </w:r>
    </w:p>
    <w:p>
      <w:pPr>
        <w:pStyle w:val="ListBullet"/>
        <w:spacing w:after="60"/>
      </w:pPr>
      <w:r>
        <w:rPr>
          <w:b w:val="0"/>
          <w:i w:val="0"/>
        </w:rPr>
        <w:t xml:space="preserve">say what a </w:t>
      </w:r>
      <w:r>
        <w:rPr>
          <w:b/>
          <w:i w:val="0"/>
          <w:color w:val="0E2B3D"/>
        </w:rPr>
        <w:t>good candidate experience</w:t>
      </w:r>
      <w:r>
        <w:rPr>
          <w:b w:val="0"/>
          <w:i w:val="0"/>
        </w:rPr>
        <w:t xml:space="preserve"> looks like, including how you reject people.</w:t>
      </w:r>
    </w:p>
    <w:p>
      <w:r>
        <w:rPr>
          <w:b w:val="0"/>
          <w:i w:val="0"/>
        </w:rPr>
        <w:t>That is the bar. Everything in Section 4 exists to get you over it.</w:t>
      </w:r>
    </w:p>
    <w:p>
      <w:pPr>
        <w:pStyle w:val="Heading2"/>
        <w:pBdr>
          <w:bottom w:val="single" w:sz="12" w:space="3" w:color="0B3D5C"/>
        </w:pBdr>
      </w:pPr>
      <w:r>
        <w:rPr>
          <w:b/>
          <w:i w:val="0"/>
          <w:color w:val="0B3D5C"/>
        </w:rPr>
        <w:t>SECTION 2 — THE ROADMAP AT A GLANCE</w:t>
      </w:r>
    </w:p>
    <w:p>
      <w:r>
        <w:rPr>
          <w:b w:val="0"/>
          <w:i w:val="0"/>
        </w:rPr>
        <w:t>Industry-standard progression for an HR practitioner (mirrors the CIPD Profession Map's "foundations → practice" logic and SHRM's competency bands, and the way Nigerian TA teams actually hire juniors):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2448"/>
        <w:gridCol w:w="2448"/>
        <w:gridCol w:w="2448"/>
        <w:gridCol w:w="2448"/>
      </w:tblGrid>
      <w:tr>
        <w:tc>
          <w:tcPr>
            <w:tcW w:type="dxa" w:w="2448"/>
            <w:shd w:val="clear" w:color="auto" w:fill="0B3D5C"/>
            <w:tcMar>
              <w:top w:w="70" w:type="dxa"/>
              <w:start w:w="100" w:type="dxa"/>
              <w:bottom w:w="70" w:type="dxa"/>
              <w:end w:w="100" w:type="dxa"/>
            </w:tcMar>
          </w:tcPr>
          <w:p>
            <w:pPr>
              <w:spacing w:after="20"/>
            </w:pPr>
            <w:r/>
            <w:r>
              <w:rPr>
                <w:b/>
                <w:color w:val="FFFFFF"/>
                <w:sz w:val="18"/>
              </w:rPr>
              <w:t>Phase</w:t>
            </w:r>
          </w:p>
        </w:tc>
        <w:tc>
          <w:tcPr>
            <w:tcW w:type="dxa" w:w="2448"/>
            <w:shd w:val="clear" w:color="auto" w:fill="0B3D5C"/>
            <w:tcMar>
              <w:top w:w="70" w:type="dxa"/>
              <w:start w:w="100" w:type="dxa"/>
              <w:bottom w:w="70" w:type="dxa"/>
              <w:end w:w="100" w:type="dxa"/>
            </w:tcMar>
          </w:tcPr>
          <w:p>
            <w:pPr>
              <w:spacing w:after="20"/>
            </w:pPr>
            <w:r/>
            <w:r>
              <w:rPr>
                <w:b/>
                <w:color w:val="FFFFFF"/>
                <w:sz w:val="18"/>
              </w:rPr>
              <w:t>Weeks</w:t>
            </w:r>
          </w:p>
        </w:tc>
        <w:tc>
          <w:tcPr>
            <w:tcW w:type="dxa" w:w="2448"/>
            <w:shd w:val="clear" w:color="auto" w:fill="0B3D5C"/>
            <w:tcMar>
              <w:top w:w="70" w:type="dxa"/>
              <w:start w:w="100" w:type="dxa"/>
              <w:bottom w:w="70" w:type="dxa"/>
              <w:end w:w="100" w:type="dxa"/>
            </w:tcMar>
          </w:tcPr>
          <w:p>
            <w:pPr>
              <w:spacing w:after="20"/>
            </w:pPr>
            <w:r/>
            <w:r>
              <w:rPr>
                <w:b/>
                <w:color w:val="FFFFFF"/>
                <w:sz w:val="18"/>
              </w:rPr>
              <w:t>Theme</w:t>
            </w:r>
          </w:p>
        </w:tc>
        <w:tc>
          <w:tcPr>
            <w:tcW w:type="dxa" w:w="2448"/>
            <w:shd w:val="clear" w:color="auto" w:fill="0B3D5C"/>
            <w:tcMar>
              <w:top w:w="70" w:type="dxa"/>
              <w:start w:w="100" w:type="dxa"/>
              <w:bottom w:w="70" w:type="dxa"/>
              <w:end w:w="100" w:type="dxa"/>
            </w:tcMar>
          </w:tcPr>
          <w:p>
            <w:pPr>
              <w:spacing w:after="20"/>
            </w:pPr>
            <w:r/>
            <w:r>
              <w:rPr>
                <w:b/>
                <w:color w:val="FFFFFF"/>
                <w:sz w:val="18"/>
              </w:rPr>
              <w:t>What you'll be able to claim</w:t>
            </w:r>
          </w:p>
        </w:tc>
      </w:tr>
      <w:tr>
        <w:tc>
          <w:tcPr>
            <w:tcW w:type="dxa" w:w="2448"/>
            <w:tcMar>
              <w:top w:w="70" w:type="dxa"/>
              <w:start w:w="100" w:type="dxa"/>
              <w:bottom w:w="70" w:type="dxa"/>
              <w:end w:w="100" w:type="dxa"/>
            </w:tcMar>
          </w:tcPr>
          <w:p>
            <w:pPr>
              <w:spacing w:after="20"/>
            </w:pPr>
            <w:r>
              <w:rPr>
                <w:sz w:val="18"/>
              </w:rPr>
            </w:r>
            <w:r>
              <w:rPr>
                <w:b/>
                <w:i w:val="0"/>
                <w:color w:val="0E2B3D"/>
                <w:sz w:val="18"/>
              </w:rPr>
              <w:t>0</w:t>
            </w:r>
          </w:p>
        </w:tc>
        <w:tc>
          <w:tcPr>
            <w:tcW w:type="dxa" w:w="2448"/>
            <w:tcMar>
              <w:top w:w="70" w:type="dxa"/>
              <w:start w:w="100" w:type="dxa"/>
              <w:bottom w:w="70" w:type="dxa"/>
              <w:end w:w="100" w:type="dxa"/>
            </w:tcMar>
          </w:tcPr>
          <w:p>
            <w:pPr>
              <w:spacing w:after="20"/>
            </w:pPr>
            <w:r>
              <w:rPr>
                <w:sz w:val="18"/>
              </w:rPr>
            </w:r>
            <w:r>
              <w:rPr>
                <w:b w:val="0"/>
                <w:i w:val="0"/>
                <w:sz w:val="18"/>
              </w:rPr>
              <w:t>Week 0</w:t>
            </w:r>
          </w:p>
        </w:tc>
        <w:tc>
          <w:tcPr>
            <w:tcW w:type="dxa" w:w="2448"/>
            <w:tcMar>
              <w:top w:w="70" w:type="dxa"/>
              <w:start w:w="100" w:type="dxa"/>
              <w:bottom w:w="70" w:type="dxa"/>
              <w:end w:w="100" w:type="dxa"/>
            </w:tcMar>
          </w:tcPr>
          <w:p>
            <w:pPr>
              <w:spacing w:after="20"/>
            </w:pPr>
            <w:r>
              <w:rPr>
                <w:sz w:val="18"/>
              </w:rPr>
            </w:r>
            <w:r>
              <w:rPr>
                <w:b w:val="0"/>
                <w:i w:val="0"/>
                <w:sz w:val="18"/>
              </w:rPr>
              <w:t>Setup &amp; orientation</w:t>
            </w:r>
          </w:p>
        </w:tc>
        <w:tc>
          <w:tcPr>
            <w:tcW w:type="dxa" w:w="2448"/>
            <w:tcMar>
              <w:top w:w="70" w:type="dxa"/>
              <w:start w:w="100" w:type="dxa"/>
              <w:bottom w:w="70" w:type="dxa"/>
              <w:end w:w="100" w:type="dxa"/>
            </w:tcMar>
          </w:tcPr>
          <w:p>
            <w:pPr>
              <w:spacing w:after="20"/>
            </w:pPr>
            <w:r>
              <w:rPr>
                <w:sz w:val="18"/>
              </w:rPr>
            </w:r>
            <w:r>
              <w:rPr>
                <w:b w:val="0"/>
                <w:i w:val="0"/>
                <w:sz w:val="18"/>
              </w:rPr>
              <w:t>Toolkit live; vocabulary learned; plan booked in calendar</w:t>
            </w:r>
          </w:p>
        </w:tc>
      </w:tr>
      <w:tr>
        <w:tc>
          <w:tcPr>
            <w:tcW w:type="dxa" w:w="2448"/>
            <w:tcMar>
              <w:top w:w="70" w:type="dxa"/>
              <w:start w:w="100" w:type="dxa"/>
              <w:bottom w:w="70" w:type="dxa"/>
              <w:end w:w="100" w:type="dxa"/>
            </w:tcMar>
            <w:shd w:val="clear" w:color="auto" w:fill="F6FAFD"/>
          </w:tcPr>
          <w:p>
            <w:pPr>
              <w:spacing w:after="20"/>
            </w:pPr>
            <w:r>
              <w:rPr>
                <w:sz w:val="18"/>
              </w:rPr>
            </w:r>
            <w:r>
              <w:rPr>
                <w:b/>
                <w:i w:val="0"/>
                <w:color w:val="0E2B3D"/>
                <w:sz w:val="18"/>
              </w:rPr>
              <w:t>1</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1–3</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What HR is and how it earns its place</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You can explain the employee lifecycle and the six HR sub-functions to a stranger</w:t>
            </w:r>
          </w:p>
        </w:tc>
      </w:tr>
      <w:tr>
        <w:tc>
          <w:tcPr>
            <w:tcW w:type="dxa" w:w="2448"/>
            <w:tcMar>
              <w:top w:w="70" w:type="dxa"/>
              <w:start w:w="100" w:type="dxa"/>
              <w:bottom w:w="70" w:type="dxa"/>
              <w:end w:w="100" w:type="dxa"/>
            </w:tcMar>
          </w:tcPr>
          <w:p>
            <w:pPr>
              <w:spacing w:after="20"/>
            </w:pPr>
            <w:r>
              <w:rPr>
                <w:sz w:val="18"/>
              </w:rPr>
            </w:r>
            <w:r>
              <w:rPr>
                <w:b/>
                <w:i w:val="0"/>
                <w:color w:val="0E2B3D"/>
                <w:sz w:val="18"/>
              </w:rPr>
              <w:t>2</w:t>
            </w:r>
          </w:p>
        </w:tc>
        <w:tc>
          <w:tcPr>
            <w:tcW w:type="dxa" w:w="2448"/>
            <w:tcMar>
              <w:top w:w="70" w:type="dxa"/>
              <w:start w:w="100" w:type="dxa"/>
              <w:bottom w:w="70" w:type="dxa"/>
              <w:end w:w="100" w:type="dxa"/>
            </w:tcMar>
          </w:tcPr>
          <w:p>
            <w:pPr>
              <w:spacing w:after="20"/>
            </w:pPr>
            <w:r>
              <w:rPr>
                <w:sz w:val="18"/>
              </w:rPr>
            </w:r>
            <w:r>
              <w:rPr>
                <w:b w:val="0"/>
                <w:i w:val="0"/>
                <w:sz w:val="18"/>
              </w:rPr>
              <w:t>4–9</w:t>
            </w:r>
          </w:p>
        </w:tc>
        <w:tc>
          <w:tcPr>
            <w:tcW w:type="dxa" w:w="2448"/>
            <w:tcMar>
              <w:top w:w="70" w:type="dxa"/>
              <w:start w:w="100" w:type="dxa"/>
              <w:bottom w:w="70" w:type="dxa"/>
              <w:end w:w="100" w:type="dxa"/>
            </w:tcMar>
          </w:tcPr>
          <w:p>
            <w:pPr>
              <w:spacing w:after="20"/>
            </w:pPr>
            <w:r>
              <w:rPr>
                <w:sz w:val="18"/>
              </w:rPr>
            </w:r>
            <w:r>
              <w:rPr>
                <w:b w:val="0"/>
                <w:i w:val="0"/>
                <w:sz w:val="18"/>
              </w:rPr>
              <w:t>The six core HR domains</w:t>
            </w:r>
          </w:p>
        </w:tc>
        <w:tc>
          <w:tcPr>
            <w:tcW w:type="dxa" w:w="2448"/>
            <w:tcMar>
              <w:top w:w="70" w:type="dxa"/>
              <w:start w:w="100" w:type="dxa"/>
              <w:bottom w:w="70" w:type="dxa"/>
              <w:end w:w="100" w:type="dxa"/>
            </w:tcMar>
          </w:tcPr>
          <w:p>
            <w:pPr>
              <w:spacing w:after="20"/>
            </w:pPr>
            <w:r>
              <w:rPr>
                <w:sz w:val="18"/>
              </w:rPr>
            </w:r>
            <w:r>
              <w:rPr>
                <w:b w:val="0"/>
                <w:i w:val="0"/>
                <w:sz w:val="18"/>
              </w:rPr>
              <w:t>You can hold a 10-minute conversation on each domain without bluffing</w:t>
            </w:r>
          </w:p>
        </w:tc>
      </w:tr>
      <w:tr>
        <w:tc>
          <w:tcPr>
            <w:tcW w:type="dxa" w:w="2448"/>
            <w:tcMar>
              <w:top w:w="70" w:type="dxa"/>
              <w:start w:w="100" w:type="dxa"/>
              <w:bottom w:w="70" w:type="dxa"/>
              <w:end w:w="100" w:type="dxa"/>
            </w:tcMar>
            <w:shd w:val="clear" w:color="auto" w:fill="F6FAFD"/>
          </w:tcPr>
          <w:p>
            <w:pPr>
              <w:spacing w:after="20"/>
            </w:pPr>
            <w:r>
              <w:rPr>
                <w:sz w:val="18"/>
              </w:rPr>
            </w:r>
            <w:r>
              <w:rPr>
                <w:b/>
                <w:i w:val="0"/>
                <w:color w:val="0E2B3D"/>
                <w:sz w:val="18"/>
              </w:rPr>
              <w:t>3</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10–12</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Law, compliance, ethics (Nigeria + global)</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You can state notice periods, redundancy rules, maternity, minimum wage, pensions, and what GDPR/NDPR mean for candidate data</w:t>
            </w:r>
          </w:p>
        </w:tc>
      </w:tr>
      <w:tr>
        <w:tc>
          <w:tcPr>
            <w:tcW w:type="dxa" w:w="2448"/>
            <w:tcMar>
              <w:top w:w="70" w:type="dxa"/>
              <w:start w:w="100" w:type="dxa"/>
              <w:bottom w:w="70" w:type="dxa"/>
              <w:end w:w="100" w:type="dxa"/>
            </w:tcMar>
          </w:tcPr>
          <w:p>
            <w:pPr>
              <w:spacing w:after="20"/>
            </w:pPr>
            <w:r>
              <w:rPr>
                <w:sz w:val="18"/>
              </w:rPr>
            </w:r>
            <w:r>
              <w:rPr>
                <w:b/>
                <w:i w:val="0"/>
                <w:color w:val="0E2B3D"/>
                <w:sz w:val="18"/>
              </w:rPr>
              <w:t>4</w:t>
            </w:r>
          </w:p>
        </w:tc>
        <w:tc>
          <w:tcPr>
            <w:tcW w:type="dxa" w:w="2448"/>
            <w:tcMar>
              <w:top w:w="70" w:type="dxa"/>
              <w:start w:w="100" w:type="dxa"/>
              <w:bottom w:w="70" w:type="dxa"/>
              <w:end w:w="100" w:type="dxa"/>
            </w:tcMar>
          </w:tcPr>
          <w:p>
            <w:pPr>
              <w:spacing w:after="20"/>
            </w:pPr>
            <w:r>
              <w:rPr>
                <w:sz w:val="18"/>
              </w:rPr>
            </w:r>
            <w:r>
              <w:rPr>
                <w:b w:val="0"/>
                <w:i w:val="0"/>
                <w:sz w:val="18"/>
              </w:rPr>
              <w:t>13–17</w:t>
            </w:r>
          </w:p>
        </w:tc>
        <w:tc>
          <w:tcPr>
            <w:tcW w:type="dxa" w:w="2448"/>
            <w:tcMar>
              <w:top w:w="70" w:type="dxa"/>
              <w:start w:w="100" w:type="dxa"/>
              <w:bottom w:w="70" w:type="dxa"/>
              <w:end w:w="100" w:type="dxa"/>
            </w:tcMar>
          </w:tcPr>
          <w:p>
            <w:pPr>
              <w:spacing w:after="20"/>
            </w:pPr>
            <w:r>
              <w:rPr>
                <w:sz w:val="18"/>
              </w:rPr>
            </w:r>
            <w:r>
              <w:rPr>
                <w:b w:val="0"/>
                <w:i w:val="0"/>
                <w:sz w:val="18"/>
              </w:rPr>
              <w:t>The recruiting craft (your specialism)</w:t>
            </w:r>
          </w:p>
        </w:tc>
        <w:tc>
          <w:tcPr>
            <w:tcW w:type="dxa" w:w="2448"/>
            <w:tcMar>
              <w:top w:w="70" w:type="dxa"/>
              <w:start w:w="100" w:type="dxa"/>
              <w:bottom w:w="70" w:type="dxa"/>
              <w:end w:w="100" w:type="dxa"/>
            </w:tcMar>
          </w:tcPr>
          <w:p>
            <w:pPr>
              <w:spacing w:after="20"/>
            </w:pPr>
            <w:r>
              <w:rPr>
                <w:sz w:val="18"/>
              </w:rPr>
            </w:r>
            <w:r>
              <w:rPr>
                <w:b w:val="0"/>
                <w:i w:val="0"/>
                <w:sz w:val="18"/>
              </w:rPr>
              <w:t>Job spec → sourcing → screening → interviewing → offer → onboarding, in your own words, with templates</w:t>
            </w:r>
          </w:p>
        </w:tc>
      </w:tr>
      <w:tr>
        <w:tc>
          <w:tcPr>
            <w:tcW w:type="dxa" w:w="2448"/>
            <w:tcMar>
              <w:top w:w="70" w:type="dxa"/>
              <w:start w:w="100" w:type="dxa"/>
              <w:bottom w:w="70" w:type="dxa"/>
              <w:end w:w="100" w:type="dxa"/>
            </w:tcMar>
            <w:shd w:val="clear" w:color="auto" w:fill="F6FAFD"/>
          </w:tcPr>
          <w:p>
            <w:pPr>
              <w:spacing w:after="20"/>
            </w:pPr>
            <w:r>
              <w:rPr>
                <w:sz w:val="18"/>
              </w:rPr>
            </w:r>
            <w:r>
              <w:rPr>
                <w:b/>
                <w:i w:val="0"/>
                <w:color w:val="0E2B3D"/>
                <w:sz w:val="18"/>
              </w:rPr>
              <w:t>5</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18–20</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Tools, data &amp; AI</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You can operate an ATS, build a funnel dashboard, and use AI without malpractice</w:t>
            </w:r>
          </w:p>
        </w:tc>
      </w:tr>
      <w:tr>
        <w:tc>
          <w:tcPr>
            <w:tcW w:type="dxa" w:w="2448"/>
            <w:tcMar>
              <w:top w:w="70" w:type="dxa"/>
              <w:start w:w="100" w:type="dxa"/>
              <w:bottom w:w="70" w:type="dxa"/>
              <w:end w:w="100" w:type="dxa"/>
            </w:tcMar>
          </w:tcPr>
          <w:p>
            <w:pPr>
              <w:spacing w:after="20"/>
            </w:pPr>
            <w:r>
              <w:rPr>
                <w:sz w:val="18"/>
              </w:rPr>
            </w:r>
            <w:r>
              <w:rPr>
                <w:b/>
                <w:i w:val="0"/>
                <w:color w:val="0E2B3D"/>
                <w:sz w:val="18"/>
              </w:rPr>
              <w:t>6</w:t>
            </w:r>
          </w:p>
        </w:tc>
        <w:tc>
          <w:tcPr>
            <w:tcW w:type="dxa" w:w="2448"/>
            <w:tcMar>
              <w:top w:w="70" w:type="dxa"/>
              <w:start w:w="100" w:type="dxa"/>
              <w:bottom w:w="70" w:type="dxa"/>
              <w:end w:w="100" w:type="dxa"/>
            </w:tcMar>
          </w:tcPr>
          <w:p>
            <w:pPr>
              <w:spacing w:after="20"/>
            </w:pPr>
            <w:r>
              <w:rPr>
                <w:sz w:val="18"/>
              </w:rPr>
            </w:r>
            <w:r>
              <w:rPr>
                <w:b w:val="0"/>
                <w:i w:val="0"/>
                <w:sz w:val="18"/>
              </w:rPr>
              <w:t>21–22</w:t>
            </w:r>
          </w:p>
        </w:tc>
        <w:tc>
          <w:tcPr>
            <w:tcW w:type="dxa" w:w="2448"/>
            <w:tcMar>
              <w:top w:w="70" w:type="dxa"/>
              <w:start w:w="100" w:type="dxa"/>
              <w:bottom w:w="70" w:type="dxa"/>
              <w:end w:w="100" w:type="dxa"/>
            </w:tcMar>
          </w:tcPr>
          <w:p>
            <w:pPr>
              <w:spacing w:after="20"/>
            </w:pPr>
            <w:r>
              <w:rPr>
                <w:sz w:val="18"/>
              </w:rPr>
            </w:r>
            <w:r>
              <w:rPr>
                <w:b w:val="0"/>
                <w:i w:val="0"/>
                <w:sz w:val="18"/>
              </w:rPr>
              <w:t>Portfolio &amp; proof of experience</w:t>
            </w:r>
          </w:p>
        </w:tc>
        <w:tc>
          <w:tcPr>
            <w:tcW w:type="dxa" w:w="2448"/>
            <w:tcMar>
              <w:top w:w="70" w:type="dxa"/>
              <w:start w:w="100" w:type="dxa"/>
              <w:bottom w:w="70" w:type="dxa"/>
              <w:end w:w="100" w:type="dxa"/>
            </w:tcMar>
          </w:tcPr>
          <w:p>
            <w:pPr>
              <w:spacing w:after="20"/>
            </w:pPr>
            <w:r>
              <w:rPr>
                <w:sz w:val="18"/>
              </w:rPr>
            </w:r>
            <w:r>
              <w:rPr>
                <w:b w:val="0"/>
                <w:i w:val="0"/>
                <w:sz w:val="18"/>
              </w:rPr>
              <w:t>A 6-artefact portfolio + one real (volunteer) hiring project</w:t>
            </w:r>
          </w:p>
        </w:tc>
      </w:tr>
      <w:tr>
        <w:tc>
          <w:tcPr>
            <w:tcW w:type="dxa" w:w="2448"/>
            <w:tcMar>
              <w:top w:w="70" w:type="dxa"/>
              <w:start w:w="100" w:type="dxa"/>
              <w:bottom w:w="70" w:type="dxa"/>
              <w:end w:w="100" w:type="dxa"/>
            </w:tcMar>
            <w:shd w:val="clear" w:color="auto" w:fill="F6FAFD"/>
          </w:tcPr>
          <w:p>
            <w:pPr>
              <w:spacing w:after="20"/>
            </w:pPr>
            <w:r>
              <w:rPr>
                <w:sz w:val="18"/>
              </w:rPr>
            </w:r>
            <w:r>
              <w:rPr>
                <w:b/>
                <w:i w:val="0"/>
                <w:color w:val="0E2B3D"/>
                <w:sz w:val="18"/>
              </w:rPr>
              <w:t>7</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23–24</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Positioning, applications, interviews</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CV, LinkedIn, job-alert machine, 12 rehearsed STAR stories, mock interviews done</w:t>
            </w:r>
          </w:p>
        </w:tc>
      </w:tr>
      <w:tr>
        <w:tc>
          <w:tcPr>
            <w:tcW w:type="dxa" w:w="2448"/>
            <w:tcMar>
              <w:top w:w="70" w:type="dxa"/>
              <w:start w:w="100" w:type="dxa"/>
              <w:bottom w:w="70" w:type="dxa"/>
              <w:end w:w="100" w:type="dxa"/>
            </w:tcMar>
          </w:tcPr>
          <w:p>
            <w:pPr>
              <w:spacing w:after="20"/>
            </w:pPr>
            <w:r>
              <w:rPr>
                <w:sz w:val="18"/>
              </w:rPr>
            </w:r>
            <w:r>
              <w:rPr>
                <w:b/>
                <w:i w:val="0"/>
                <w:color w:val="0E2B3D"/>
                <w:sz w:val="18"/>
              </w:rPr>
              <w:t>8</w:t>
            </w:r>
          </w:p>
        </w:tc>
        <w:tc>
          <w:tcPr>
            <w:tcW w:type="dxa" w:w="2448"/>
            <w:tcMar>
              <w:top w:w="70" w:type="dxa"/>
              <w:start w:w="100" w:type="dxa"/>
              <w:bottom w:w="70" w:type="dxa"/>
              <w:end w:w="100" w:type="dxa"/>
            </w:tcMar>
          </w:tcPr>
          <w:p>
            <w:pPr>
              <w:spacing w:after="20"/>
            </w:pPr>
            <w:r>
              <w:rPr>
                <w:sz w:val="18"/>
              </w:rPr>
            </w:r>
            <w:r>
              <w:rPr>
                <w:b w:val="0"/>
                <w:i w:val="0"/>
                <w:sz w:val="18"/>
              </w:rPr>
              <w:t>Ongoing</w:t>
            </w:r>
          </w:p>
        </w:tc>
        <w:tc>
          <w:tcPr>
            <w:tcW w:type="dxa" w:w="2448"/>
            <w:tcMar>
              <w:top w:w="70" w:type="dxa"/>
              <w:start w:w="100" w:type="dxa"/>
              <w:bottom w:w="70" w:type="dxa"/>
              <w:end w:w="100" w:type="dxa"/>
            </w:tcMar>
          </w:tcPr>
          <w:p>
            <w:pPr>
              <w:spacing w:after="20"/>
            </w:pPr>
            <w:r>
              <w:rPr>
                <w:sz w:val="18"/>
              </w:rPr>
            </w:r>
            <w:r>
              <w:rPr>
                <w:b w:val="0"/>
                <w:i w:val="0"/>
                <w:sz w:val="18"/>
              </w:rPr>
              <w:t>Market awareness &amp; next credentials</w:t>
            </w:r>
          </w:p>
        </w:tc>
        <w:tc>
          <w:tcPr>
            <w:tcW w:type="dxa" w:w="2448"/>
            <w:tcMar>
              <w:top w:w="70" w:type="dxa"/>
              <w:start w:w="100" w:type="dxa"/>
              <w:bottom w:w="70" w:type="dxa"/>
              <w:end w:w="100" w:type="dxa"/>
            </w:tcMar>
          </w:tcPr>
          <w:p>
            <w:pPr>
              <w:spacing w:after="20"/>
            </w:pPr>
            <w:r>
              <w:rPr>
                <w:sz w:val="18"/>
              </w:rPr>
            </w:r>
            <w:r>
              <w:rPr>
                <w:b w:val="0"/>
                <w:i w:val="0"/>
                <w:sz w:val="18"/>
              </w:rPr>
              <w:t>Reading like an insider; funded CIPM/CIPD/SHRM plan</w:t>
            </w:r>
          </w:p>
        </w:tc>
      </w:tr>
    </w:tbl>
    <w:p/>
    <w:p>
      <w:r>
        <w:rPr>
          <w:b/>
          <w:i w:val="0"/>
          <w:color w:val="0E2B3D"/>
        </w:rPr>
        <w:t>Total planned study:</w:t>
      </w:r>
      <w:r>
        <w:rPr>
          <w:b w:val="0"/>
          <w:i w:val="0"/>
        </w:rPr>
        <w:t xml:space="preserve"> ~170–185 hours over 24 weeks at 7–8 hrs/week. If you only have 5 hrs/week, the plan still works at ~32 weeks; do not skip phases 4, 5 or 6, they are what makes you employable.</w:t>
      </w:r>
    </w:p>
    <w:p>
      <w:r>
        <w:rPr>
          <w:b/>
          <w:i w:val="0"/>
          <w:color w:val="0E2B3D"/>
        </w:rPr>
        <w:t>Two rules about the plan:</w:t>
      </w:r>
      <w:r>
        <w:rPr>
          <w:b w:val="0"/>
          <w:i w:val="0"/>
        </w:rPr>
        <w:t xml:space="preserve"> (1) Never do two "big course" items in the same week. (2) If a week's output is produced but the video isn't fully watched, the week is a pass — output beats consumption.</w:t>
      </w:r>
    </w:p>
    <w:p>
      <w:pPr>
        <w:pStyle w:val="Heading2"/>
        <w:pBdr>
          <w:bottom w:val="single" w:sz="12" w:space="3" w:color="0B3D5C"/>
        </w:pBdr>
      </w:pPr>
      <w:r>
        <w:rPr>
          <w:b/>
          <w:i w:val="0"/>
          <w:color w:val="0B3D5C"/>
        </w:rPr>
        <w:t>SECTION 3 — THE 24-WEEK PLAN, STEP BY STEP</w:t>
      </w:r>
    </w:p>
    <w:p>
      <w:r>
        <w:rPr>
          <w:b/>
          <w:i w:val="0"/>
          <w:color w:val="0E2B3D"/>
        </w:rPr>
        <w:t>Format for every week:</w:t>
      </w:r>
      <w:r>
        <w:rPr>
          <w:b w:val="0"/>
          <w:i w:val="0"/>
        </w:rPr>
        <w:t xml:space="preserve"> small blocks, 45–75 minutes. Each block ends with an </w:t>
      </w:r>
      <w:r>
        <w:rPr>
          <w:b/>
          <w:i w:val="0"/>
          <w:color w:val="0E2B3D"/>
        </w:rPr>
        <w:t>output</w:t>
      </w:r>
      <w:r>
        <w:rPr>
          <w:b w:val="0"/>
          <w:i w:val="0"/>
        </w:rPr>
        <w:t>, because output is what you will later put in a portfolio. `[KEYS]` in brackets point to full resource entries in Section 5.</w:t>
      </w:r>
    </w:p>
    <w:p>
      <w:pPr>
        <w:pStyle w:val="Heading3"/>
      </w:pPr>
      <w:r>
        <w:rPr>
          <w:b/>
          <w:i w:val="0"/>
          <w:color w:val="0B3D5C"/>
        </w:rPr>
        <w:t>PHASE 0 — WEEK 0 · SETUP (2 hours, once)</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30 min</w:t>
            </w:r>
          </w:p>
        </w:tc>
        <w:tc>
          <w:tcPr>
            <w:tcW w:type="dxa" w:w="3264"/>
            <w:tcMar>
              <w:top w:w="70" w:type="dxa"/>
              <w:start w:w="100" w:type="dxa"/>
              <w:bottom w:w="70" w:type="dxa"/>
              <w:end w:w="100" w:type="dxa"/>
            </w:tcMar>
          </w:tcPr>
          <w:p>
            <w:pPr>
              <w:spacing w:after="20"/>
            </w:pPr>
            <w:r>
              <w:rPr>
                <w:sz w:val="18"/>
              </w:rPr>
            </w:r>
            <w:r>
              <w:rPr>
                <w:b w:val="0"/>
                <w:i w:val="0"/>
                <w:sz w:val="18"/>
              </w:rPr>
              <w:t>Read §1.2 vocabulary table twice; write your own one-page glossary.</w:t>
            </w:r>
          </w:p>
        </w:tc>
        <w:tc>
          <w:tcPr>
            <w:tcW w:type="dxa" w:w="3264"/>
            <w:tcMar>
              <w:top w:w="70" w:type="dxa"/>
              <w:start w:w="100" w:type="dxa"/>
              <w:bottom w:w="70" w:type="dxa"/>
              <w:end w:w="100" w:type="dxa"/>
            </w:tcMar>
          </w:tcPr>
          <w:p>
            <w:pPr>
              <w:spacing w:after="20"/>
            </w:pPr>
            <w:r>
              <w:rPr>
                <w:sz w:val="18"/>
              </w:rPr>
            </w:r>
            <w:r>
              <w:rPr>
                <w:b w:val="0"/>
                <w:i w:val="0"/>
                <w:sz w:val="18"/>
              </w:rPr>
              <w:t>`HR Learning Log` → Glossary</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20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Create the 5 accounts: Coursera, Alison, Saylor, LinkedIn (if not already), HubSpot Academy. No cards entered.</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Account list in your log</w:t>
            </w:r>
          </w:p>
        </w:tc>
      </w:tr>
      <w:tr>
        <w:tc>
          <w:tcPr>
            <w:tcW w:type="dxa" w:w="3264"/>
            <w:tcMar>
              <w:top w:w="70" w:type="dxa"/>
              <w:start w:w="100" w:type="dxa"/>
              <w:bottom w:w="70" w:type="dxa"/>
              <w:end w:w="100" w:type="dxa"/>
            </w:tcMar>
          </w:tcPr>
          <w:p>
            <w:pPr>
              <w:spacing w:after="20"/>
            </w:pPr>
            <w:r>
              <w:rPr>
                <w:sz w:val="18"/>
              </w:rPr>
            </w:r>
            <w:r>
              <w:rPr>
                <w:b w:val="0"/>
                <w:i w:val="0"/>
                <w:sz w:val="18"/>
              </w:rPr>
              <w:t>20 min</w:t>
            </w:r>
          </w:p>
        </w:tc>
        <w:tc>
          <w:tcPr>
            <w:tcW w:type="dxa" w:w="3264"/>
            <w:tcMar>
              <w:top w:w="70" w:type="dxa"/>
              <w:start w:w="100" w:type="dxa"/>
              <w:bottom w:w="70" w:type="dxa"/>
              <w:end w:w="100" w:type="dxa"/>
            </w:tcMar>
          </w:tcPr>
          <w:p>
            <w:pPr>
              <w:spacing w:after="20"/>
            </w:pPr>
            <w:r>
              <w:rPr>
                <w:sz w:val="18"/>
              </w:rPr>
            </w:r>
            <w:r>
              <w:rPr>
                <w:b w:val="0"/>
                <w:i w:val="0"/>
                <w:sz w:val="18"/>
              </w:rPr>
              <w:t>Set up Drive folder `HR Portfolio` + Google Sheet `Recruiting Tracker` (columns: Date, Name, Role, Source, Stage, Notes, Next action).</w:t>
            </w:r>
          </w:p>
        </w:tc>
        <w:tc>
          <w:tcPr>
            <w:tcW w:type="dxa" w:w="3264"/>
            <w:tcMar>
              <w:top w:w="70" w:type="dxa"/>
              <w:start w:w="100" w:type="dxa"/>
              <w:bottom w:w="70" w:type="dxa"/>
              <w:end w:w="100" w:type="dxa"/>
            </w:tcMar>
          </w:tcPr>
          <w:p>
            <w:pPr>
              <w:spacing w:after="20"/>
            </w:pPr>
            <w:r>
              <w:rPr>
                <w:sz w:val="18"/>
              </w:rPr>
            </w:r>
            <w:r>
              <w:rPr>
                <w:b w:val="0"/>
                <w:i w:val="0"/>
                <w:sz w:val="18"/>
              </w:rPr>
              <w:t>Folders live</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20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Put the 5 weekly study blocks in your calendar for the next 4 weeks. Set a recurring Sunday 10-min "review what I learned" block.</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Calendar blocks</w:t>
            </w:r>
          </w:p>
        </w:tc>
      </w:tr>
      <w:tr>
        <w:tc>
          <w:tcPr>
            <w:tcW w:type="dxa" w:w="3264"/>
            <w:tcMar>
              <w:top w:w="70" w:type="dxa"/>
              <w:start w:w="100" w:type="dxa"/>
              <w:bottom w:w="70" w:type="dxa"/>
              <w:end w:w="100" w:type="dxa"/>
            </w:tcMar>
          </w:tcPr>
          <w:p>
            <w:pPr>
              <w:spacing w:after="20"/>
            </w:pPr>
            <w:r>
              <w:rPr>
                <w:sz w:val="18"/>
              </w:rPr>
            </w:r>
            <w:r>
              <w:rPr>
                <w:b w:val="0"/>
                <w:i w:val="0"/>
                <w:sz w:val="18"/>
              </w:rPr>
              <w:t>30 min</w:t>
            </w:r>
          </w:p>
        </w:tc>
        <w:tc>
          <w:tcPr>
            <w:tcW w:type="dxa" w:w="3264"/>
            <w:tcMar>
              <w:top w:w="70" w:type="dxa"/>
              <w:start w:w="100" w:type="dxa"/>
              <w:bottom w:w="70" w:type="dxa"/>
              <w:end w:w="100" w:type="dxa"/>
            </w:tcMar>
          </w:tcPr>
          <w:p>
            <w:pPr>
              <w:spacing w:after="20"/>
            </w:pPr>
            <w:r>
              <w:rPr>
                <w:sz w:val="18"/>
              </w:rPr>
            </w:r>
            <w:r>
              <w:rPr>
                <w:b w:val="0"/>
                <w:i w:val="0"/>
                <w:sz w:val="18"/>
              </w:rPr>
              <w:t>Read one whole industry article: Hung Lee's Recruiting Brainfood archive (pick any recent issue). Don't understand everything — notice the language insiders use.</w:t>
            </w:r>
          </w:p>
        </w:tc>
        <w:tc>
          <w:tcPr>
            <w:tcW w:type="dxa" w:w="3264"/>
            <w:tcMar>
              <w:top w:w="70" w:type="dxa"/>
              <w:start w:w="100" w:type="dxa"/>
              <w:bottom w:w="70" w:type="dxa"/>
              <w:end w:w="100" w:type="dxa"/>
            </w:tcMar>
          </w:tcPr>
          <w:p>
            <w:pPr>
              <w:spacing w:after="20"/>
            </w:pPr>
            <w:r>
              <w:rPr>
                <w:sz w:val="18"/>
              </w:rPr>
            </w:r>
            <w:r>
              <w:rPr>
                <w:b w:val="0"/>
                <w:i w:val="0"/>
                <w:sz w:val="18"/>
              </w:rPr>
              <w:t>3 new words added to glossary</w:t>
            </w:r>
          </w:p>
        </w:tc>
      </w:tr>
    </w:tbl>
    <w:p/>
    <w:p>
      <w:r>
        <w:rPr>
          <w:b/>
          <w:i w:val="0"/>
          <w:color w:val="0E2B3D"/>
        </w:rPr>
        <w:t>Pass mark:</w:t>
      </w:r>
      <w:r>
        <w:rPr>
          <w:b w:val="0"/>
          <w:i w:val="0"/>
        </w:rPr>
        <w:t xml:space="preserve"> you can say, without notes, the five things HR does.</w:t>
      </w:r>
    </w:p>
    <w:p>
      <w:pPr>
        <w:pStyle w:val="Heading3"/>
      </w:pPr>
      <w:r>
        <w:rPr>
          <w:b/>
          <w:i w:val="0"/>
          <w:color w:val="0B3D5C"/>
        </w:rPr>
        <w:t>PHASE 1 — WEEKS 1–3 · WHAT HR ACTUALLY IS</w:t>
      </w:r>
    </w:p>
    <w:p>
      <w:pPr>
        <w:pStyle w:val="Heading4"/>
        <w:shd w:val="clear" w:color="auto" w:fill="E8F0F7"/>
        <w:spacing w:before="60" w:after="60" w:left="70" w:right="70"/>
      </w:pPr>
      <w:r>
        <w:rPr>
          <w:b/>
          <w:i w:val="0"/>
          <w:color w:val="12628F"/>
        </w:rPr>
        <w:t>Week 1 — The lay of the land (6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Saylor PRDV226 — Introduction to Human Resource Management</w:t>
            </w:r>
            <w:r>
              <w:rPr>
                <w:b w:val="0"/>
                <w:i w:val="0"/>
                <w:sz w:val="18"/>
              </w:rPr>
              <w:t>, Units 1–2. [SAY-INTRO] Free, university-style, self-paced.</w:t>
            </w:r>
          </w:p>
        </w:tc>
        <w:tc>
          <w:tcPr>
            <w:tcW w:type="dxa" w:w="3264"/>
            <w:tcMar>
              <w:top w:w="70" w:type="dxa"/>
              <w:start w:w="100" w:type="dxa"/>
              <w:bottom w:w="70" w:type="dxa"/>
              <w:end w:w="100" w:type="dxa"/>
            </w:tcMar>
          </w:tcPr>
          <w:p>
            <w:pPr>
              <w:spacing w:after="20"/>
            </w:pPr>
            <w:r>
              <w:rPr>
                <w:sz w:val="18"/>
              </w:rPr>
            </w:r>
            <w:r>
              <w:rPr>
                <w:b w:val="0"/>
                <w:i w:val="0"/>
                <w:sz w:val="18"/>
              </w:rPr>
              <w:t>Notes: "what HR is for" in 10 lines</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Read the </w:t>
            </w:r>
            <w:r>
              <w:rPr>
                <w:b/>
                <w:i w:val="0"/>
                <w:color w:val="0E2B3D"/>
                <w:sz w:val="18"/>
              </w:rPr>
              <w:t>employee lifecycle</w:t>
            </w:r>
            <w:r>
              <w:rPr>
                <w:b w:val="0"/>
                <w:i w:val="0"/>
                <w:sz w:val="18"/>
              </w:rPr>
              <w:t xml:space="preserve"> section of </w:t>
            </w:r>
            <w:r>
              <w:rPr>
                <w:b/>
                <w:i w:val="0"/>
                <w:color w:val="0E2B3D"/>
                <w:sz w:val="18"/>
              </w:rPr>
              <w:t>Alison Fundamentals of Human Resources</w:t>
            </w:r>
            <w:r>
              <w:rPr>
                <w:b w:val="0"/>
                <w:i w:val="0"/>
                <w:sz w:val="18"/>
              </w:rPr>
              <w:t xml:space="preserve"> (employment cycle, planning, job analysis). [ALI-FUND]</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Draw the lifecycle on one page, with the HR activity at each stage</w:t>
            </w:r>
          </w:p>
        </w:tc>
      </w:tr>
      <w:tr>
        <w:tc>
          <w:tcPr>
            <w:tcW w:type="dxa" w:w="3264"/>
            <w:tcMar>
              <w:top w:w="70" w:type="dxa"/>
              <w:start w:w="100" w:type="dxa"/>
              <w:bottom w:w="70" w:type="dxa"/>
              <w:end w:w="100" w:type="dxa"/>
            </w:tcMar>
          </w:tcPr>
          <w:p>
            <w:pPr>
              <w:spacing w:after="20"/>
            </w:pPr>
            <w:r>
              <w:rPr>
                <w:sz w:val="18"/>
              </w:rPr>
            </w:r>
            <w:r>
              <w:rPr>
                <w:b w:val="0"/>
                <w:i w:val="0"/>
                <w:sz w:val="18"/>
              </w:rPr>
              <w:t>45 min</w:t>
            </w:r>
          </w:p>
        </w:tc>
        <w:tc>
          <w:tcPr>
            <w:tcW w:type="dxa" w:w="3264"/>
            <w:tcMar>
              <w:top w:w="70" w:type="dxa"/>
              <w:start w:w="100" w:type="dxa"/>
              <w:bottom w:w="70" w:type="dxa"/>
              <w:end w:w="100" w:type="dxa"/>
            </w:tcMar>
          </w:tcPr>
          <w:p>
            <w:pPr>
              <w:spacing w:after="20"/>
            </w:pPr>
            <w:r>
              <w:rPr>
                <w:sz w:val="18"/>
              </w:rPr>
            </w:r>
            <w:r>
              <w:rPr>
                <w:b/>
                <w:i w:val="0"/>
                <w:color w:val="0E2B3D"/>
                <w:sz w:val="18"/>
              </w:rPr>
              <w:t>OpenLearn — Developing Your Skills as an HR Professional</w:t>
            </w:r>
            <w:r>
              <w:rPr>
                <w:b w:val="0"/>
                <w:i w:val="0"/>
                <w:sz w:val="18"/>
              </w:rPr>
              <w:t>, first half. [OU-DEVSKILLS] Free; earns a Statement of Participation.</w:t>
            </w:r>
          </w:p>
        </w:tc>
        <w:tc>
          <w:tcPr>
            <w:tcW w:type="dxa" w:w="3264"/>
            <w:tcMar>
              <w:top w:w="70" w:type="dxa"/>
              <w:start w:w="100" w:type="dxa"/>
              <w:bottom w:w="70" w:type="dxa"/>
              <w:end w:w="100" w:type="dxa"/>
            </w:tcMar>
          </w:tcPr>
          <w:p>
            <w:pPr>
              <w:spacing w:after="20"/>
            </w:pPr>
            <w:r>
              <w:rPr>
                <w:sz w:val="18"/>
              </w:rPr>
            </w:r>
            <w:r>
              <w:rPr>
                <w:b w:val="0"/>
                <w:i w:val="0"/>
                <w:sz w:val="18"/>
              </w:rPr>
              <w:t>List of 5 skills you already have that transfer</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45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Start </w:t>
            </w:r>
            <w:r>
              <w:rPr>
                <w:b/>
                <w:i w:val="0"/>
                <w:color w:val="0E2B3D"/>
                <w:sz w:val="18"/>
              </w:rPr>
              <w:t>CIPD's HR Fundamentals MOOC</w:t>
            </w:r>
            <w:r>
              <w:rPr>
                <w:b w:val="0"/>
                <w:i w:val="0"/>
                <w:sz w:val="18"/>
              </w:rPr>
              <w:t xml:space="preserve"> landing page; read what it covers and note the questions you can't yet answer. [CIPD-MOOC]</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8 questions written down (your syllabus for weeks 2–17)</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Watch any one "day in the life of a recruiter / HR coordinator" video on YouTube; then write the 6 tasks that person did.</w:t>
            </w:r>
          </w:p>
        </w:tc>
        <w:tc>
          <w:tcPr>
            <w:tcW w:type="dxa" w:w="3264"/>
            <w:tcMar>
              <w:top w:w="70" w:type="dxa"/>
              <w:start w:w="100" w:type="dxa"/>
              <w:bottom w:w="70" w:type="dxa"/>
              <w:end w:w="100" w:type="dxa"/>
            </w:tcMar>
          </w:tcPr>
          <w:p>
            <w:pPr>
              <w:spacing w:after="20"/>
            </w:pPr>
            <w:r>
              <w:rPr>
                <w:sz w:val="18"/>
              </w:rPr>
            </w:r>
            <w:r>
              <w:rPr>
                <w:b w:val="0"/>
                <w:i w:val="0"/>
                <w:sz w:val="18"/>
              </w:rPr>
              <w:t>Task list</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30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Update glossary; write a 150-word answer to "Why HR?" in your own voice.</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Log entry</w:t>
            </w:r>
          </w:p>
        </w:tc>
      </w:tr>
    </w:tbl>
    <w:p/>
    <w:p>
      <w:pPr>
        <w:spacing w:before="120" w:after="200"/>
        <w:ind w:left="202"/>
        <w:shd w:val="clear" w:color="auto" w:fill="FFF8E6"/>
        <w:spacing w:before="60" w:after="60" w:left="130" w:right="130"/>
        <w:pBdr>
          <w:left w:val="single" w:sz="10" w:space="6" w:color="F0DCA3"/>
          <w:top w:val="single" w:sz="10" w:space="6" w:color="F0DCA3"/>
          <w:bottom w:val="single" w:sz="10" w:space="6" w:color="F0DCA3"/>
          <w:right w:val="single" w:sz="10" w:space="6" w:color="F0DCA3"/>
        </w:pBdr>
      </w:pPr>
      <w:r>
        <w:rPr>
          <w:b/>
          <w:i w:val="0"/>
          <w:color w:val="5B4A12"/>
        </w:rPr>
        <w:t>Newbie note:</w:t>
      </w:r>
      <w:r>
        <w:rPr>
          <w:b w:val="0"/>
          <w:i/>
          <w:color w:val="5B4A12"/>
        </w:rPr>
        <w:t xml:space="preserve"> don't chase completeness this week. The goal is the shape of the profession — that HR sits between the business and the people, and that it is measured (turnover, fill time, cost, engagement). Everything you'll learn later is a detail inside that frame.</w:t>
      </w:r>
    </w:p>
    <w:p>
      <w:pPr>
        <w:pStyle w:val="Heading4"/>
        <w:shd w:val="clear" w:color="auto" w:fill="E8F0F7"/>
        <w:spacing w:before="60" w:after="60" w:left="70" w:right="70"/>
      </w:pPr>
      <w:r>
        <w:rPr>
          <w:b/>
          <w:i w:val="0"/>
          <w:color w:val="12628F"/>
        </w:rPr>
        <w:t>Week 2 — HR's business context (7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OpenStax *Principles of Management</w:t>
            </w:r>
            <w:r>
              <w:rPr>
                <w:b w:val="0"/>
                <w:i w:val="0"/>
                <w:sz w:val="18"/>
              </w:rPr>
              <w:t>* — chapters on organisation design and human resource management. Free textbook, no account. [OS-PM]</w:t>
            </w:r>
          </w:p>
        </w:tc>
        <w:tc>
          <w:tcPr>
            <w:tcW w:type="dxa" w:w="3264"/>
            <w:tcMar>
              <w:top w:w="70" w:type="dxa"/>
              <w:start w:w="100" w:type="dxa"/>
              <w:bottom w:w="70" w:type="dxa"/>
              <w:end w:w="100" w:type="dxa"/>
            </w:tcMar>
          </w:tcPr>
          <w:p>
            <w:pPr>
              <w:spacing w:after="20"/>
            </w:pPr>
            <w:r>
              <w:rPr>
                <w:sz w:val="18"/>
              </w:rPr>
            </w:r>
            <w:r>
              <w:rPr>
                <w:b w:val="0"/>
                <w:i w:val="0"/>
                <w:sz w:val="18"/>
              </w:rPr>
              <w:t>Notes: how org structure changes hiring needs</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Alison Diploma in Human Resources (HR)</w:t>
            </w:r>
            <w:r>
              <w:rPr>
                <w:b w:val="0"/>
                <w:i w:val="0"/>
                <w:sz w:val="18"/>
              </w:rPr>
              <w:t xml:space="preserve"> — modules 1–3 (roles of HRM, strategic HRM, recruitment overview). Start it; you'll finish over weeks 2–9. [ALI-DIP]</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Log of modules completed</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IBM SkillsBuild</w:t>
            </w:r>
            <w:r>
              <w:rPr>
                <w:b w:val="0"/>
                <w:i w:val="0"/>
                <w:sz w:val="18"/>
              </w:rPr>
              <w:t xml:space="preserve"> — one Professional/Career Skills module (communication or design thinking). Free, earns a Credly badge. [IBM-SB]</w:t>
            </w:r>
          </w:p>
        </w:tc>
        <w:tc>
          <w:tcPr>
            <w:tcW w:type="dxa" w:w="3264"/>
            <w:tcMar>
              <w:top w:w="70" w:type="dxa"/>
              <w:start w:w="100" w:type="dxa"/>
              <w:bottom w:w="70" w:type="dxa"/>
              <w:end w:w="100" w:type="dxa"/>
            </w:tcMar>
          </w:tcPr>
          <w:p>
            <w:pPr>
              <w:spacing w:after="20"/>
            </w:pPr>
            <w:r>
              <w:rPr>
                <w:sz w:val="18"/>
              </w:rPr>
            </w:r>
            <w:r>
              <w:rPr>
                <w:b w:val="0"/>
                <w:i w:val="0"/>
                <w:sz w:val="18"/>
              </w:rPr>
              <w:t>Badge #1 (yes, this early — momentum matters)</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Read </w:t>
            </w:r>
            <w:r>
              <w:rPr>
                <w:b/>
                <w:i w:val="0"/>
                <w:color w:val="0E2B3D"/>
                <w:sz w:val="18"/>
              </w:rPr>
              <w:t>SHRM's "Recruiting" topic page</w:t>
            </w:r>
            <w:r>
              <w:rPr>
                <w:b w:val="0"/>
                <w:i w:val="0"/>
                <w:sz w:val="18"/>
              </w:rPr>
              <w:t xml:space="preserve"> and </w:t>
            </w:r>
            <w:r>
              <w:rPr>
                <w:b/>
                <w:i w:val="0"/>
                <w:color w:val="0E2B3D"/>
                <w:sz w:val="18"/>
              </w:rPr>
              <w:t>CIPD's "HR role" factsheet hub</w:t>
            </w:r>
            <w:r>
              <w:rPr>
                <w:b w:val="0"/>
                <w:i w:val="0"/>
                <w:sz w:val="18"/>
              </w:rPr>
              <w:t>; write 10 bullet differences between US-framed and UK-framed HR language. [SHRM-TOPICS][CIPD-FACTS]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Comparison bullets</w:t>
            </w:r>
          </w:p>
        </w:tc>
      </w:tr>
      <w:tr>
        <w:tc>
          <w:tcPr>
            <w:tcW w:type="dxa" w:w="3264"/>
            <w:tcMar>
              <w:top w:w="70" w:type="dxa"/>
              <w:start w:w="100" w:type="dxa"/>
              <w:bottom w:w="70" w:type="dxa"/>
              <w:end w:w="100" w:type="dxa"/>
            </w:tcMar>
          </w:tcPr>
          <w:p>
            <w:pPr>
              <w:spacing w:after="20"/>
            </w:pPr>
            <w:r>
              <w:rPr>
                <w:sz w:val="18"/>
              </w:rPr>
            </w:r>
            <w:r>
              <w:rPr>
                <w:b w:val="0"/>
                <w:i w:val="0"/>
                <w:sz w:val="18"/>
              </w:rPr>
              <w:t>45 min</w:t>
            </w:r>
          </w:p>
        </w:tc>
        <w:tc>
          <w:tcPr>
            <w:tcW w:type="dxa" w:w="3264"/>
            <w:tcMar>
              <w:top w:w="70" w:type="dxa"/>
              <w:start w:w="100" w:type="dxa"/>
              <w:bottom w:w="70" w:type="dxa"/>
              <w:end w:w="100" w:type="dxa"/>
            </w:tcMar>
          </w:tcPr>
          <w:p>
            <w:pPr>
              <w:spacing w:after="20"/>
            </w:pPr>
            <w:r>
              <w:rPr>
                <w:sz w:val="18"/>
              </w:rPr>
            </w:r>
            <w:r>
              <w:rPr>
                <w:b w:val="0"/>
                <w:i w:val="0"/>
                <w:sz w:val="18"/>
              </w:rPr>
              <w:t xml:space="preserve">Explore </w:t>
            </w:r>
            <w:r>
              <w:rPr>
                <w:b/>
                <w:i w:val="0"/>
                <w:color w:val="0E2B3D"/>
                <w:sz w:val="18"/>
              </w:rPr>
              <w:t>Jobberman's free courses</w:t>
            </w:r>
            <w:r>
              <w:rPr>
                <w:b w:val="0"/>
                <w:i w:val="0"/>
                <w:sz w:val="18"/>
              </w:rPr>
              <w:t xml:space="preserve">; enrol on the </w:t>
            </w:r>
            <w:r>
              <w:rPr>
                <w:b/>
                <w:i w:val="0"/>
                <w:color w:val="0E2B3D"/>
                <w:sz w:val="18"/>
              </w:rPr>
              <w:t>Soft Skills Course</w:t>
            </w:r>
            <w:r>
              <w:rPr>
                <w:b w:val="0"/>
                <w:i w:val="0"/>
                <w:sz w:val="18"/>
              </w:rPr>
              <w:t>. [JOBBERMAN-COURSES]</w:t>
            </w:r>
          </w:p>
        </w:tc>
        <w:tc>
          <w:tcPr>
            <w:tcW w:type="dxa" w:w="3264"/>
            <w:tcMar>
              <w:top w:w="70" w:type="dxa"/>
              <w:start w:w="100" w:type="dxa"/>
              <w:bottom w:w="70" w:type="dxa"/>
              <w:end w:w="100" w:type="dxa"/>
            </w:tcMar>
          </w:tcPr>
          <w:p>
            <w:pPr>
              <w:spacing w:after="20"/>
            </w:pPr>
            <w:r>
              <w:rPr>
                <w:sz w:val="18"/>
              </w:rPr>
            </w:r>
            <w:r>
              <w:rPr>
                <w:b w:val="0"/>
                <w:i w:val="0"/>
                <w:sz w:val="18"/>
              </w:rPr>
              <w:t>Enrolled</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Finish Week 1's outstanding item; write a 200-word summary: "the six things HR must do well."</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Log entry</w:t>
            </w:r>
          </w:p>
        </w:tc>
      </w:tr>
      <w:tr>
        <w:tc>
          <w:tcPr>
            <w:tcW w:type="dxa" w:w="3264"/>
            <w:tcMar>
              <w:top w:w="70" w:type="dxa"/>
              <w:start w:w="100" w:type="dxa"/>
              <w:bottom w:w="70" w:type="dxa"/>
              <w:end w:w="100" w:type="dxa"/>
            </w:tcMar>
          </w:tcPr>
          <w:p>
            <w:pPr>
              <w:spacing w:after="20"/>
            </w:pPr>
            <w:r>
              <w:rPr>
                <w:sz w:val="18"/>
              </w:rPr>
            </w:r>
            <w:r>
              <w:rPr>
                <w:b w:val="0"/>
                <w:i w:val="0"/>
                <w:sz w:val="18"/>
              </w:rPr>
              <w:t>30 min</w:t>
            </w:r>
          </w:p>
        </w:tc>
        <w:tc>
          <w:tcPr>
            <w:tcW w:type="dxa" w:w="3264"/>
            <w:tcMar>
              <w:top w:w="70" w:type="dxa"/>
              <w:start w:w="100" w:type="dxa"/>
              <w:bottom w:w="70" w:type="dxa"/>
              <w:end w:w="100" w:type="dxa"/>
            </w:tcMar>
          </w:tcPr>
          <w:p>
            <w:pPr>
              <w:spacing w:after="20"/>
            </w:pPr>
            <w:r>
              <w:rPr>
                <w:sz w:val="18"/>
              </w:rPr>
            </w:r>
            <w:r>
              <w:rPr>
                <w:b w:val="0"/>
                <w:i w:val="0"/>
                <w:sz w:val="18"/>
              </w:rPr>
              <w:t>Active-recall quiz: write answers to your 8 questions from Week 1 without notes.</w:t>
            </w:r>
          </w:p>
        </w:tc>
        <w:tc>
          <w:tcPr>
            <w:tcW w:type="dxa" w:w="3264"/>
            <w:tcMar>
              <w:top w:w="70" w:type="dxa"/>
              <w:start w:w="100" w:type="dxa"/>
              <w:bottom w:w="70" w:type="dxa"/>
              <w:end w:w="100" w:type="dxa"/>
            </w:tcMar>
          </w:tcPr>
          <w:p>
            <w:pPr>
              <w:spacing w:after="20"/>
            </w:pPr>
            <w:r>
              <w:rPr>
                <w:sz w:val="18"/>
              </w:rPr>
            </w:r>
            <w:r>
              <w:rPr>
                <w:b w:val="0"/>
                <w:i w:val="0"/>
                <w:sz w:val="18"/>
              </w:rPr>
              <w:t>8 partial answers</w:t>
            </w:r>
          </w:p>
        </w:tc>
      </w:tr>
    </w:tbl>
    <w:p/>
    <w:p>
      <w:pPr>
        <w:pStyle w:val="Heading4"/>
        <w:shd w:val="clear" w:color="auto" w:fill="E8F0F7"/>
        <w:spacing w:before="60" w:after="60" w:left="70" w:right="70"/>
      </w:pPr>
      <w:r>
        <w:rPr>
          <w:b/>
          <w:i w:val="0"/>
          <w:color w:val="12628F"/>
        </w:rPr>
        <w:t>Week 3 — Roles, titles and the career ladder (6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Take 20 real job adverts for "Recruitment Officer / TA Associate / HR Assistant / HR Coordinator" (10 from Jobberman/MyJobMag/LinkedIn Nigeria, 10 from We Work Remotely/Working Nomads). Paste into one doc. [JOB-BOARDS]</w:t>
            </w:r>
          </w:p>
        </w:tc>
        <w:tc>
          <w:tcPr>
            <w:tcW w:type="dxa" w:w="3264"/>
            <w:tcMar>
              <w:top w:w="70" w:type="dxa"/>
              <w:start w:w="100" w:type="dxa"/>
              <w:bottom w:w="70" w:type="dxa"/>
              <w:end w:w="100" w:type="dxa"/>
            </w:tcMar>
          </w:tcPr>
          <w:p>
            <w:pPr>
              <w:spacing w:after="20"/>
            </w:pPr>
            <w:r>
              <w:rPr>
                <w:sz w:val="18"/>
              </w:rPr>
            </w:r>
            <w:r>
              <w:rPr>
                <w:b w:val="0"/>
                <w:i w:val="0"/>
                <w:sz w:val="18"/>
              </w:rPr>
              <w:t>Adverts file</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90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Build a spreadsheet: for each advert log </w:t>
            </w:r>
            <w:r>
              <w:rPr>
                <w:b/>
                <w:i w:val="0"/>
                <w:color w:val="0E2B3D"/>
                <w:sz w:val="18"/>
              </w:rPr>
              <w:t>title, must-have skills, tools named, years, salary if stated</w:t>
            </w:r>
            <w:r>
              <w:rPr>
                <w:b w:val="0"/>
                <w:i w:val="0"/>
                <w:sz w:val="18"/>
              </w:rPr>
              <w:t>. Count the frequencies.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"Top 15 required skills" table — </w:t>
            </w:r>
            <w:r>
              <w:rPr>
                <w:b w:val="0"/>
                <w:i/>
                <w:sz w:val="18"/>
              </w:rPr>
              <w:t>this is your real curriculum</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Read a </w:t>
            </w:r>
            <w:r>
              <w:rPr>
                <w:b/>
                <w:i w:val="0"/>
                <w:color w:val="0E2B3D"/>
                <w:sz w:val="18"/>
              </w:rPr>
              <w:t>CIPD</w:t>
            </w:r>
            <w:r>
              <w:rPr>
                <w:b w:val="0"/>
                <w:i w:val="0"/>
                <w:sz w:val="18"/>
              </w:rPr>
              <w:t xml:space="preserve"> and a </w:t>
            </w:r>
            <w:r>
              <w:rPr>
                <w:b/>
                <w:i w:val="0"/>
                <w:color w:val="0E2B3D"/>
                <w:sz w:val="18"/>
              </w:rPr>
              <w:t>SHRM</w:t>
            </w:r>
            <w:r>
              <w:rPr>
                <w:b w:val="0"/>
                <w:i w:val="0"/>
                <w:sz w:val="18"/>
              </w:rPr>
              <w:t xml:space="preserve"> career-path explainer; map: Coordinator → Officer → Advisor/Generalist → Manager → HRBP/Head of People, and Recruiter → Senior → TA Lead → TA Manager.</w:t>
            </w:r>
          </w:p>
        </w:tc>
        <w:tc>
          <w:tcPr>
            <w:tcW w:type="dxa" w:w="3264"/>
            <w:tcMar>
              <w:top w:w="70" w:type="dxa"/>
              <w:start w:w="100" w:type="dxa"/>
              <w:bottom w:w="70" w:type="dxa"/>
              <w:end w:w="100" w:type="dxa"/>
            </w:tcMar>
          </w:tcPr>
          <w:p>
            <w:pPr>
              <w:spacing w:after="20"/>
            </w:pPr>
            <w:r>
              <w:rPr>
                <w:sz w:val="18"/>
              </w:rPr>
            </w:r>
            <w:r>
              <w:rPr>
                <w:b w:val="0"/>
                <w:i w:val="0"/>
                <w:sz w:val="18"/>
              </w:rPr>
              <w:t>One-page career map</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45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LinkedIn: follow 15 Nigerian + global recruiters/HR people; save 3 posts that teach something. [LI-FOLLOW]</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"People I follow" list</w:t>
            </w:r>
          </w:p>
        </w:tc>
      </w:tr>
      <w:tr>
        <w:tc>
          <w:tcPr>
            <w:tcW w:type="dxa" w:w="3264"/>
            <w:tcMar>
              <w:top w:w="70" w:type="dxa"/>
              <w:start w:w="100" w:type="dxa"/>
              <w:bottom w:w="70" w:type="dxa"/>
              <w:end w:w="100" w:type="dxa"/>
            </w:tcMar>
          </w:tcPr>
          <w:p>
            <w:pPr>
              <w:spacing w:after="20"/>
            </w:pPr>
            <w:r>
              <w:rPr>
                <w:sz w:val="18"/>
              </w:rPr>
            </w:r>
            <w:r>
              <w:rPr>
                <w:b w:val="0"/>
                <w:i w:val="0"/>
                <w:sz w:val="18"/>
              </w:rPr>
              <w:t>45 min</w:t>
            </w:r>
          </w:p>
        </w:tc>
        <w:tc>
          <w:tcPr>
            <w:tcW w:type="dxa" w:w="3264"/>
            <w:tcMar>
              <w:top w:w="70" w:type="dxa"/>
              <w:start w:w="100" w:type="dxa"/>
              <w:bottom w:w="70" w:type="dxa"/>
              <w:end w:w="100" w:type="dxa"/>
            </w:tcMar>
          </w:tcPr>
          <w:p>
            <w:pPr>
              <w:spacing w:after="20"/>
            </w:pPr>
            <w:r>
              <w:rPr>
                <w:sz w:val="18"/>
              </w:rPr>
            </w:r>
            <w:r>
              <w:rPr>
                <w:b w:val="0"/>
                <w:i w:val="0"/>
                <w:sz w:val="18"/>
              </w:rPr>
              <w:t>Finish Alison Diploma modules assigned; add to glossary.</w:t>
            </w:r>
          </w:p>
        </w:tc>
        <w:tc>
          <w:tcPr>
            <w:tcW w:type="dxa" w:w="3264"/>
            <w:tcMar>
              <w:top w:w="70" w:type="dxa"/>
              <w:start w:w="100" w:type="dxa"/>
              <w:bottom w:w="70" w:type="dxa"/>
              <w:end w:w="100" w:type="dxa"/>
            </w:tcMar>
          </w:tcPr>
          <w:p>
            <w:pPr>
              <w:spacing w:after="20"/>
            </w:pPr>
            <w:r>
              <w:rPr>
                <w:sz w:val="18"/>
              </w:rPr>
            </w:r>
            <w:r>
              <w:rPr>
                <w:b w:val="0"/>
                <w:i w:val="0"/>
                <w:sz w:val="18"/>
              </w:rPr>
              <w:t>—</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30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Write your one-sentence positioning: </w:t>
            </w:r>
            <w:r>
              <w:rPr>
                <w:b w:val="0"/>
                <w:i/>
                <w:sz w:val="18"/>
              </w:rPr>
              <w:t>"I am training as a talent acquisition professional; my strengths are X, Y, Z."</w:t>
            </w:r>
            <w:r>
              <w:rPr>
                <w:b w:val="0"/>
                <w:i w:val="0"/>
                <w:sz w:val="18"/>
              </w:rPr>
              <w:t xml:space="preserve"> You'll refine it in Phase 7.</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Positioning line</w:t>
            </w:r>
          </w:p>
        </w:tc>
      </w:tr>
    </w:tbl>
    <w:p/>
    <w:p>
      <w:r>
        <w:rPr>
          <w:b/>
          <w:i w:val="0"/>
          <w:color w:val="0E2B3D"/>
        </w:rPr>
        <w:t>Phase 1 pass mark:</w:t>
      </w:r>
      <w:r>
        <w:rPr>
          <w:b w:val="0"/>
          <w:i w:val="0"/>
        </w:rPr>
        <w:t xml:space="preserve"> a stranger can understand, from your explanation, what HR does and which job title you are aiming at first.</w:t>
      </w:r>
    </w:p>
    <w:p>
      <w:pPr>
        <w:pStyle w:val="Heading3"/>
      </w:pPr>
      <w:r>
        <w:rPr>
          <w:b/>
          <w:i w:val="0"/>
          <w:color w:val="0B3D5C"/>
        </w:rPr>
        <w:t>PHASE 2 — WEEKS 4–9 · THE SIX CORE HR DOMAINS</w:t>
      </w:r>
    </w:p>
    <w:p>
      <w:r>
        <w:rPr>
          <w:b w:val="0"/>
          <w:i w:val="0"/>
        </w:rPr>
        <w:t>One domain per week. Each week: 1 main free course + 1 professional-body read + 1 output. By the end you can speak generalist, which is what most Nigerian entry-level HR roles actually need even when the advert says "recruitment."</w:t>
      </w:r>
    </w:p>
    <w:p>
      <w:pPr>
        <w:pStyle w:val="Heading4"/>
        <w:shd w:val="clear" w:color="auto" w:fill="E8F0F7"/>
        <w:spacing w:before="60" w:after="60" w:left="70" w:right="70"/>
      </w:pPr>
      <w:r>
        <w:rPr>
          <w:b/>
          <w:i w:val="0"/>
          <w:color w:val="12628F"/>
        </w:rPr>
        <w:t>Week 4 — Domain 1: Talent acquisition &amp; selection (7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75 min</w:t>
            </w:r>
          </w:p>
        </w:tc>
        <w:tc>
          <w:tcPr>
            <w:tcW w:type="dxa" w:w="3264"/>
            <w:tcMar>
              <w:top w:w="70" w:type="dxa"/>
              <w:start w:w="100" w:type="dxa"/>
              <w:bottom w:w="70" w:type="dxa"/>
              <w:end w:w="100" w:type="dxa"/>
            </w:tcMar>
          </w:tcPr>
          <w:p>
            <w:pPr>
              <w:spacing w:after="20"/>
            </w:pPr>
            <w:r>
              <w:rPr>
                <w:sz w:val="18"/>
              </w:rPr>
            </w:r>
            <w:r>
              <w:rPr>
                <w:b/>
                <w:i w:val="0"/>
                <w:color w:val="0E2B3D"/>
                <w:sz w:val="18"/>
              </w:rPr>
              <w:t>OpenLearn — Human resources: recruitment and selection</w:t>
            </w:r>
            <w:r>
              <w:rPr>
                <w:b w:val="0"/>
                <w:i w:val="0"/>
                <w:sz w:val="18"/>
              </w:rPr>
              <w:t>, sections 1–2 (12-hr course, free, Statement of Participation). [OU-RECSEL]</w:t>
            </w:r>
          </w:p>
        </w:tc>
        <w:tc>
          <w:tcPr>
            <w:tcW w:type="dxa" w:w="3264"/>
            <w:tcMar>
              <w:top w:w="70" w:type="dxa"/>
              <w:start w:w="100" w:type="dxa"/>
              <w:bottom w:w="70" w:type="dxa"/>
              <w:end w:w="100" w:type="dxa"/>
            </w:tcMar>
          </w:tcPr>
          <w:p>
            <w:pPr>
              <w:spacing w:after="20"/>
            </w:pPr>
            <w:r>
              <w:rPr>
                <w:sz w:val="18"/>
              </w:rPr>
            </w:r>
            <w:r>
              <w:rPr>
                <w:b w:val="0"/>
                <w:i w:val="0"/>
                <w:sz w:val="18"/>
              </w:rPr>
              <w:t>Your first written summary of full &amp; fair recruitment</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Saylor BUS301</w:t>
            </w:r>
            <w:r>
              <w:rPr>
                <w:b w:val="0"/>
                <w:i w:val="0"/>
                <w:sz w:val="18"/>
              </w:rPr>
              <w:t xml:space="preserve"> Unit 3 (Recruitment &amp; Selection) — skim; go deep on job analysis and person–job fit. [SAY-301]</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Notes</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Coursera — HRCI: Talent Acquisition</w:t>
            </w:r>
            <w:r>
              <w:rPr>
                <w:b w:val="0"/>
                <w:i w:val="0"/>
                <w:sz w:val="18"/>
              </w:rPr>
              <w:t xml:space="preserve"> course. Audit is gone; enrol in the free Preview now and </w:t>
            </w:r>
            <w:r>
              <w:rPr>
                <w:b/>
                <w:i w:val="0"/>
                <w:color w:val="0E2B3D"/>
                <w:sz w:val="18"/>
              </w:rPr>
              <w:t>submit a financial-aid application the same day</w:t>
            </w:r>
            <w:r>
              <w:rPr>
                <w:b w:val="0"/>
                <w:i w:val="0"/>
                <w:sz w:val="18"/>
              </w:rPr>
              <w:t>. [COUR-TA]</w:t>
            </w:r>
          </w:p>
        </w:tc>
        <w:tc>
          <w:tcPr>
            <w:tcW w:type="dxa" w:w="3264"/>
            <w:tcMar>
              <w:top w:w="70" w:type="dxa"/>
              <w:start w:w="100" w:type="dxa"/>
              <w:bottom w:w="70" w:type="dxa"/>
              <w:end w:w="100" w:type="dxa"/>
            </w:tcMar>
          </w:tcPr>
          <w:p>
            <w:pPr>
              <w:spacing w:after="20"/>
            </w:pPr>
            <w:r>
              <w:rPr>
                <w:sz w:val="18"/>
              </w:rPr>
            </w:r>
            <w:r>
              <w:rPr>
                <w:b w:val="0"/>
                <w:i w:val="0"/>
                <w:sz w:val="18"/>
              </w:rPr>
              <w:t>Aid application submitted (16-day wait starts)</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45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Write one full </w:t>
            </w:r>
            <w:r>
              <w:rPr>
                <w:b/>
                <w:i w:val="0"/>
                <w:color w:val="0E2B3D"/>
                <w:sz w:val="18"/>
              </w:rPr>
              <w:t>job description</w:t>
            </w:r>
            <w:r>
              <w:rPr>
                <w:b w:val="0"/>
                <w:i w:val="0"/>
                <w:sz w:val="18"/>
              </w:rPr>
              <w:t xml:space="preserve"> for a real role (pick "Operations Assistant" or similar from a live Nigerian advert). Use a clear structure: purpose, accountabilities, requirements, conditions.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JD v1 in portfolio</w:t>
            </w:r>
          </w:p>
        </w:tc>
      </w:tr>
      <w:tr>
        <w:tc>
          <w:tcPr>
            <w:tcW w:type="dxa" w:w="3264"/>
            <w:tcMar>
              <w:top w:w="70" w:type="dxa"/>
              <w:start w:w="100" w:type="dxa"/>
              <w:bottom w:w="70" w:type="dxa"/>
              <w:end w:w="100" w:type="dxa"/>
            </w:tcMar>
          </w:tcPr>
          <w:p>
            <w:pPr>
              <w:spacing w:after="20"/>
            </w:pPr>
            <w:r>
              <w:rPr>
                <w:sz w:val="18"/>
              </w:rPr>
            </w:r>
            <w:r>
              <w:rPr>
                <w:b w:val="0"/>
                <w:i w:val="0"/>
                <w:sz w:val="18"/>
              </w:rPr>
              <w:t>45 min</w:t>
            </w:r>
          </w:p>
        </w:tc>
        <w:tc>
          <w:tcPr>
            <w:tcW w:type="dxa" w:w="3264"/>
            <w:tcMar>
              <w:top w:w="70" w:type="dxa"/>
              <w:start w:w="100" w:type="dxa"/>
              <w:bottom w:w="70" w:type="dxa"/>
              <w:end w:w="100" w:type="dxa"/>
            </w:tcMar>
          </w:tcPr>
          <w:p>
            <w:pPr>
              <w:spacing w:after="20"/>
            </w:pPr>
            <w:r>
              <w:rPr>
                <w:sz w:val="18"/>
              </w:rPr>
            </w:r>
            <w:r>
              <w:rPr>
                <w:b w:val="0"/>
                <w:i w:val="0"/>
                <w:sz w:val="18"/>
              </w:rPr>
              <w:t xml:space="preserve">Write the </w:t>
            </w:r>
            <w:r>
              <w:rPr>
                <w:b/>
                <w:i w:val="0"/>
                <w:color w:val="0E2B3D"/>
                <w:sz w:val="18"/>
              </w:rPr>
              <w:t>job analysis</w:t>
            </w:r>
            <w:r>
              <w:rPr>
                <w:b w:val="0"/>
                <w:i w:val="0"/>
                <w:sz w:val="18"/>
              </w:rPr>
              <w:t xml:space="preserve"> behind it: how you'd decide those requirements (interview the manager, watch the work, list outputs).</w:t>
            </w:r>
          </w:p>
        </w:tc>
        <w:tc>
          <w:tcPr>
            <w:tcW w:type="dxa" w:w="3264"/>
            <w:tcMar>
              <w:top w:w="70" w:type="dxa"/>
              <w:start w:w="100" w:type="dxa"/>
              <w:bottom w:w="70" w:type="dxa"/>
              <w:end w:w="100" w:type="dxa"/>
            </w:tcMar>
          </w:tcPr>
          <w:p>
            <w:pPr>
              <w:spacing w:after="20"/>
            </w:pPr>
            <w:r>
              <w:rPr>
                <w:sz w:val="18"/>
              </w:rPr>
            </w:r>
            <w:r>
              <w:rPr>
                <w:b w:val="0"/>
                <w:i w:val="0"/>
                <w:sz w:val="18"/>
              </w:rPr>
              <w:t>Job analysis sheet</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Finish OpenLearn course; take its quiz; claim Statement of Participation.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Credential #2</w:t>
            </w:r>
          </w:p>
        </w:tc>
      </w:tr>
    </w:tbl>
    <w:p/>
    <w:p>
      <w:pPr>
        <w:pStyle w:val="Heading4"/>
        <w:shd w:val="clear" w:color="auto" w:fill="E8F0F7"/>
        <w:spacing w:before="60" w:after="60" w:left="70" w:right="70"/>
      </w:pPr>
      <w:r>
        <w:rPr>
          <w:b/>
          <w:i w:val="0"/>
          <w:color w:val="12628F"/>
        </w:rPr>
        <w:t>Week 5 — Domain 2: Learning &amp; development (6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75 min</w:t>
            </w:r>
          </w:p>
        </w:tc>
        <w:tc>
          <w:tcPr>
            <w:tcW w:type="dxa" w:w="3264"/>
            <w:tcMar>
              <w:top w:w="70" w:type="dxa"/>
              <w:start w:w="100" w:type="dxa"/>
              <w:bottom w:w="70" w:type="dxa"/>
              <w:end w:w="100" w:type="dxa"/>
            </w:tcMar>
          </w:tcPr>
          <w:p>
            <w:pPr>
              <w:spacing w:after="20"/>
            </w:pPr>
            <w:r>
              <w:rPr>
                <w:sz w:val="18"/>
              </w:rPr>
            </w:r>
            <w:r>
              <w:rPr>
                <w:b/>
                <w:i w:val="0"/>
                <w:color w:val="0E2B3D"/>
                <w:sz w:val="18"/>
              </w:rPr>
              <w:t>Alison Diploma in Human Resources</w:t>
            </w:r>
            <w:r>
              <w:rPr>
                <w:b w:val="0"/>
                <w:i w:val="0"/>
                <w:sz w:val="18"/>
              </w:rPr>
              <w:t xml:space="preserve"> — training &amp; development modules. [ALI-DIP]</w:t>
            </w:r>
          </w:p>
        </w:tc>
        <w:tc>
          <w:tcPr>
            <w:tcW w:type="dxa" w:w="3264"/>
            <w:tcMar>
              <w:top w:w="70" w:type="dxa"/>
              <w:start w:w="100" w:type="dxa"/>
              <w:bottom w:w="70" w:type="dxa"/>
              <w:end w:w="100" w:type="dxa"/>
            </w:tcMar>
          </w:tcPr>
          <w:p>
            <w:pPr>
              <w:spacing w:after="20"/>
            </w:pPr>
            <w:r>
              <w:rPr>
                <w:sz w:val="18"/>
              </w:rPr>
            </w:r>
            <w:r>
              <w:rPr>
                <w:b w:val="0"/>
                <w:i w:val="0"/>
                <w:sz w:val="18"/>
              </w:rPr>
              <w:t>Notes</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CIPD factsheets: Learning and development</w:t>
            </w:r>
            <w:r>
              <w:rPr>
                <w:b w:val="0"/>
                <w:i w:val="0"/>
                <w:sz w:val="18"/>
              </w:rPr>
              <w:t xml:space="preserve"> (learning methods, evaluating L&amp;D, learning in the flow of work). [CIPD-FACTS]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1-page: "how adults actually learn at work"</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OpenLearn — Workplace learning with coaching and mentoring</w:t>
            </w:r>
            <w:r>
              <w:rPr>
                <w:b w:val="0"/>
                <w:i w:val="0"/>
                <w:sz w:val="18"/>
              </w:rPr>
              <w:t xml:space="preserve"> (free). [OU-LEARN]</w:t>
            </w:r>
          </w:p>
        </w:tc>
        <w:tc>
          <w:tcPr>
            <w:tcW w:type="dxa" w:w="3264"/>
            <w:tcMar>
              <w:top w:w="70" w:type="dxa"/>
              <w:start w:w="100" w:type="dxa"/>
              <w:bottom w:w="70" w:type="dxa"/>
              <w:end w:w="100" w:type="dxa"/>
            </w:tcMar>
          </w:tcPr>
          <w:p>
            <w:pPr>
              <w:spacing w:after="20"/>
            </w:pPr>
            <w:r>
              <w:rPr>
                <w:sz w:val="18"/>
              </w:rPr>
            </w:r>
            <w:r>
              <w:rPr>
                <w:b w:val="0"/>
                <w:i w:val="0"/>
                <w:sz w:val="18"/>
              </w:rPr>
              <w:t>Statement of Participation #3</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45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Design a </w:t>
            </w:r>
            <w:r>
              <w:rPr>
                <w:b/>
                <w:i w:val="0"/>
                <w:color w:val="0E2B3D"/>
                <w:sz w:val="18"/>
              </w:rPr>
              <w:t>30-60-90 day onboarding plan</w:t>
            </w:r>
            <w:r>
              <w:rPr>
                <w:b w:val="0"/>
                <w:i w:val="0"/>
                <w:sz w:val="18"/>
              </w:rPr>
              <w:t xml:space="preserve"> for the JD you wrote in Week 4. Include: systems access, first win, check-ins, training needs.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Onboarding plan (portfolio artefact #2)</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Learn the vocabulary of L&amp;D: training needs analysis, ADDIE, Kirkpatrick levels, 70:20:10. Find a free explainer for each and define them in your glossary.</w:t>
            </w:r>
          </w:p>
        </w:tc>
        <w:tc>
          <w:tcPr>
            <w:tcW w:type="dxa" w:w="3264"/>
            <w:tcMar>
              <w:top w:w="70" w:type="dxa"/>
              <w:start w:w="100" w:type="dxa"/>
              <w:bottom w:w="70" w:type="dxa"/>
              <w:end w:w="100" w:type="dxa"/>
            </w:tcMar>
          </w:tcPr>
          <w:p>
            <w:pPr>
              <w:spacing w:after="20"/>
            </w:pPr>
            <w:r>
              <w:rPr>
                <w:sz w:val="18"/>
              </w:rPr>
            </w:r>
            <w:r>
              <w:rPr>
                <w:b w:val="0"/>
                <w:i w:val="0"/>
                <w:sz w:val="18"/>
              </w:rPr>
              <w:t>4 definitions</w:t>
            </w:r>
          </w:p>
        </w:tc>
      </w:tr>
    </w:tbl>
    <w:p/>
    <w:p>
      <w:pPr>
        <w:pStyle w:val="Heading4"/>
        <w:shd w:val="clear" w:color="auto" w:fill="E8F0F7"/>
        <w:spacing w:before="60" w:after="60" w:left="70" w:right="70"/>
      </w:pPr>
      <w:r>
        <w:rPr>
          <w:b/>
          <w:i w:val="0"/>
          <w:color w:val="12628F"/>
        </w:rPr>
        <w:t>Week 6 — Domain 3: Compensation &amp; benefits (6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WorldatWork Total Rewards Model guide</w:t>
            </w:r>
            <w:r>
              <w:rPr>
                <w:b w:val="0"/>
                <w:i w:val="0"/>
                <w:sz w:val="18"/>
              </w:rPr>
              <w:t xml:space="preserve"> — download the free guide; summarise the five elements (compensation, benefits, well-being, careers, recognition). [WAW-TR]</w:t>
            </w:r>
          </w:p>
        </w:tc>
        <w:tc>
          <w:tcPr>
            <w:tcW w:type="dxa" w:w="3264"/>
            <w:tcMar>
              <w:top w:w="70" w:type="dxa"/>
              <w:start w:w="100" w:type="dxa"/>
              <w:bottom w:w="70" w:type="dxa"/>
              <w:end w:w="100" w:type="dxa"/>
            </w:tcMar>
          </w:tcPr>
          <w:p>
            <w:pPr>
              <w:spacing w:after="20"/>
            </w:pPr>
            <w:r>
              <w:rPr>
                <w:sz w:val="18"/>
              </w:rPr>
            </w:r>
            <w:r>
              <w:rPr>
                <w:b w:val="0"/>
                <w:i w:val="0"/>
                <w:sz w:val="18"/>
              </w:rPr>
              <w:t>Diagram, in your own drawing</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75 min</w:t>
            </w:r>
          </w:p>
        </w:tc>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Saylor BUS301</w:t>
            </w:r>
            <w:r>
              <w:rPr>
                <w:b w:val="0"/>
                <w:i w:val="0"/>
                <w:sz w:val="18"/>
              </w:rPr>
              <w:t xml:space="preserve"> Unit 6 (Compensation &amp; Benefits). [SAY-301]</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Notes</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Learn pay-for-performance, job evaluation, salary banding, benefits, and </w:t>
            </w:r>
            <w:r>
              <w:rPr>
                <w:b w:val="0"/>
                <w:i/>
                <w:sz w:val="18"/>
              </w:rPr>
              <w:t>why</w:t>
            </w:r>
            <w:r>
              <w:rPr>
                <w:b w:val="0"/>
                <w:i w:val="0"/>
                <w:sz w:val="18"/>
              </w:rPr>
              <w:t xml:space="preserve"> Nigerian salaries are usually undisclosed (and what that does to your recruiting). Write 300 words on it.</w:t>
            </w:r>
          </w:p>
        </w:tc>
        <w:tc>
          <w:tcPr>
            <w:tcW w:type="dxa" w:w="3264"/>
            <w:tcMar>
              <w:top w:w="70" w:type="dxa"/>
              <w:start w:w="100" w:type="dxa"/>
              <w:bottom w:w="70" w:type="dxa"/>
              <w:end w:w="100" w:type="dxa"/>
            </w:tcMar>
          </w:tcPr>
          <w:p>
            <w:pPr>
              <w:spacing w:after="20"/>
            </w:pPr>
            <w:r>
              <w:rPr>
                <w:sz w:val="18"/>
              </w:rPr>
            </w:r>
            <w:r>
              <w:rPr>
                <w:b w:val="0"/>
                <w:i w:val="0"/>
                <w:sz w:val="18"/>
              </w:rPr>
              <w:t>Mini-essay</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45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Practical: research the </w:t>
            </w:r>
            <w:r>
              <w:rPr>
                <w:b/>
                <w:i w:val="0"/>
                <w:color w:val="0E2B3D"/>
                <w:sz w:val="18"/>
              </w:rPr>
              <w:t>Nigeria national minimum wage (₦70,000/month under the National Minimum Wage (Amendment) Act 2024; next statutory review due 1 June 2027)</w:t>
            </w:r>
            <w:r>
              <w:rPr>
                <w:b w:val="0"/>
                <w:i w:val="0"/>
                <w:sz w:val="18"/>
              </w:rPr>
              <w:t xml:space="preserve"> and note that states set their own rates for </w:t>
            </w:r>
            <w:r>
              <w:rPr>
                <w:b w:val="0"/>
                <w:i/>
                <w:sz w:val="18"/>
              </w:rPr>
              <w:t>their</w:t>
            </w:r>
            <w:r>
              <w:rPr>
                <w:b w:val="0"/>
                <w:i w:val="0"/>
                <w:sz w:val="18"/>
              </w:rPr>
              <w:t xml:space="preserve"> civil servants. Verify on two sources.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5-line brief you can cite in interviews</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Alison — Employment Law / HR policies</w:t>
            </w:r>
            <w:r>
              <w:rPr>
                <w:b w:val="0"/>
                <w:i w:val="0"/>
                <w:sz w:val="18"/>
              </w:rPr>
              <w:t xml:space="preserve"> module on pay.</w:t>
            </w:r>
          </w:p>
        </w:tc>
        <w:tc>
          <w:tcPr>
            <w:tcW w:type="dxa" w:w="3264"/>
            <w:tcMar>
              <w:top w:w="70" w:type="dxa"/>
              <w:start w:w="100" w:type="dxa"/>
              <w:bottom w:w="70" w:type="dxa"/>
              <w:end w:w="100" w:type="dxa"/>
            </w:tcMar>
          </w:tcPr>
          <w:p>
            <w:pPr>
              <w:spacing w:after="20"/>
            </w:pPr>
            <w:r>
              <w:rPr>
                <w:sz w:val="18"/>
              </w:rPr>
            </w:r>
            <w:r>
              <w:rPr>
                <w:b w:val="0"/>
                <w:i w:val="0"/>
                <w:sz w:val="18"/>
              </w:rPr>
              <w:t>Notes</w:t>
            </w:r>
          </w:p>
        </w:tc>
      </w:tr>
    </w:tbl>
    <w:p/>
    <w:p>
      <w:pPr>
        <w:pStyle w:val="Heading4"/>
        <w:shd w:val="clear" w:color="auto" w:fill="E8F0F7"/>
        <w:spacing w:before="60" w:after="60" w:left="70" w:right="70"/>
      </w:pPr>
      <w:r>
        <w:rPr>
          <w:b/>
          <w:i w:val="0"/>
          <w:color w:val="12628F"/>
        </w:rPr>
        <w:t>Week 7 — Domain 4: Performance management (6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Saylor BUS301</w:t>
            </w:r>
            <w:r>
              <w:rPr>
                <w:b w:val="0"/>
                <w:i w:val="0"/>
                <w:sz w:val="18"/>
              </w:rPr>
              <w:t xml:space="preserve"> Unit 5 (Performance Management). [SAY-301]</w:t>
            </w:r>
          </w:p>
        </w:tc>
        <w:tc>
          <w:tcPr>
            <w:tcW w:type="dxa" w:w="3264"/>
            <w:tcMar>
              <w:top w:w="70" w:type="dxa"/>
              <w:start w:w="100" w:type="dxa"/>
              <w:bottom w:w="70" w:type="dxa"/>
              <w:end w:w="100" w:type="dxa"/>
            </w:tcMar>
          </w:tcPr>
          <w:p>
            <w:pPr>
              <w:spacing w:after="20"/>
            </w:pPr>
            <w:r>
              <w:rPr>
                <w:sz w:val="18"/>
              </w:rPr>
            </w:r>
            <w:r>
              <w:rPr>
                <w:b w:val="0"/>
                <w:i w:val="0"/>
                <w:sz w:val="18"/>
              </w:rPr>
              <w:t>Notes: goal-setting, appraisal bias, feedback</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75 min</w:t>
            </w:r>
          </w:p>
        </w:tc>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CIPD factsheet: Performance management</w:t>
            </w:r>
            <w:r>
              <w:rPr>
                <w:b w:val="0"/>
                <w:i w:val="0"/>
                <w:sz w:val="18"/>
              </w:rPr>
              <w:t xml:space="preserve"> (+ "Absence management" if you have time). [CIPD-FACTS]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1-page summary</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Learn the difference between SMART goals, OKRs and KPIs, and why continuous feedback replaced the annual review in most modern firms.</w:t>
            </w:r>
          </w:p>
        </w:tc>
        <w:tc>
          <w:tcPr>
            <w:tcW w:type="dxa" w:w="3264"/>
            <w:tcMar>
              <w:top w:w="70" w:type="dxa"/>
              <w:start w:w="100" w:type="dxa"/>
              <w:bottom w:w="70" w:type="dxa"/>
              <w:end w:w="100" w:type="dxa"/>
            </w:tcMar>
          </w:tcPr>
          <w:p>
            <w:pPr>
              <w:spacing w:after="20"/>
            </w:pPr>
            <w:r>
              <w:rPr>
                <w:sz w:val="18"/>
              </w:rPr>
            </w:r>
            <w:r>
              <w:rPr>
                <w:b w:val="0"/>
                <w:i w:val="0"/>
                <w:sz w:val="18"/>
              </w:rPr>
              <w:t>Comparison table</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45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Write a </w:t>
            </w:r>
            <w:r>
              <w:rPr>
                <w:b/>
                <w:i w:val="0"/>
                <w:color w:val="0E2B3D"/>
                <w:sz w:val="18"/>
              </w:rPr>
              <w:t>performance review template</w:t>
            </w:r>
            <w:r>
              <w:rPr>
                <w:b w:val="0"/>
                <w:i w:val="0"/>
                <w:sz w:val="18"/>
              </w:rPr>
              <w:t xml:space="preserve"> and a </w:t>
            </w:r>
            <w:r>
              <w:rPr>
                <w:b/>
                <w:i w:val="0"/>
                <w:color w:val="0E2B3D"/>
                <w:sz w:val="18"/>
              </w:rPr>
              <w:t>PIP (performance improvement plan)</w:t>
            </w:r>
            <w:r>
              <w:rPr>
                <w:b w:val="0"/>
                <w:i w:val="0"/>
                <w:sz w:val="18"/>
              </w:rPr>
              <w:t xml:space="preserve"> skeleton for a fictional underperformer.</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Artefact #3</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Read 2 SHRM articles on performance management; note anything you disagreed with.</w:t>
            </w:r>
          </w:p>
        </w:tc>
        <w:tc>
          <w:tcPr>
            <w:tcW w:type="dxa" w:w="3264"/>
            <w:tcMar>
              <w:top w:w="70" w:type="dxa"/>
              <w:start w:w="100" w:type="dxa"/>
              <w:bottom w:w="70" w:type="dxa"/>
              <w:end w:w="100" w:type="dxa"/>
            </w:tcMar>
          </w:tcPr>
          <w:p>
            <w:pPr>
              <w:spacing w:after="20"/>
            </w:pPr>
            <w:r>
              <w:rPr>
                <w:sz w:val="18"/>
              </w:rPr>
            </w:r>
            <w:r>
              <w:rPr>
                <w:b w:val="0"/>
                <w:i w:val="0"/>
                <w:sz w:val="18"/>
              </w:rPr>
              <w:t>3 critiques</w:t>
            </w:r>
          </w:p>
        </w:tc>
      </w:tr>
    </w:tbl>
    <w:p/>
    <w:p>
      <w:pPr>
        <w:pStyle w:val="Heading4"/>
        <w:shd w:val="clear" w:color="auto" w:fill="E8F0F7"/>
        <w:spacing w:before="60" w:after="60" w:left="70" w:right="70"/>
      </w:pPr>
      <w:r>
        <w:rPr>
          <w:b/>
          <w:i w:val="0"/>
          <w:color w:val="12628F"/>
        </w:rPr>
        <w:t>Week 8 — Domain 5: Employee relations, engagement &amp; well-being (7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75 min</w:t>
            </w:r>
          </w:p>
        </w:tc>
        <w:tc>
          <w:tcPr>
            <w:tcW w:type="dxa" w:w="3264"/>
            <w:tcMar>
              <w:top w:w="70" w:type="dxa"/>
              <w:start w:w="100" w:type="dxa"/>
              <w:bottom w:w="70" w:type="dxa"/>
              <w:end w:w="100" w:type="dxa"/>
            </w:tcMar>
          </w:tcPr>
          <w:p>
            <w:pPr>
              <w:spacing w:after="20"/>
            </w:pPr>
            <w:r>
              <w:rPr>
                <w:sz w:val="18"/>
              </w:rPr>
            </w:r>
            <w:r>
              <w:rPr>
                <w:b/>
                <w:i w:val="0"/>
                <w:color w:val="0E2B3D"/>
                <w:sz w:val="18"/>
              </w:rPr>
              <w:t>OpenLearn — Employee engagement</w:t>
            </w:r>
            <w:r>
              <w:rPr>
                <w:b w:val="0"/>
                <w:i w:val="0"/>
                <w:sz w:val="18"/>
              </w:rPr>
              <w:t xml:space="preserve"> (~10 hrs of study total; do half). Free, Statement of Participation. [OU-ENGAGE]</w:t>
            </w:r>
          </w:p>
        </w:tc>
        <w:tc>
          <w:tcPr>
            <w:tcW w:type="dxa" w:w="3264"/>
            <w:tcMar>
              <w:top w:w="70" w:type="dxa"/>
              <w:start w:w="100" w:type="dxa"/>
              <w:bottom w:w="70" w:type="dxa"/>
              <w:end w:w="100" w:type="dxa"/>
            </w:tcMar>
          </w:tcPr>
          <w:p>
            <w:pPr>
              <w:spacing w:after="20"/>
            </w:pPr>
            <w:r>
              <w:rPr>
                <w:sz w:val="18"/>
              </w:rPr>
            </w:r>
            <w:r>
              <w:rPr>
                <w:b w:val="0"/>
                <w:i w:val="0"/>
                <w:sz w:val="18"/>
              </w:rPr>
              <w:t>Notes</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Alison — Human Resources: Behaviour and Diversity in the Workplace</w:t>
            </w:r>
            <w:r>
              <w:rPr>
                <w:b w:val="0"/>
                <w:i w:val="0"/>
                <w:sz w:val="18"/>
              </w:rPr>
              <w:t xml:space="preserve"> (harassment, bullying, stereotypes, feedback). [ALI-BEHAV]</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Notes</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Study a disciplinary/grievance process: use </w:t>
            </w:r>
            <w:r>
              <w:rPr>
                <w:b/>
                <w:i w:val="0"/>
                <w:color w:val="0E2B3D"/>
                <w:sz w:val="18"/>
              </w:rPr>
              <w:t>CIPD's disciplinary and grievance factsheets</w:t>
            </w:r>
            <w:r>
              <w:rPr>
                <w:b w:val="0"/>
                <w:i w:val="0"/>
                <w:sz w:val="18"/>
              </w:rPr>
              <w:t xml:space="preserve"> and the </w:t>
            </w:r>
            <w:r>
              <w:rPr>
                <w:b/>
                <w:i w:val="0"/>
                <w:color w:val="0E2B3D"/>
                <w:sz w:val="18"/>
              </w:rPr>
              <w:t>Nigerian Labour Act</w:t>
            </w:r>
            <w:r>
              <w:rPr>
                <w:b w:val="0"/>
                <w:i w:val="0"/>
                <w:sz w:val="18"/>
              </w:rPr>
              <w:t xml:space="preserve"> structure. Write the steps in order.</w:t>
            </w:r>
          </w:p>
        </w:tc>
        <w:tc>
          <w:tcPr>
            <w:tcW w:type="dxa" w:w="3264"/>
            <w:tcMar>
              <w:top w:w="70" w:type="dxa"/>
              <w:start w:w="100" w:type="dxa"/>
              <w:bottom w:w="70" w:type="dxa"/>
              <w:end w:w="100" w:type="dxa"/>
            </w:tcMar>
          </w:tcPr>
          <w:p>
            <w:pPr>
              <w:spacing w:after="20"/>
            </w:pPr>
            <w:r>
              <w:rPr>
                <w:sz w:val="18"/>
              </w:rPr>
            </w:r>
            <w:r>
              <w:rPr>
                <w:b w:val="0"/>
                <w:i w:val="0"/>
                <w:sz w:val="18"/>
              </w:rPr>
              <w:t>Process map</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45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Draft a </w:t>
            </w:r>
            <w:r>
              <w:rPr>
                <w:b/>
                <w:i w:val="0"/>
                <w:color w:val="0E2B3D"/>
                <w:sz w:val="18"/>
              </w:rPr>
              <w:t>grievance-handling email</w:t>
            </w:r>
            <w:r>
              <w:rPr>
                <w:b w:val="0"/>
                <w:i w:val="0"/>
                <w:sz w:val="18"/>
              </w:rPr>
              <w:t xml:space="preserve"> to an employee who complained about a manager. Tone matters: neutral, procedural, reassuring.</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Draft email (portfolio artefact #4)</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Read about exit interviews and offboarding (AIHR or Workable free library).</w:t>
            </w:r>
          </w:p>
        </w:tc>
        <w:tc>
          <w:tcPr>
            <w:tcW w:type="dxa" w:w="3264"/>
            <w:tcMar>
              <w:top w:w="70" w:type="dxa"/>
              <w:start w:w="100" w:type="dxa"/>
              <w:bottom w:w="70" w:type="dxa"/>
              <w:end w:w="100" w:type="dxa"/>
            </w:tcMar>
          </w:tcPr>
          <w:p>
            <w:pPr>
              <w:spacing w:after="20"/>
            </w:pPr>
            <w:r>
              <w:rPr>
                <w:sz w:val="18"/>
              </w:rPr>
            </w:r>
            <w:r>
              <w:rPr>
                <w:b w:val="0"/>
                <w:i w:val="0"/>
                <w:sz w:val="18"/>
              </w:rPr>
              <w:t>Checklist</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Finish OpenLearn engagement course; claim SoP.</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Credential #4</w:t>
            </w:r>
          </w:p>
        </w:tc>
      </w:tr>
    </w:tbl>
    <w:p/>
    <w:p>
      <w:pPr>
        <w:pStyle w:val="Heading4"/>
        <w:shd w:val="clear" w:color="auto" w:fill="E8F0F7"/>
        <w:spacing w:before="60" w:after="60" w:left="70" w:right="70"/>
      </w:pPr>
      <w:r>
        <w:rPr>
          <w:b/>
          <w:i w:val="0"/>
          <w:color w:val="12628F"/>
        </w:rPr>
        <w:t>Week 9 — Domain 6: HR data, analytics &amp; the HR function (7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75 min</w:t>
            </w:r>
          </w:p>
        </w:tc>
        <w:tc>
          <w:tcPr>
            <w:tcW w:type="dxa" w:w="3264"/>
            <w:tcMar>
              <w:top w:w="70" w:type="dxa"/>
              <w:start w:w="100" w:type="dxa"/>
              <w:bottom w:w="70" w:type="dxa"/>
              <w:end w:w="100" w:type="dxa"/>
            </w:tcMar>
          </w:tcPr>
          <w:p>
            <w:pPr>
              <w:spacing w:after="20"/>
            </w:pPr>
            <w:r>
              <w:rPr>
                <w:sz w:val="18"/>
              </w:rPr>
            </w:r>
            <w:r>
              <w:rPr>
                <w:b/>
                <w:i w:val="0"/>
                <w:color w:val="0E2B3D"/>
                <w:sz w:val="18"/>
              </w:rPr>
              <w:t>Alison — HR Analytics / Talent Acquisition Practices</w:t>
            </w:r>
            <w:r>
              <w:rPr>
                <w:b w:val="0"/>
                <w:i w:val="0"/>
                <w:sz w:val="18"/>
              </w:rPr>
              <w:t xml:space="preserve"> module on metrics. [ALI-TAP]</w:t>
            </w:r>
          </w:p>
        </w:tc>
        <w:tc>
          <w:tcPr>
            <w:tcW w:type="dxa" w:w="3264"/>
            <w:tcMar>
              <w:top w:w="70" w:type="dxa"/>
              <w:start w:w="100" w:type="dxa"/>
              <w:bottom w:w="70" w:type="dxa"/>
              <w:end w:w="100" w:type="dxa"/>
            </w:tcMar>
          </w:tcPr>
          <w:p>
            <w:pPr>
              <w:spacing w:after="20"/>
            </w:pPr>
            <w:r>
              <w:rPr>
                <w:sz w:val="18"/>
              </w:rPr>
            </w:r>
            <w:r>
              <w:rPr>
                <w:b w:val="0"/>
                <w:i w:val="0"/>
                <w:sz w:val="18"/>
              </w:rPr>
              <w:t>Notes</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Learn the 8 core HR/TA metrics and write the </w:t>
            </w:r>
            <w:r>
              <w:rPr>
                <w:b w:val="0"/>
                <w:i/>
                <w:sz w:val="18"/>
              </w:rPr>
              <w:t>formula</w:t>
            </w:r>
            <w:r>
              <w:rPr>
                <w:b w:val="0"/>
                <w:i w:val="0"/>
                <w:sz w:val="18"/>
              </w:rPr>
              <w:t xml:space="preserve"> for each: time-to-fill, cost-per-hire, source of hire, offer acceptance, pass-through (conversion) rates, new-hire attrition, headcount vs budget, engagement score.</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Metrics cheat sheet</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Microsoft Learn</w:t>
            </w:r>
            <w:r>
              <w:rPr>
                <w:b w:val="0"/>
                <w:i w:val="0"/>
                <w:sz w:val="18"/>
              </w:rPr>
              <w:t xml:space="preserve"> — any Excel data-analysis learning path (free, badges). [MS-LEARN]</w:t>
            </w:r>
          </w:p>
        </w:tc>
        <w:tc>
          <w:tcPr>
            <w:tcW w:type="dxa" w:w="3264"/>
            <w:tcMar>
              <w:top w:w="70" w:type="dxa"/>
              <w:start w:w="100" w:type="dxa"/>
              <w:bottom w:w="70" w:type="dxa"/>
              <w:end w:w="100" w:type="dxa"/>
            </w:tcMar>
          </w:tcPr>
          <w:p>
            <w:pPr>
              <w:spacing w:after="20"/>
            </w:pPr>
            <w:r>
              <w:rPr>
                <w:sz w:val="18"/>
              </w:rPr>
            </w:r>
            <w:r>
              <w:rPr>
                <w:b w:val="0"/>
                <w:i w:val="0"/>
                <w:sz w:val="18"/>
              </w:rPr>
              <w:t>1 path started</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Coursera — HR Data and Technology</w:t>
            </w:r>
            <w:r>
              <w:rPr>
                <w:b w:val="0"/>
                <w:i w:val="0"/>
                <w:sz w:val="18"/>
              </w:rPr>
              <w:t xml:space="preserve"> (part of the Microsoft HR Manager Professional Certificate). Financial-aid application if you want the certificate; content is what matters. [COUR-HRDATA]</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Aid submitted or notes</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Read one people-analytics case (SHRM or AIHR free article). Write: what the question was, what data answered it, what changed.</w:t>
            </w:r>
          </w:p>
        </w:tc>
        <w:tc>
          <w:tcPr>
            <w:tcW w:type="dxa" w:w="3264"/>
            <w:tcMar>
              <w:top w:w="70" w:type="dxa"/>
              <w:start w:w="100" w:type="dxa"/>
              <w:bottom w:w="70" w:type="dxa"/>
              <w:end w:w="100" w:type="dxa"/>
            </w:tcMar>
          </w:tcPr>
          <w:p>
            <w:pPr>
              <w:spacing w:after="20"/>
            </w:pPr>
            <w:r>
              <w:rPr>
                <w:sz w:val="18"/>
              </w:rPr>
            </w:r>
            <w:r>
              <w:rPr>
                <w:b w:val="0"/>
                <w:i w:val="0"/>
                <w:sz w:val="18"/>
              </w:rPr>
              <w:t>Case summary</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45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Wharton People Analytics (Coursera) is the classic; check its current free-access status and financial aid, then decide whether to add it to Phase 8.</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Decision in log</w:t>
            </w:r>
          </w:p>
        </w:tc>
      </w:tr>
    </w:tbl>
    <w:p/>
    <w:p>
      <w:r>
        <w:rPr>
          <w:b/>
          <w:i w:val="0"/>
          <w:color w:val="0E2B3D"/>
        </w:rPr>
        <w:t>Phase 2 pass mark:</w:t>
      </w:r>
      <w:r>
        <w:rPr>
          <w:b w:val="0"/>
          <w:i w:val="0"/>
        </w:rPr>
        <w:t xml:space="preserve"> you can talk for 10 minutes, without notes, about any one of the six domains, including one thing that is currently changing it.</w:t>
      </w:r>
    </w:p>
    <w:p>
      <w:pPr>
        <w:pStyle w:val="Heading3"/>
      </w:pPr>
      <w:r>
        <w:rPr>
          <w:b/>
          <w:i w:val="0"/>
          <w:color w:val="0B3D5C"/>
        </w:rPr>
        <w:t>PHASE 3 — WEEKS 10–12 · LAW, COMPLIANCE &amp; ETHICS</w:t>
      </w:r>
    </w:p>
    <w:p>
      <w:r>
        <w:rPr>
          <w:b w:val="0"/>
          <w:i w:val="0"/>
        </w:rPr>
        <w:t xml:space="preserve">This is the phase that gets beginners hired in Nigeria: interviews for HR Assistant/Officer roles </w:t>
      </w:r>
      <w:r>
        <w:rPr>
          <w:b w:val="0"/>
          <w:i/>
        </w:rPr>
        <w:t>routinely</w:t>
      </w:r>
      <w:r>
        <w:rPr>
          <w:b w:val="0"/>
          <w:i w:val="0"/>
        </w:rPr>
        <w:t xml:space="preserve"> ask about notice periods, redundancy, maternity and the Labour Act. It is also the phase that makes you globally credible (ILO standards, data protection).</w:t>
      </w:r>
    </w:p>
    <w:p>
      <w:pPr>
        <w:pStyle w:val="Heading4"/>
        <w:shd w:val="clear" w:color="auto" w:fill="E8F0F7"/>
        <w:spacing w:before="60" w:after="60" w:left="70" w:right="70"/>
      </w:pPr>
      <w:r>
        <w:rPr>
          <w:b/>
          <w:i w:val="0"/>
          <w:color w:val="12628F"/>
        </w:rPr>
        <w:t>Week 10 — Nigerian employment law foundations (8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45 min</w:t>
            </w:r>
          </w:p>
        </w:tc>
        <w:tc>
          <w:tcPr>
            <w:tcW w:type="dxa" w:w="3264"/>
            <w:tcMar>
              <w:top w:w="70" w:type="dxa"/>
              <w:start w:w="100" w:type="dxa"/>
              <w:bottom w:w="70" w:type="dxa"/>
              <w:end w:w="100" w:type="dxa"/>
            </w:tcMar>
          </w:tcPr>
          <w:p>
            <w:pPr>
              <w:spacing w:after="20"/>
            </w:pPr>
            <w:r>
              <w:rPr>
                <w:sz w:val="18"/>
              </w:rPr>
            </w:r>
            <w:r>
              <w:rPr>
                <w:b w:val="0"/>
                <w:i w:val="0"/>
                <w:sz w:val="18"/>
              </w:rPr>
              <w:t xml:space="preserve">Read the </w:t>
            </w:r>
            <w:r>
              <w:rPr>
                <w:b/>
                <w:i w:val="0"/>
                <w:color w:val="0E2B3D"/>
                <w:sz w:val="18"/>
              </w:rPr>
              <w:t>Nigerian Labour Act, Cap L1 LFN 2004</w:t>
            </w:r>
            <w:r>
              <w:rPr>
                <w:b w:val="0"/>
                <w:i w:val="0"/>
                <w:sz w:val="18"/>
              </w:rPr>
              <w:t xml:space="preserve"> arrangement of sections (free PDF from the Federal Ministry of Justice). Note which sections exist: s.7 written particulars, s.11 termination by notice, s.13 hours &amp; overtime, s.16 sick leave, s.18 annual holidays, s.20 redundancy. [LABOUR-ACT]</w:t>
            </w:r>
          </w:p>
        </w:tc>
        <w:tc>
          <w:tcPr>
            <w:tcW w:type="dxa" w:w="3264"/>
            <w:tcMar>
              <w:top w:w="70" w:type="dxa"/>
              <w:start w:w="100" w:type="dxa"/>
              <w:bottom w:w="70" w:type="dxa"/>
              <w:end w:w="100" w:type="dxa"/>
            </w:tcMar>
          </w:tcPr>
          <w:p>
            <w:pPr>
              <w:spacing w:after="20"/>
            </w:pPr>
            <w:r>
              <w:rPr>
                <w:sz w:val="18"/>
              </w:rPr>
            </w:r>
            <w:r>
              <w:rPr>
                <w:b w:val="0"/>
                <w:i w:val="0"/>
                <w:sz w:val="18"/>
              </w:rPr>
              <w:t>Section map in glossary</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90 min</w:t>
            </w:r>
          </w:p>
        </w:tc>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CIPM Nigeria — free study pack on Nigerian Labour Law</w:t>
            </w:r>
            <w:r>
              <w:rPr>
                <w:b w:val="0"/>
                <w:i w:val="0"/>
                <w:sz w:val="18"/>
              </w:rPr>
              <w:t xml:space="preserve"> (PDF on cipmnigeria.org). Read Part 1 only; it is a professional-body textbook, free. [CIPM-PACK]</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1-page summary</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Learn the </w:t>
            </w:r>
            <w:r>
              <w:rPr>
                <w:b/>
                <w:i w:val="0"/>
                <w:color w:val="0E2B3D"/>
                <w:sz w:val="18"/>
              </w:rPr>
              <w:t>two-tier worker distinction</w:t>
            </w:r>
            <w:r>
              <w:rPr>
                <w:b w:val="0"/>
                <w:i w:val="0"/>
                <w:sz w:val="18"/>
              </w:rPr>
              <w:t>: "workers" (manual/clerical) are covered by the Act; administrative, executive, technical and professional employees are governed mainly by contract + policy. Be able to explain why this matters for an HR team.</w:t>
            </w:r>
          </w:p>
        </w:tc>
        <w:tc>
          <w:tcPr>
            <w:tcW w:type="dxa" w:w="3264"/>
            <w:tcMar>
              <w:top w:w="70" w:type="dxa"/>
              <w:start w:w="100" w:type="dxa"/>
              <w:bottom w:w="70" w:type="dxa"/>
              <w:end w:w="100" w:type="dxa"/>
            </w:tcMar>
          </w:tcPr>
          <w:p>
            <w:pPr>
              <w:spacing w:after="20"/>
            </w:pPr>
            <w:r>
              <w:rPr>
                <w:sz w:val="18"/>
              </w:rPr>
            </w:r>
            <w:r>
              <w:rPr>
                <w:b w:val="0"/>
                <w:i w:val="0"/>
                <w:sz w:val="18"/>
              </w:rPr>
              <w:t>150-word explainer</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Notice periods under s.11 (verify in the Act): ~1 day for ≤3 months' service; 1 week for &gt;3 months but &lt;2 years; 2 weeks for 2–5 years; 1 month for 5+ years. Write them out from memory 3 times.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Flashcard</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Redundancy: s.20 statutory "last in, first out," subject to relative merit, skill, ability and reliability. Write a 6-step redundancy procedure an SME could follow.</w:t>
            </w:r>
          </w:p>
        </w:tc>
        <w:tc>
          <w:tcPr>
            <w:tcW w:type="dxa" w:w="3264"/>
            <w:tcMar>
              <w:top w:w="70" w:type="dxa"/>
              <w:start w:w="100" w:type="dxa"/>
              <w:bottom w:w="70" w:type="dxa"/>
              <w:end w:w="100" w:type="dxa"/>
            </w:tcMar>
          </w:tcPr>
          <w:p>
            <w:pPr>
              <w:spacing w:after="20"/>
            </w:pPr>
            <w:r>
              <w:rPr>
                <w:sz w:val="18"/>
              </w:rPr>
            </w:r>
            <w:r>
              <w:rPr>
                <w:b w:val="0"/>
                <w:i w:val="0"/>
                <w:sz w:val="18"/>
              </w:rPr>
              <w:t>Procedure draft</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45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Other statutes to be able to </w:t>
            </w:r>
            <w:r>
              <w:rPr>
                <w:b w:val="0"/>
                <w:i/>
                <w:sz w:val="18"/>
              </w:rPr>
              <w:t>name</w:t>
            </w:r>
            <w:r>
              <w:rPr>
                <w:b w:val="0"/>
                <w:i w:val="0"/>
                <w:sz w:val="18"/>
              </w:rPr>
              <w:t xml:space="preserve"> and describe in one sentence each: </w:t>
            </w:r>
            <w:r>
              <w:rPr>
                <w:b/>
                <w:i w:val="0"/>
                <w:color w:val="0E2B3D"/>
                <w:sz w:val="18"/>
              </w:rPr>
              <w:t>Employees' Compensation Act 2010</w:t>
            </w:r>
            <w:r>
              <w:rPr>
                <w:b w:val="0"/>
                <w:i w:val="0"/>
                <w:sz w:val="18"/>
              </w:rPr>
              <w:t xml:space="preserve">, </w:t>
            </w:r>
            <w:r>
              <w:rPr>
                <w:b/>
                <w:i w:val="0"/>
                <w:color w:val="0E2B3D"/>
                <w:sz w:val="18"/>
              </w:rPr>
              <w:t>Pension Reform Act 2014</w:t>
            </w:r>
            <w:r>
              <w:rPr>
                <w:b w:val="0"/>
                <w:i w:val="0"/>
                <w:sz w:val="18"/>
              </w:rPr>
              <w:t xml:space="preserve"> (contributory pensions, employee 8% / employer 10%), </w:t>
            </w:r>
            <w:r>
              <w:rPr>
                <w:b/>
                <w:i w:val="0"/>
                <w:color w:val="0E2B3D"/>
                <w:sz w:val="18"/>
              </w:rPr>
              <w:t>National Industrial Court Act 2006</w:t>
            </w:r>
            <w:r>
              <w:rPr>
                <w:b w:val="0"/>
                <w:i w:val="0"/>
                <w:sz w:val="18"/>
              </w:rPr>
              <w:t xml:space="preserve"> (NICN has exclusive jurisdiction over labour matters), </w:t>
            </w:r>
            <w:r>
              <w:rPr>
                <w:b/>
                <w:i w:val="0"/>
                <w:color w:val="0E2B3D"/>
                <w:sz w:val="18"/>
              </w:rPr>
              <w:t>Trade Unions (Amendment) Act 2005</w:t>
            </w:r>
            <w:r>
              <w:rPr>
                <w:b w:val="0"/>
                <w:i w:val="0"/>
                <w:sz w:val="18"/>
              </w:rPr>
              <w:t xml:space="preserve">, </w:t>
            </w:r>
            <w:r>
              <w:rPr>
                <w:b/>
                <w:i w:val="0"/>
                <w:color w:val="0E2B3D"/>
                <w:sz w:val="18"/>
              </w:rPr>
              <w:t>FACT Act 2007</w:t>
            </w:r>
            <w:r>
              <w:rPr>
                <w:b w:val="0"/>
                <w:i w:val="0"/>
                <w:sz w:val="18"/>
              </w:rPr>
              <w:t xml:space="preserve"> (sexual harassment in employment), </w:t>
            </w:r>
            <w:r>
              <w:rPr>
                <w:b/>
                <w:i w:val="0"/>
                <w:color w:val="0E2B3D"/>
                <w:sz w:val="18"/>
              </w:rPr>
              <w:t>National Information Development Agency (NITDA) Act 2007</w:t>
            </w:r>
            <w:r>
              <w:rPr>
                <w:b w:val="0"/>
                <w:i w:val="0"/>
                <w:sz w:val="18"/>
              </w:rPr>
              <w:t xml:space="preserve">, </w:t>
            </w:r>
            <w:r>
              <w:rPr>
                <w:b/>
                <w:i w:val="0"/>
                <w:color w:val="0E2B3D"/>
                <w:sz w:val="18"/>
              </w:rPr>
              <w:t>Nigeria Data Protection Act 2023 (NDPA)</w:t>
            </w:r>
            <w:r>
              <w:rPr>
                <w:b w:val="0"/>
                <w:i w:val="0"/>
                <w:sz w:val="18"/>
              </w:rPr>
              <w:t>.</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One-page statute list</w:t>
            </w:r>
          </w:p>
        </w:tc>
      </w:tr>
      <w:tr>
        <w:tc>
          <w:tcPr>
            <w:tcW w:type="dxa" w:w="3264"/>
            <w:tcMar>
              <w:top w:w="70" w:type="dxa"/>
              <w:start w:w="100" w:type="dxa"/>
              <w:bottom w:w="70" w:type="dxa"/>
              <w:end w:w="100" w:type="dxa"/>
            </w:tcMar>
          </w:tcPr>
          <w:p>
            <w:pPr>
              <w:spacing w:after="20"/>
            </w:pPr>
            <w:r>
              <w:rPr>
                <w:sz w:val="18"/>
              </w:rPr>
            </w:r>
            <w:r>
              <w:rPr>
                <w:b w:val="0"/>
                <w:i w:val="0"/>
                <w:sz w:val="18"/>
              </w:rPr>
              <w:t>45 min</w:t>
            </w:r>
          </w:p>
        </w:tc>
        <w:tc>
          <w:tcPr>
            <w:tcW w:type="dxa" w:w="3264"/>
            <w:tcMar>
              <w:top w:w="70" w:type="dxa"/>
              <w:start w:w="100" w:type="dxa"/>
              <w:bottom w:w="70" w:type="dxa"/>
              <w:end w:w="100" w:type="dxa"/>
            </w:tcMar>
          </w:tcPr>
          <w:p>
            <w:pPr>
              <w:spacing w:after="20"/>
            </w:pPr>
            <w:r>
              <w:rPr>
                <w:sz w:val="18"/>
              </w:rPr>
            </w:r>
            <w:r>
              <w:rPr>
                <w:b/>
                <w:i w:val="0"/>
                <w:color w:val="0E2B3D"/>
                <w:sz w:val="18"/>
              </w:rPr>
              <w:t>ITCIO / ILO free self-guided course: "Introduction to Labour Administration"</w:t>
            </w:r>
            <w:r>
              <w:rPr>
                <w:b w:val="0"/>
                <w:i w:val="0"/>
                <w:sz w:val="18"/>
              </w:rPr>
              <w:t xml:space="preserve"> — register and complete. Free with a digital credential from the UN's labour agency; superb credibility signal. [ITCILO-LA]</w:t>
            </w:r>
          </w:p>
        </w:tc>
        <w:tc>
          <w:tcPr>
            <w:tcW w:type="dxa" w:w="3264"/>
            <w:tcMar>
              <w:top w:w="70" w:type="dxa"/>
              <w:start w:w="100" w:type="dxa"/>
              <w:bottom w:w="70" w:type="dxa"/>
              <w:end w:w="100" w:type="dxa"/>
            </w:tcMar>
          </w:tcPr>
          <w:p>
            <w:pPr>
              <w:spacing w:after="20"/>
            </w:pPr>
            <w:r>
              <w:rPr>
                <w:sz w:val="18"/>
              </w:rPr>
            </w:r>
            <w:r>
              <w:rPr>
                <w:b w:val="0"/>
                <w:i w:val="0"/>
                <w:sz w:val="18"/>
              </w:rPr>
              <w:t>Credential #5</w:t>
            </w:r>
          </w:p>
        </w:tc>
      </w:tr>
    </w:tbl>
    <w:p/>
    <w:p>
      <w:pPr>
        <w:spacing w:before="120" w:after="200"/>
        <w:ind w:left="202"/>
        <w:shd w:val="clear" w:color="auto" w:fill="EEF6FB"/>
        <w:spacing w:before="60" w:after="60" w:left="130" w:right="130"/>
        <w:pBdr>
          <w:left w:val="single" w:sz="10" w:space="6" w:color="9DC3E6"/>
          <w:top w:val="single" w:sz="10" w:space="6" w:color="9DC3E6"/>
          <w:bottom w:val="single" w:sz="10" w:space="6" w:color="9DC3E6"/>
          <w:right w:val="single" w:sz="10" w:space="6" w:color="9DC3E6"/>
        </w:pBdr>
      </w:pPr>
      <w:r>
        <w:rPr>
          <w:b/>
          <w:i w:val="0"/>
          <w:color w:val="0B3D5C"/>
        </w:rPr>
        <w:t>Accuracy rule for interviews:</w:t>
      </w:r>
      <w:r>
        <w:rPr>
          <w:b w:val="0"/>
          <w:i/>
          <w:color w:val="0B3D5C"/>
        </w:rPr>
        <w:t xml:space="preserve"> never quote a naira figure or a percentage you have not verified this year. Say: </w:t>
      </w:r>
      <w:r>
        <w:rPr>
          <w:b w:val="0"/>
          <w:i/>
          <w:color w:val="0B3D5C"/>
        </w:rPr>
        <w:t>"As far as I've checked this year, the statutory minimum wage is ₦70,000 a month under the 2024 amendment, and the next review is due in 2027."</w:t>
      </w:r>
      <w:r>
        <w:rPr>
          <w:b w:val="0"/>
          <w:i/>
          <w:color w:val="0B3D5C"/>
        </w:rPr>
        <w:t xml:space="preserve"> That sentence — hedged, dated, sourced — impresses HR managers more than a confident wrong number.</w:t>
      </w:r>
    </w:p>
    <w:p>
      <w:pPr>
        <w:pStyle w:val="Heading4"/>
        <w:shd w:val="clear" w:color="auto" w:fill="E8F0F7"/>
        <w:spacing w:before="60" w:after="60" w:left="70" w:right="70"/>
      </w:pPr>
      <w:r>
        <w:rPr>
          <w:b/>
          <w:i w:val="0"/>
          <w:color w:val="12628F"/>
        </w:rPr>
        <w:t>Week 11 — Global labour standards, DEI and ethics (6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ITCIO — "Business and Decent Work"</w:t>
            </w:r>
            <w:r>
              <w:rPr>
                <w:b w:val="0"/>
                <w:i w:val="0"/>
                <w:sz w:val="18"/>
              </w:rPr>
              <w:t xml:space="preserve"> free self-guided course (ILO). [ITCILO-DW]</w:t>
            </w:r>
          </w:p>
        </w:tc>
        <w:tc>
          <w:tcPr>
            <w:tcW w:type="dxa" w:w="3264"/>
            <w:tcMar>
              <w:top w:w="70" w:type="dxa"/>
              <w:start w:w="100" w:type="dxa"/>
              <w:bottom w:w="70" w:type="dxa"/>
              <w:end w:w="100" w:type="dxa"/>
            </w:tcMar>
          </w:tcPr>
          <w:p>
            <w:pPr>
              <w:spacing w:after="20"/>
            </w:pPr>
            <w:r>
              <w:rPr>
                <w:sz w:val="18"/>
              </w:rPr>
            </w:r>
            <w:r>
              <w:rPr>
                <w:b w:val="0"/>
                <w:i w:val="0"/>
                <w:sz w:val="18"/>
              </w:rPr>
              <w:t>Notes: decent work agenda</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Learn the </w:t>
            </w:r>
            <w:r>
              <w:rPr>
                <w:b/>
                <w:i w:val="0"/>
                <w:color w:val="0E2B3D"/>
                <w:sz w:val="18"/>
              </w:rPr>
              <w:t>ILO Declaration on Fundamental Principles and Rights at Work</w:t>
            </w:r>
            <w:r>
              <w:rPr>
                <w:b w:val="0"/>
                <w:i w:val="0"/>
                <w:sz w:val="18"/>
              </w:rPr>
              <w:t>: freedom of association, no forced labour, no child labour, no discrimination. Write 2 lines on what each means for hiring in Nigeria.</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Notes</w:t>
            </w:r>
          </w:p>
        </w:tc>
      </w:tr>
      <w:tr>
        <w:tc>
          <w:tcPr>
            <w:tcW w:type="dxa" w:w="3264"/>
            <w:tcMar>
              <w:top w:w="70" w:type="dxa"/>
              <w:start w:w="100" w:type="dxa"/>
              <w:bottom w:w="70" w:type="dxa"/>
              <w:end w:w="100" w:type="dxa"/>
            </w:tcMar>
          </w:tcPr>
          <w:p>
            <w:pPr>
              <w:spacing w:after="20"/>
            </w:pPr>
            <w:r>
              <w:rPr>
                <w:sz w:val="18"/>
              </w:rPr>
            </w:r>
            <w:r>
              <w:rPr>
                <w:b w:val="0"/>
                <w:i w:val="0"/>
                <w:sz w:val="18"/>
              </w:rPr>
              <w:t>75 min</w:t>
            </w:r>
          </w:p>
        </w:tc>
        <w:tc>
          <w:tcPr>
            <w:tcW w:type="dxa" w:w="3264"/>
            <w:tcMar>
              <w:top w:w="70" w:type="dxa"/>
              <w:start w:w="100" w:type="dxa"/>
              <w:bottom w:w="70" w:type="dxa"/>
              <w:end w:w="100" w:type="dxa"/>
            </w:tcMar>
          </w:tcPr>
          <w:p>
            <w:pPr>
              <w:spacing w:after="20"/>
            </w:pPr>
            <w:r>
              <w:rPr>
                <w:sz w:val="18"/>
              </w:rPr>
            </w:r>
            <w:r>
              <w:rPr>
                <w:b/>
                <w:i w:val="0"/>
                <w:color w:val="0E2B3D"/>
                <w:sz w:val="18"/>
              </w:rPr>
              <w:t>OpenLearn — Human Resource Management and EDI</w:t>
            </w:r>
            <w:r>
              <w:rPr>
                <w:b w:val="0"/>
                <w:i w:val="0"/>
                <w:sz w:val="18"/>
              </w:rPr>
              <w:t xml:space="preserve"> (free, Statement of Participation). [OU-EDI]</w:t>
            </w:r>
          </w:p>
        </w:tc>
        <w:tc>
          <w:tcPr>
            <w:tcW w:type="dxa" w:w="3264"/>
            <w:tcMar>
              <w:top w:w="70" w:type="dxa"/>
              <w:start w:w="100" w:type="dxa"/>
              <w:bottom w:w="70" w:type="dxa"/>
              <w:end w:w="100" w:type="dxa"/>
            </w:tcMar>
          </w:tcPr>
          <w:p>
            <w:pPr>
              <w:spacing w:after="20"/>
            </w:pPr>
            <w:r>
              <w:rPr>
                <w:sz w:val="18"/>
              </w:rPr>
            </w:r>
            <w:r>
              <w:rPr>
                <w:b w:val="0"/>
                <w:i w:val="0"/>
                <w:sz w:val="18"/>
              </w:rPr>
              <w:t>Credential #6</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FutureLearn/CIPD — Inclusive Management and Leadership Skills</w:t>
            </w:r>
            <w:r>
              <w:rPr>
                <w:b w:val="0"/>
                <w:i w:val="0"/>
                <w:sz w:val="18"/>
              </w:rPr>
              <w:t>: read the syllabus and hunt the free equivalent (CIPD podcast episodes on inclusion; OpenStax OB chapter on diversity). Note that full FutureLearn access is limited to the course run.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1-page inclusive hiring checklist</w:t>
            </w:r>
          </w:p>
        </w:tc>
      </w:tr>
      <w:tr>
        <w:tc>
          <w:tcPr>
            <w:tcW w:type="dxa" w:w="3264"/>
            <w:tcMar>
              <w:top w:w="70" w:type="dxa"/>
              <w:start w:w="100" w:type="dxa"/>
              <w:bottom w:w="70" w:type="dxa"/>
              <w:end w:w="100" w:type="dxa"/>
            </w:tcMar>
          </w:tcPr>
          <w:p>
            <w:pPr>
              <w:spacing w:after="20"/>
            </w:pPr>
            <w:r>
              <w:rPr>
                <w:sz w:val="18"/>
              </w:rPr>
            </w:r>
            <w:r>
              <w:rPr>
                <w:b w:val="0"/>
                <w:i w:val="0"/>
                <w:sz w:val="18"/>
              </w:rPr>
              <w:t>45 min</w:t>
            </w:r>
          </w:p>
        </w:tc>
        <w:tc>
          <w:tcPr>
            <w:tcW w:type="dxa" w:w="3264"/>
            <w:tcMar>
              <w:top w:w="70" w:type="dxa"/>
              <w:start w:w="100" w:type="dxa"/>
              <w:bottom w:w="70" w:type="dxa"/>
              <w:end w:w="100" w:type="dxa"/>
            </w:tcMar>
          </w:tcPr>
          <w:p>
            <w:pPr>
              <w:spacing w:after="20"/>
            </w:pPr>
            <w:r>
              <w:rPr>
                <w:sz w:val="18"/>
              </w:rPr>
            </w:r>
            <w:r>
              <w:rPr>
                <w:b w:val="0"/>
                <w:i w:val="0"/>
                <w:sz w:val="18"/>
              </w:rPr>
              <w:t>Ethics: read two real cases of hiring bias or AI-in-hiring controversy; write what went wrong and what control would have prevented it.</w:t>
            </w:r>
          </w:p>
        </w:tc>
        <w:tc>
          <w:tcPr>
            <w:tcW w:type="dxa" w:w="3264"/>
            <w:tcMar>
              <w:top w:w="70" w:type="dxa"/>
              <w:start w:w="100" w:type="dxa"/>
              <w:bottom w:w="70" w:type="dxa"/>
              <w:end w:w="100" w:type="dxa"/>
            </w:tcMar>
          </w:tcPr>
          <w:p>
            <w:pPr>
              <w:spacing w:after="20"/>
            </w:pPr>
            <w:r>
              <w:rPr>
                <w:sz w:val="18"/>
              </w:rPr>
            </w:r>
            <w:r>
              <w:rPr>
                <w:b w:val="0"/>
                <w:i w:val="0"/>
                <w:sz w:val="18"/>
              </w:rPr>
              <w:t>Case write-ups</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45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Add to glossary: affirmative action (not a Nigerian concept in the US sense), reasonable accommodation, bona fide occupational requirement, victimisation.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Definitions</w:t>
            </w:r>
          </w:p>
        </w:tc>
      </w:tr>
    </w:tbl>
    <w:p/>
    <w:p>
      <w:pPr>
        <w:pStyle w:val="Heading4"/>
        <w:shd w:val="clear" w:color="auto" w:fill="E8F0F7"/>
        <w:spacing w:before="60" w:after="60" w:left="70" w:right="70"/>
      </w:pPr>
      <w:r>
        <w:rPr>
          <w:b/>
          <w:i w:val="0"/>
          <w:color w:val="12628F"/>
        </w:rPr>
        <w:t>Week 12 — Data protection &amp; candidate privacy (5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Learn the difference between </w:t>
            </w:r>
            <w:r>
              <w:rPr>
                <w:b/>
                <w:i w:val="0"/>
                <w:color w:val="0E2B3D"/>
                <w:sz w:val="18"/>
              </w:rPr>
              <w:t>GDPR</w:t>
            </w:r>
            <w:r>
              <w:rPr>
                <w:b w:val="0"/>
                <w:i w:val="0"/>
                <w:sz w:val="18"/>
              </w:rPr>
              <w:t xml:space="preserve"> (EU, applies to you if you hire or source EU candidates) and </w:t>
            </w:r>
            <w:r>
              <w:rPr>
                <w:b/>
                <w:i w:val="0"/>
                <w:color w:val="0E2B3D"/>
                <w:sz w:val="18"/>
              </w:rPr>
              <w:t>Nigeria Data Protection Act 2023 / NDPC</w:t>
            </w:r>
            <w:r>
              <w:rPr>
                <w:b w:val="0"/>
                <w:i w:val="0"/>
                <w:sz w:val="18"/>
              </w:rPr>
              <w:t xml:space="preserve"> rules. 8 bullets each.</w:t>
            </w:r>
          </w:p>
        </w:tc>
        <w:tc>
          <w:tcPr>
            <w:tcW w:type="dxa" w:w="3264"/>
            <w:tcMar>
              <w:top w:w="70" w:type="dxa"/>
              <w:start w:w="100" w:type="dxa"/>
              <w:bottom w:w="70" w:type="dxa"/>
              <w:end w:w="100" w:type="dxa"/>
            </w:tcMar>
          </w:tcPr>
          <w:p>
            <w:pPr>
              <w:spacing w:after="20"/>
            </w:pPr>
            <w:r>
              <w:rPr>
                <w:sz w:val="18"/>
              </w:rPr>
            </w:r>
            <w:r>
              <w:rPr>
                <w:b w:val="0"/>
                <w:i w:val="0"/>
                <w:sz w:val="18"/>
              </w:rPr>
              <w:t>Comparison table</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Write a </w:t>
            </w:r>
            <w:r>
              <w:rPr>
                <w:b/>
                <w:i w:val="0"/>
                <w:color w:val="0E2B3D"/>
                <w:sz w:val="18"/>
              </w:rPr>
              <w:t>candidate privacy notice</w:t>
            </w:r>
            <w:r>
              <w:rPr>
                <w:b w:val="0"/>
                <w:i w:val="0"/>
                <w:sz w:val="18"/>
              </w:rPr>
              <w:t xml:space="preserve"> and a </w:t>
            </w:r>
            <w:r>
              <w:rPr>
                <w:b/>
                <w:i w:val="0"/>
                <w:color w:val="0E2B3D"/>
                <w:sz w:val="18"/>
              </w:rPr>
              <w:t>CV retention policy</w:t>
            </w:r>
            <w:r>
              <w:rPr>
                <w:b w:val="0"/>
                <w:i w:val="0"/>
                <w:sz w:val="18"/>
              </w:rPr>
              <w:t xml:space="preserve"> (how long you keep unsuccessful applicants and how you delete them). This is a real artefact employers value.</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Artefact #5</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Skillshop / Google Analytics + HubSpot Academy</w:t>
            </w:r>
            <w:r>
              <w:rPr>
                <w:b w:val="0"/>
                <w:i w:val="0"/>
                <w:sz w:val="18"/>
              </w:rPr>
              <w:t xml:space="preserve"> free course on data &amp; privacy or CRM basics — pick one; both teach consent, tracking and handling personal data well. [SKILLHUB]</w:t>
            </w:r>
          </w:p>
        </w:tc>
        <w:tc>
          <w:tcPr>
            <w:tcW w:type="dxa" w:w="3264"/>
            <w:tcMar>
              <w:top w:w="70" w:type="dxa"/>
              <w:start w:w="100" w:type="dxa"/>
              <w:bottom w:w="70" w:type="dxa"/>
              <w:end w:w="100" w:type="dxa"/>
            </w:tcMar>
          </w:tcPr>
          <w:p>
            <w:pPr>
              <w:spacing w:after="20"/>
            </w:pPr>
            <w:r>
              <w:rPr>
                <w:sz w:val="18"/>
              </w:rPr>
            </w:r>
            <w:r>
              <w:rPr>
                <w:b w:val="0"/>
                <w:i w:val="0"/>
                <w:sz w:val="18"/>
              </w:rPr>
              <w:t>Notes</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45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Background checks in Nigeria: what's lawful and normal (NYSC, credential verification, guarantor/reference checks) vs what's not (medical without consent, credit checks without basis). Write a compliant reference-check script.</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Reference script</w:t>
            </w:r>
          </w:p>
        </w:tc>
      </w:tr>
      <w:tr>
        <w:tc>
          <w:tcPr>
            <w:tcW w:type="dxa" w:w="3264"/>
            <w:tcMar>
              <w:top w:w="70" w:type="dxa"/>
              <w:start w:w="100" w:type="dxa"/>
              <w:bottom w:w="70" w:type="dxa"/>
              <w:end w:w="100" w:type="dxa"/>
            </w:tcMar>
          </w:tcPr>
          <w:p>
            <w:pPr>
              <w:spacing w:after="20"/>
            </w:pPr>
            <w:r>
              <w:rPr>
                <w:sz w:val="18"/>
              </w:rPr>
            </w:r>
            <w:r>
              <w:rPr>
                <w:b w:val="0"/>
                <w:i w:val="0"/>
                <w:sz w:val="18"/>
              </w:rPr>
              <w:t>45 min</w:t>
            </w:r>
          </w:p>
        </w:tc>
        <w:tc>
          <w:tcPr>
            <w:tcW w:type="dxa" w:w="3264"/>
            <w:tcMar>
              <w:top w:w="70" w:type="dxa"/>
              <w:start w:w="100" w:type="dxa"/>
              <w:bottom w:w="70" w:type="dxa"/>
              <w:end w:w="100" w:type="dxa"/>
            </w:tcMar>
          </w:tcPr>
          <w:p>
            <w:pPr>
              <w:spacing w:after="20"/>
            </w:pPr>
            <w:r>
              <w:rPr>
                <w:sz w:val="18"/>
              </w:rPr>
            </w:r>
            <w:r>
              <w:rPr>
                <w:b w:val="0"/>
                <w:i w:val="0"/>
                <w:sz w:val="18"/>
              </w:rPr>
              <w:t>Phase 3 review: 45-minute written test on yourself — 20 questions you'd be asked in a Nigerian HR interview. Score yourself; re-study your weakest 5.</w:t>
            </w:r>
          </w:p>
        </w:tc>
        <w:tc>
          <w:tcPr>
            <w:tcW w:type="dxa" w:w="3264"/>
            <w:tcMar>
              <w:top w:w="70" w:type="dxa"/>
              <w:start w:w="100" w:type="dxa"/>
              <w:bottom w:w="70" w:type="dxa"/>
              <w:end w:w="100" w:type="dxa"/>
            </w:tcMar>
          </w:tcPr>
          <w:p>
            <w:pPr>
              <w:spacing w:after="20"/>
            </w:pPr>
            <w:r>
              <w:rPr>
                <w:sz w:val="18"/>
              </w:rPr>
            </w:r>
            <w:r>
              <w:rPr>
                <w:b w:val="0"/>
                <w:i w:val="0"/>
                <w:sz w:val="18"/>
              </w:rPr>
              <w:t>Test paper</w:t>
            </w:r>
          </w:p>
        </w:tc>
      </w:tr>
    </w:tbl>
    <w:p/>
    <w:p>
      <w:r>
        <w:rPr>
          <w:b/>
          <w:i w:val="0"/>
          <w:color w:val="0E2B3D"/>
        </w:rPr>
        <w:t>Phase 3 pass mark:</w:t>
      </w:r>
      <w:r>
        <w:rPr>
          <w:b w:val="0"/>
          <w:i w:val="0"/>
        </w:rPr>
        <w:t xml:space="preserve"> you can answer "what do you know about Nigerian employment law?" for four minutes without a note, and you've produced two policy documents.</w:t>
      </w:r>
    </w:p>
    <w:p>
      <w:pPr>
        <w:pStyle w:val="Heading3"/>
      </w:pPr>
      <w:r>
        <w:rPr>
          <w:b/>
          <w:i w:val="0"/>
          <w:color w:val="0B3D5C"/>
        </w:rPr>
        <w:t>PHASE 4 — WEEKS 13–17 · THE RECRUITING CRAFT</w:t>
      </w:r>
    </w:p>
    <w:p>
      <w:r>
        <w:rPr>
          <w:b w:val="0"/>
          <w:i w:val="0"/>
        </w:rPr>
        <w:t>This is your specialism. Slow down here; go deeper than anywhere else in the plan. Every output from these five weeks goes straight into the portfolio.</w:t>
      </w:r>
    </w:p>
    <w:p>
      <w:pPr>
        <w:pStyle w:val="Heading4"/>
        <w:shd w:val="clear" w:color="auto" w:fill="E8F0F7"/>
        <w:spacing w:before="60" w:after="60" w:left="70" w:right="70"/>
      </w:pPr>
      <w:r>
        <w:rPr>
          <w:b/>
          <w:i w:val="0"/>
          <w:color w:val="12628F"/>
        </w:rPr>
        <w:t>Week 13 — Intake, job analysis and the hiring brief (7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Study </w:t>
            </w:r>
            <w:r>
              <w:rPr>
                <w:b/>
                <w:i w:val="0"/>
                <w:color w:val="0E2B3D"/>
                <w:sz w:val="18"/>
              </w:rPr>
              <w:t>intake meetings</w:t>
            </w:r>
            <w:r>
              <w:rPr>
                <w:b w:val="0"/>
                <w:i w:val="0"/>
                <w:sz w:val="18"/>
              </w:rPr>
              <w:t>: what a recruiter must extract from a hiring manager (must-haves vs nice-to-haves, comp band, interview panel, deal-breakers). Sources: Workable/Greenhouse/AIHR free libraries. [WORKABLE][GH-LEARN]</w:t>
            </w:r>
          </w:p>
        </w:tc>
        <w:tc>
          <w:tcPr>
            <w:tcW w:type="dxa" w:w="3264"/>
            <w:tcMar>
              <w:top w:w="70" w:type="dxa"/>
              <w:start w:w="100" w:type="dxa"/>
              <w:bottom w:w="70" w:type="dxa"/>
              <w:end w:w="100" w:type="dxa"/>
            </w:tcMar>
          </w:tcPr>
          <w:p>
            <w:pPr>
              <w:spacing w:after="20"/>
            </w:pPr>
            <w:r>
              <w:rPr>
                <w:sz w:val="18"/>
              </w:rPr>
            </w:r>
            <w:r>
              <w:rPr>
                <w:b w:val="0"/>
                <w:i w:val="0"/>
                <w:sz w:val="18"/>
              </w:rPr>
              <w:t>12-question intake template</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75 min</w:t>
            </w:r>
          </w:p>
        </w:tc>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Rewrite your Week 4 job description</w:t>
            </w:r>
            <w:r>
              <w:rPr>
                <w:b w:val="0"/>
                <w:i w:val="0"/>
                <w:sz w:val="18"/>
              </w:rPr>
              <w:t xml:space="preserve"> using the intake template — and write a </w:t>
            </w:r>
            <w:r>
              <w:rPr>
                <w:b w:val="0"/>
                <w:i/>
                <w:sz w:val="18"/>
              </w:rPr>
              <w:t>bad</w:t>
            </w:r>
            <w:r>
              <w:rPr>
                <w:b w:val="0"/>
                <w:i w:val="0"/>
                <w:sz w:val="18"/>
              </w:rPr>
              <w:t xml:space="preserve"> version next to it with commentary. Before/after is very persuasive in interviews.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JD v2 + annotated bad example</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Learn </w:t>
            </w:r>
            <w:r>
              <w:rPr>
                <w:b/>
                <w:i w:val="0"/>
                <w:color w:val="0E2B3D"/>
                <w:sz w:val="18"/>
              </w:rPr>
              <w:t>competency frameworks</w:t>
            </w:r>
            <w:r>
              <w:rPr>
                <w:b w:val="0"/>
                <w:i w:val="0"/>
                <w:sz w:val="18"/>
              </w:rPr>
              <w:t xml:space="preserve"> and how to turn them into a </w:t>
            </w:r>
            <w:r>
              <w:rPr>
                <w:b/>
                <w:i w:val="0"/>
                <w:color w:val="0E2B3D"/>
                <w:sz w:val="18"/>
              </w:rPr>
              <w:t>scorecard</w:t>
            </w:r>
            <w:r>
              <w:rPr>
                <w:b w:val="0"/>
                <w:i w:val="0"/>
                <w:sz w:val="18"/>
              </w:rPr>
              <w:t xml:space="preserve"> with a 1–5 scale and behavioural anchors.</w:t>
            </w:r>
          </w:p>
        </w:tc>
        <w:tc>
          <w:tcPr>
            <w:tcW w:type="dxa" w:w="3264"/>
            <w:tcMar>
              <w:top w:w="70" w:type="dxa"/>
              <w:start w:w="100" w:type="dxa"/>
              <w:bottom w:w="70" w:type="dxa"/>
              <w:end w:w="100" w:type="dxa"/>
            </w:tcMar>
          </w:tcPr>
          <w:p>
            <w:pPr>
              <w:spacing w:after="20"/>
            </w:pPr>
            <w:r>
              <w:rPr>
                <w:sz w:val="18"/>
              </w:rPr>
            </w:r>
            <w:r>
              <w:rPr>
                <w:b w:val="0"/>
                <w:i w:val="0"/>
                <w:sz w:val="18"/>
              </w:rPr>
              <w:t>Scorecard artefact</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Read about </w:t>
            </w:r>
            <w:r>
              <w:rPr>
                <w:b/>
                <w:i w:val="0"/>
                <w:color w:val="0E2B3D"/>
                <w:sz w:val="18"/>
              </w:rPr>
              <w:t>skills-based hiring</w:t>
            </w:r>
            <w:r>
              <w:rPr>
                <w:b w:val="0"/>
                <w:i w:val="0"/>
                <w:sz w:val="18"/>
              </w:rPr>
              <w:t xml:space="preserve"> (SHRM/CIPD free articles) and the argument for removing degree requirements. Write your position: when it's right, when it's risky.</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300-word opinion</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Write a </w:t>
            </w:r>
            <w:r>
              <w:rPr>
                <w:b/>
                <w:i w:val="0"/>
                <w:color w:val="0E2B3D"/>
                <w:sz w:val="18"/>
              </w:rPr>
              <w:t>market-mapping brief</w:t>
            </w:r>
            <w:r>
              <w:rPr>
                <w:b w:val="0"/>
                <w:i w:val="0"/>
                <w:sz w:val="18"/>
              </w:rPr>
              <w:t xml:space="preserve"> for one fictional role: which companies employ this skill set in Lagos/Abuja/remote-EMEA, and how you'd check.</w:t>
            </w:r>
          </w:p>
        </w:tc>
        <w:tc>
          <w:tcPr>
            <w:tcW w:type="dxa" w:w="3264"/>
            <w:tcMar>
              <w:top w:w="70" w:type="dxa"/>
              <w:start w:w="100" w:type="dxa"/>
              <w:bottom w:w="70" w:type="dxa"/>
              <w:end w:w="100" w:type="dxa"/>
            </w:tcMar>
          </w:tcPr>
          <w:p>
            <w:pPr>
              <w:spacing w:after="20"/>
            </w:pPr>
            <w:r>
              <w:rPr>
                <w:sz w:val="18"/>
              </w:rPr>
            </w:r>
            <w:r>
              <w:rPr>
                <w:b w:val="0"/>
                <w:i w:val="0"/>
                <w:sz w:val="18"/>
              </w:rPr>
              <w:t>Market map skeleton</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45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Update glossary + weekly review.</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w:t>
            </w:r>
          </w:p>
        </w:tc>
      </w:tr>
    </w:tbl>
    <w:p/>
    <w:p>
      <w:pPr>
        <w:pStyle w:val="Heading4"/>
        <w:shd w:val="clear" w:color="auto" w:fill="E8F0F7"/>
        <w:spacing w:before="60" w:after="60" w:left="70" w:right="70"/>
      </w:pPr>
      <w:r>
        <w:rPr>
          <w:b/>
          <w:i w:val="0"/>
          <w:color w:val="12628F"/>
        </w:rPr>
        <w:t xml:space="preserve">Week 14 — Sourcing: Boolean, X-ray, LinkedIn (8 hrs) — </w:t>
      </w:r>
      <w:r>
        <w:rPr>
          <w:b/>
          <w:i/>
          <w:color w:val="12628F"/>
        </w:rPr>
        <w:t>the highest-value week in the plan</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Boolean search fundamentals</w:t>
            </w:r>
            <w:r>
              <w:rPr>
                <w:b w:val="0"/>
                <w:i w:val="0"/>
                <w:sz w:val="18"/>
              </w:rPr>
              <w:t>: AND / OR / NOT, quotes for exact phrases, parentheses for grouping, wildcards (*), proximity where supported. Practise on Google first. [FST-TOOLS]</w:t>
            </w:r>
          </w:p>
        </w:tc>
        <w:tc>
          <w:tcPr>
            <w:tcW w:type="dxa" w:w="3264"/>
            <w:tcMar>
              <w:top w:w="70" w:type="dxa"/>
              <w:start w:w="100" w:type="dxa"/>
              <w:bottom w:w="70" w:type="dxa"/>
              <w:end w:w="100" w:type="dxa"/>
            </w:tcMar>
          </w:tcPr>
          <w:p>
            <w:pPr>
              <w:spacing w:after="20"/>
            </w:pPr>
            <w:r>
              <w:rPr>
                <w:sz w:val="18"/>
              </w:rPr>
            </w:r>
            <w:r>
              <w:rPr>
                <w:b w:val="0"/>
                <w:i w:val="0"/>
                <w:sz w:val="18"/>
              </w:rPr>
              <w:t>20 boolean strings you wrote yourself</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Use </w:t>
            </w:r>
            <w:r>
              <w:rPr>
                <w:b/>
                <w:i w:val="0"/>
                <w:color w:val="0E2B3D"/>
                <w:sz w:val="18"/>
              </w:rPr>
              <w:t>FreeSourcingTools</w:t>
            </w:r>
            <w:r>
              <w:rPr>
                <w:b w:val="0"/>
                <w:i w:val="0"/>
                <w:sz w:val="18"/>
              </w:rPr>
              <w:t xml:space="preserve"> (18 free, no-signup tools by working sourcers: boolean builders, X-ray generators, curated search engines) to generate and then </w:t>
            </w:r>
            <w:r>
              <w:rPr>
                <w:b w:val="0"/>
                <w:i/>
                <w:sz w:val="18"/>
              </w:rPr>
              <w:t>understand</w:t>
            </w:r>
            <w:r>
              <w:rPr>
                <w:b w:val="0"/>
                <w:i w:val="0"/>
                <w:sz w:val="18"/>
              </w:rPr>
              <w:t xml:space="preserve"> strings — never paste a query you can't explain. [FST-TOOLS]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Explained version of each</w:t>
            </w:r>
          </w:p>
        </w:tc>
      </w:tr>
      <w:tr>
        <w:tc>
          <w:tcPr>
            <w:tcW w:type="dxa" w:w="3264"/>
            <w:tcMar>
              <w:top w:w="70" w:type="dxa"/>
              <w:start w:w="100" w:type="dxa"/>
              <w:bottom w:w="70" w:type="dxa"/>
              <w:end w:w="100" w:type="dxa"/>
            </w:tcMar>
          </w:tcPr>
          <w:p>
            <w:pPr>
              <w:spacing w:after="20"/>
            </w:pPr>
            <w:r>
              <w:rPr>
                <w:sz w:val="18"/>
              </w:rPr>
            </w:r>
            <w:r>
              <w:rPr>
                <w:b w:val="0"/>
                <w:i w:val="0"/>
                <w:sz w:val="18"/>
              </w:rPr>
              <w:t>75 min</w:t>
            </w:r>
          </w:p>
        </w:tc>
        <w:tc>
          <w:tcPr>
            <w:tcW w:type="dxa" w:w="3264"/>
            <w:tcMar>
              <w:top w:w="70" w:type="dxa"/>
              <w:start w:w="100" w:type="dxa"/>
              <w:bottom w:w="70" w:type="dxa"/>
              <w:end w:w="100" w:type="dxa"/>
            </w:tcMar>
          </w:tcPr>
          <w:p>
            <w:pPr>
              <w:spacing w:after="20"/>
            </w:pPr>
            <w:r>
              <w:rPr>
                <w:sz w:val="18"/>
              </w:rPr>
            </w:r>
            <w:r>
              <w:rPr>
                <w:b/>
                <w:i w:val="0"/>
                <w:color w:val="0E2B3D"/>
                <w:sz w:val="18"/>
              </w:rPr>
              <w:t>X-ray searching</w:t>
            </w:r>
            <w:r>
              <w:rPr>
                <w:b w:val="0"/>
                <w:i w:val="0"/>
                <w:sz w:val="18"/>
              </w:rPr>
              <w:t>: `site:linkedin.com/in "job title" "location"`. Build 10 searches for 5 different roles. Save each in your tracker with the number of useful results.</w:t>
            </w:r>
          </w:p>
        </w:tc>
        <w:tc>
          <w:tcPr>
            <w:tcW w:type="dxa" w:w="3264"/>
            <w:tcMar>
              <w:top w:w="70" w:type="dxa"/>
              <w:start w:w="100" w:type="dxa"/>
              <w:bottom w:w="70" w:type="dxa"/>
              <w:end w:w="100" w:type="dxa"/>
            </w:tcMar>
          </w:tcPr>
          <w:p>
            <w:pPr>
              <w:spacing w:after="20"/>
            </w:pPr>
            <w:r>
              <w:rPr>
                <w:sz w:val="18"/>
              </w:rPr>
            </w:r>
            <w:r>
              <w:rPr>
                <w:b w:val="0"/>
                <w:i w:val="0"/>
                <w:sz w:val="18"/>
              </w:rPr>
              <w:t>X-ray library</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LinkedIn search without Recruiter</w:t>
            </w:r>
            <w:r>
              <w:rPr>
                <w:b w:val="0"/>
                <w:i w:val="0"/>
                <w:sz w:val="18"/>
              </w:rPr>
              <w:t>: how free LinkedIn search limits work, keyword + filter tactics, how to read a profile fast (60-second profile triage), and how to write a connection note that isn't cringe. [LI-REC]</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3 outreach messages, 60 chars each</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Recruiting Gym — Boolean &amp; X-Ray Searching</w:t>
            </w:r>
            <w:r>
              <w:rPr>
                <w:b w:val="0"/>
                <w:i w:val="0"/>
                <w:sz w:val="18"/>
              </w:rPr>
              <w:t xml:space="preserve"> free preview lessons. [RECRUIT-GYM]</w:t>
            </w:r>
          </w:p>
        </w:tc>
        <w:tc>
          <w:tcPr>
            <w:tcW w:type="dxa" w:w="3264"/>
            <w:tcMar>
              <w:top w:w="70" w:type="dxa"/>
              <w:start w:w="100" w:type="dxa"/>
              <w:bottom w:w="70" w:type="dxa"/>
              <w:end w:w="100" w:type="dxa"/>
            </w:tcMar>
          </w:tcPr>
          <w:p>
            <w:pPr>
              <w:spacing w:after="20"/>
            </w:pPr>
            <w:r>
              <w:rPr>
                <w:sz w:val="18"/>
              </w:rPr>
            </w:r>
            <w:r>
              <w:rPr>
                <w:b w:val="0"/>
                <w:i w:val="0"/>
                <w:sz w:val="18"/>
              </w:rPr>
              <w:t>Notes</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hireEZ Recruiting Academy</w:t>
            </w:r>
            <w:r>
              <w:rPr>
                <w:b w:val="0"/>
                <w:i w:val="0"/>
                <w:sz w:val="18"/>
              </w:rPr>
              <w:t xml:space="preserve"> free courses + their free Boolean Builder. Learn what an AI sourcing engine does to your query so you can evaluate vendors later. [HIREEZ]</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3264"/>
            <w:tcMar>
              <w:top w:w="70" w:type="dxa"/>
              <w:start w:w="100" w:type="dxa"/>
              <w:bottom w:w="70" w:type="dxa"/>
              <w:end w:w="100" w:type="dxa"/>
            </w:tcMar>
          </w:tcPr>
          <w:p>
            <w:pPr>
              <w:spacing w:after="20"/>
            </w:pPr>
            <w:r>
              <w:rPr>
                <w:sz w:val="18"/>
              </w:rPr>
            </w:r>
            <w:r>
              <w:rPr>
                <w:b w:val="0"/>
                <w:i w:val="0"/>
                <w:sz w:val="18"/>
              </w:rPr>
              <w:t>45 min</w:t>
            </w:r>
          </w:p>
        </w:tc>
        <w:tc>
          <w:tcPr>
            <w:tcW w:type="dxa" w:w="3264"/>
            <w:tcMar>
              <w:top w:w="70" w:type="dxa"/>
              <w:start w:w="100" w:type="dxa"/>
              <w:bottom w:w="70" w:type="dxa"/>
              <w:end w:w="100" w:type="dxa"/>
            </w:tcMar>
          </w:tcPr>
          <w:p>
            <w:pPr>
              <w:spacing w:after="20"/>
            </w:pPr>
            <w:r>
              <w:rPr>
                <w:sz w:val="18"/>
              </w:rPr>
            </w:r>
            <w:r>
              <w:rPr>
                <w:b w:val="0"/>
                <w:i w:val="0"/>
                <w:sz w:val="18"/>
              </w:rPr>
              <w:t xml:space="preserve">Build a </w:t>
            </w:r>
            <w:r>
              <w:rPr>
                <w:b/>
                <w:i w:val="0"/>
                <w:color w:val="0E2B3D"/>
                <w:sz w:val="18"/>
              </w:rPr>
              <w:t>sourcing spreadsheet</w:t>
            </w:r>
            <w:r>
              <w:rPr>
                <w:b w:val="0"/>
                <w:i w:val="0"/>
                <w:sz w:val="18"/>
              </w:rPr>
              <w:t xml:space="preserve"> for one role: 25 real candidates you found (name, current role, source, why they fit, link). </w:t>
            </w:r>
            <w:r>
              <w:rPr>
                <w:b w:val="0"/>
                <w:i/>
                <w:sz w:val="18"/>
              </w:rPr>
              <w:t>This is your proof of skill.</w:t>
            </w:r>
          </w:p>
        </w:tc>
        <w:tc>
          <w:tcPr>
            <w:tcW w:type="dxa" w:w="3264"/>
            <w:tcMar>
              <w:top w:w="70" w:type="dxa"/>
              <w:start w:w="100" w:type="dxa"/>
              <w:bottom w:w="70" w:type="dxa"/>
              <w:end w:w="100" w:type="dxa"/>
            </w:tcMar>
          </w:tcPr>
          <w:p>
            <w:pPr>
              <w:spacing w:after="20"/>
            </w:pPr>
            <w:r>
              <w:rPr>
                <w:sz w:val="18"/>
              </w:rPr>
            </w:r>
            <w:r>
              <w:rPr>
                <w:b w:val="0"/>
                <w:i w:val="0"/>
                <w:sz w:val="18"/>
              </w:rPr>
              <w:t>Candidate long-list (portfolio artefact #6)</w:t>
            </w:r>
          </w:p>
        </w:tc>
      </w:tr>
    </w:tbl>
    <w:p/>
    <w:p>
      <w:pPr>
        <w:spacing w:before="120" w:after="200"/>
        <w:ind w:left="202"/>
        <w:shd w:val="clear" w:color="auto" w:fill="FDF1EE"/>
        <w:spacing w:before="60" w:after="60" w:left="130" w:right="130"/>
        <w:pBdr>
          <w:left w:val="single" w:sz="10" w:space="6" w:color="F0BFB4"/>
          <w:top w:val="single" w:sz="10" w:space="6" w:color="F0BFB4"/>
          <w:bottom w:val="single" w:sz="10" w:space="6" w:color="F0BFB4"/>
          <w:right w:val="single" w:sz="10" w:space="6" w:color="F0BFB4"/>
        </w:pBdr>
      </w:pPr>
      <w:r>
        <w:rPr>
          <w:b/>
          <w:i w:val="0"/>
          <w:color w:val="7B2A1A"/>
        </w:rPr>
        <w:t>Newbie warning:</w:t>
      </w:r>
      <w:r>
        <w:rPr>
          <w:b w:val="0"/>
          <w:i/>
          <w:color w:val="7B2A1A"/>
        </w:rPr>
        <w:t xml:space="preserve"> sourcing is a craft, not a tool list. Employers can smell a candidate who only knows "I searched LinkedIn." Be the one who says: </w:t>
      </w:r>
      <w:r>
        <w:rPr>
          <w:b w:val="0"/>
          <w:i/>
          <w:color w:val="7B2A1A"/>
        </w:rPr>
        <w:t>"I decompose the role into skills, then I search the skills, not the job title, and I check whether the results look like the actual person — if 80% of my search returns call-centre agents, my query is wrong, not the market."</w:t>
      </w:r>
    </w:p>
    <w:p>
      <w:pPr>
        <w:pStyle w:val="Heading4"/>
        <w:shd w:val="clear" w:color="auto" w:fill="E8F0F7"/>
        <w:spacing w:before="60" w:after="60" w:left="70" w:right="70"/>
      </w:pPr>
      <w:r>
        <w:rPr>
          <w:b/>
          <w:i w:val="0"/>
          <w:color w:val="12628F"/>
        </w:rPr>
        <w:t>Week 15 — Screening, structured interviewing and assessment (7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Design a </w:t>
            </w:r>
            <w:r>
              <w:rPr>
                <w:b/>
                <w:i w:val="0"/>
                <w:color w:val="0E2B3D"/>
                <w:sz w:val="18"/>
              </w:rPr>
              <w:t>15-minute phone screen</w:t>
            </w:r>
            <w:r>
              <w:rPr>
                <w:b w:val="0"/>
                <w:i w:val="0"/>
                <w:sz w:val="18"/>
              </w:rPr>
              <w:t>: identity, motivation, availability, comp expectation, 2 competency probes, and what "green/red flag" looks like for each. [WORKABLE]</w:t>
            </w:r>
          </w:p>
        </w:tc>
        <w:tc>
          <w:tcPr>
            <w:tcW w:type="dxa" w:w="3264"/>
            <w:tcMar>
              <w:top w:w="70" w:type="dxa"/>
              <w:start w:w="100" w:type="dxa"/>
              <w:bottom w:w="70" w:type="dxa"/>
              <w:end w:w="100" w:type="dxa"/>
            </w:tcMar>
          </w:tcPr>
          <w:p>
            <w:pPr>
              <w:spacing w:after="20"/>
            </w:pPr>
            <w:r>
              <w:rPr>
                <w:sz w:val="18"/>
              </w:rPr>
            </w:r>
            <w:r>
              <w:rPr>
                <w:b w:val="0"/>
                <w:i w:val="0"/>
                <w:sz w:val="18"/>
              </w:rPr>
              <w:t>Screening script</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75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Learn </w:t>
            </w:r>
            <w:r>
              <w:rPr>
                <w:b/>
                <w:i w:val="0"/>
                <w:color w:val="0E2B3D"/>
                <w:sz w:val="18"/>
              </w:rPr>
              <w:t>behavioural interviewing + STAR</w:t>
            </w:r>
            <w:r>
              <w:rPr>
                <w:b w:val="0"/>
                <w:i w:val="0"/>
                <w:sz w:val="18"/>
              </w:rPr>
              <w:t xml:space="preserve"> (Situation, Task, Action, Result). Write 10 STAR questions for one role, and 5 questions that </w:t>
            </w:r>
            <w:r>
              <w:rPr>
                <w:b w:val="0"/>
                <w:i/>
                <w:sz w:val="18"/>
              </w:rPr>
              <w:t>aren't</w:t>
            </w:r>
            <w:r>
              <w:rPr>
                <w:b w:val="0"/>
                <w:i w:val="0"/>
                <w:sz w:val="18"/>
              </w:rPr>
              <w:t xml:space="preserve"> behavioural but should be (work-sample, situational).</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Question bank</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Study </w:t>
            </w:r>
            <w:r>
              <w:rPr>
                <w:b/>
                <w:i w:val="0"/>
                <w:color w:val="0E2B3D"/>
                <w:sz w:val="18"/>
              </w:rPr>
              <w:t>interviewer bias</w:t>
            </w:r>
            <w:r>
              <w:rPr>
                <w:b w:val="0"/>
                <w:i w:val="0"/>
                <w:sz w:val="18"/>
              </w:rPr>
              <w:t>: affinity, halo/horn, first-frame, contrast effect, similarity bias. Write 3 controls for each (scorecard, independent scoring before calibration, note-taking rules, diverse panels).</w:t>
            </w:r>
          </w:p>
        </w:tc>
        <w:tc>
          <w:tcPr>
            <w:tcW w:type="dxa" w:w="3264"/>
            <w:tcMar>
              <w:top w:w="70" w:type="dxa"/>
              <w:start w:w="100" w:type="dxa"/>
              <w:bottom w:w="70" w:type="dxa"/>
              <w:end w:w="100" w:type="dxa"/>
            </w:tcMar>
          </w:tcPr>
          <w:p>
            <w:pPr>
              <w:spacing w:after="20"/>
            </w:pPr>
            <w:r>
              <w:rPr>
                <w:sz w:val="18"/>
              </w:rPr>
            </w:r>
            <w:r>
              <w:rPr>
                <w:b w:val="0"/>
                <w:i w:val="0"/>
                <w:sz w:val="18"/>
              </w:rPr>
              <w:t>Bias control sheet</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Learn </w:t>
            </w:r>
            <w:r>
              <w:rPr>
                <w:b/>
                <w:i w:val="0"/>
                <w:color w:val="0E2B3D"/>
                <w:sz w:val="18"/>
              </w:rPr>
              <w:t>work samples and assessments</w:t>
            </w:r>
            <w:r>
              <w:rPr>
                <w:b w:val="0"/>
                <w:i w:val="0"/>
                <w:sz w:val="18"/>
              </w:rPr>
              <w:t>: when to use a task, how to keep it under 60 minutes, how to score it fairly, accessibility adjustments.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Assessment brief</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Practise out loud.</w:t>
            </w:r>
            <w:r>
              <w:rPr>
                <w:b w:val="0"/>
                <w:i w:val="0"/>
                <w:sz w:val="18"/>
              </w:rPr>
              <w:t xml:space="preserve"> Use a free AI mock-interview tool (Huru free tier is the most generous; Exponent Practice gives monthly peer credits) — not as a candidate this time, but as the </w:t>
            </w:r>
            <w:r>
              <w:rPr>
                <w:b w:val="0"/>
                <w:i/>
                <w:sz w:val="18"/>
              </w:rPr>
              <w:t>interviewer</w:t>
            </w:r>
            <w:r>
              <w:rPr>
                <w:b w:val="0"/>
                <w:i w:val="0"/>
                <w:sz w:val="18"/>
              </w:rPr>
              <w:t>: run a mock screen on a friend and write a candidate summary they'd act on.</w:t>
            </w:r>
          </w:p>
        </w:tc>
        <w:tc>
          <w:tcPr>
            <w:tcW w:type="dxa" w:w="3264"/>
            <w:tcMar>
              <w:top w:w="70" w:type="dxa"/>
              <w:start w:w="100" w:type="dxa"/>
              <w:bottom w:w="70" w:type="dxa"/>
              <w:end w:w="100" w:type="dxa"/>
            </w:tcMar>
          </w:tcPr>
          <w:p>
            <w:pPr>
              <w:spacing w:after="20"/>
            </w:pPr>
            <w:r>
              <w:rPr>
                <w:sz w:val="18"/>
              </w:rPr>
            </w:r>
            <w:r>
              <w:rPr>
                <w:b w:val="0"/>
                <w:i w:val="0"/>
                <w:sz w:val="18"/>
              </w:rPr>
              <w:t>Written candidate summary</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Write a </w:t>
            </w:r>
            <w:r>
              <w:rPr>
                <w:b/>
                <w:i w:val="0"/>
                <w:color w:val="0E2B3D"/>
                <w:sz w:val="18"/>
              </w:rPr>
              <w:t>rejection email that keeps the relationship warm</w:t>
            </w:r>
            <w:r>
              <w:rPr>
                <w:b w:val="0"/>
                <w:i w:val="0"/>
                <w:sz w:val="18"/>
              </w:rPr>
              <w:t xml:space="preserve">, and a </w:t>
            </w:r>
            <w:r>
              <w:rPr>
                <w:b/>
                <w:i w:val="0"/>
                <w:color w:val="0E2B3D"/>
                <w:sz w:val="18"/>
              </w:rPr>
              <w:t>silver-medallist nurture message</w:t>
            </w:r>
            <w:r>
              <w:rPr>
                <w:b w:val="0"/>
                <w:i w:val="0"/>
                <w:sz w:val="18"/>
              </w:rPr>
              <w:t>. Rejection craft is a real differentiator.</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2 templates (artefact #7)</w:t>
            </w:r>
          </w:p>
        </w:tc>
      </w:tr>
    </w:tbl>
    <w:p/>
    <w:p>
      <w:pPr>
        <w:pStyle w:val="Heading4"/>
        <w:shd w:val="clear" w:color="auto" w:fill="E8F0F7"/>
        <w:spacing w:before="60" w:after="60" w:left="70" w:right="70"/>
      </w:pPr>
      <w:r>
        <w:rPr>
          <w:b/>
          <w:i w:val="0"/>
          <w:color w:val="12628F"/>
        </w:rPr>
        <w:t>Week 16 — Offers, negotiation, onboarding, candidate experience (6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Learn the </w:t>
            </w:r>
            <w:r>
              <w:rPr>
                <w:b/>
                <w:i w:val="0"/>
                <w:color w:val="0E2B3D"/>
                <w:sz w:val="18"/>
              </w:rPr>
              <w:t>offer sequence</w:t>
            </w:r>
            <w:r>
              <w:rPr>
                <w:b w:val="0"/>
                <w:i w:val="0"/>
                <w:sz w:val="18"/>
              </w:rPr>
              <w:t>: verbal pre-close, written offer contents (Nigeria: at minimum the s.7 written particulars items — employer name, job description, start date, pay and periodicity, hours, leave, notice, collective agreements), background/credential checks, acceptance, countersignature.</w:t>
            </w:r>
          </w:p>
        </w:tc>
        <w:tc>
          <w:tcPr>
            <w:tcW w:type="dxa" w:w="3264"/>
            <w:tcMar>
              <w:top w:w="70" w:type="dxa"/>
              <w:start w:w="100" w:type="dxa"/>
              <w:bottom w:w="70" w:type="dxa"/>
              <w:end w:w="100" w:type="dxa"/>
            </w:tcMar>
          </w:tcPr>
          <w:p>
            <w:pPr>
              <w:spacing w:after="20"/>
            </w:pPr>
            <w:r>
              <w:rPr>
                <w:sz w:val="18"/>
              </w:rPr>
            </w:r>
            <w:r>
              <w:rPr>
                <w:b w:val="0"/>
                <w:i w:val="0"/>
                <w:sz w:val="18"/>
              </w:rPr>
              <w:t>Offer checklist</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Practice </w:t>
            </w:r>
            <w:r>
              <w:rPr>
                <w:b/>
                <w:i w:val="0"/>
                <w:color w:val="0E2B3D"/>
                <w:sz w:val="18"/>
              </w:rPr>
              <w:t>comp negotiation</w:t>
            </w:r>
            <w:r>
              <w:rPr>
                <w:b w:val="0"/>
                <w:i w:val="0"/>
                <w:sz w:val="18"/>
              </w:rPr>
              <w:t>: anchoring, the "total package" move, how to hold a salary expectation without over-promising. Write 5 candidate objections and your answers.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Objection script</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Study </w:t>
            </w:r>
            <w:r>
              <w:rPr>
                <w:b/>
                <w:i w:val="0"/>
                <w:color w:val="0E2B3D"/>
                <w:sz w:val="18"/>
              </w:rPr>
              <w:t>employer branding</w:t>
            </w:r>
            <w:r>
              <w:rPr>
                <w:b w:val="0"/>
                <w:i w:val="0"/>
                <w:sz w:val="18"/>
              </w:rPr>
              <w:t>: career-page copy, EVP (employee value proposition), how a weak brand changes your sourcing strategy. Read 3 Nigerian company career pages; score them against a checklist you invent.</w:t>
            </w:r>
          </w:p>
        </w:tc>
        <w:tc>
          <w:tcPr>
            <w:tcW w:type="dxa" w:w="3264"/>
            <w:tcMar>
              <w:top w:w="70" w:type="dxa"/>
              <w:start w:w="100" w:type="dxa"/>
              <w:bottom w:w="70" w:type="dxa"/>
              <w:end w:w="100" w:type="dxa"/>
            </w:tcMar>
          </w:tcPr>
          <w:p>
            <w:pPr>
              <w:spacing w:after="20"/>
            </w:pPr>
            <w:r>
              <w:rPr>
                <w:sz w:val="18"/>
              </w:rPr>
            </w:r>
            <w:r>
              <w:rPr>
                <w:b w:val="0"/>
                <w:i w:val="0"/>
                <w:sz w:val="18"/>
              </w:rPr>
              <w:t>Branding audit</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75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Build a </w:t>
            </w:r>
            <w:r>
              <w:rPr>
                <w:b/>
                <w:i w:val="0"/>
                <w:color w:val="0E2B3D"/>
                <w:sz w:val="18"/>
              </w:rPr>
              <w:t>candidate experience map</w:t>
            </w:r>
            <w:r>
              <w:rPr>
                <w:b w:val="0"/>
                <w:i w:val="0"/>
                <w:sz w:val="18"/>
              </w:rPr>
              <w:t>: from first click on the advert to day 30 — list every touchpoint, expected wait, and where candidates usually drop out.</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Journey map (artefact #8)</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Design a </w:t>
            </w:r>
            <w:r>
              <w:rPr>
                <w:b/>
                <w:i w:val="0"/>
                <w:color w:val="0E2B3D"/>
                <w:sz w:val="18"/>
              </w:rPr>
              <w:t>recruitment survey</w:t>
            </w:r>
            <w:r>
              <w:rPr>
                <w:b w:val="0"/>
                <w:i w:val="0"/>
                <w:sz w:val="18"/>
              </w:rPr>
              <w:t xml:space="preserve"> you'd send to applicants (NPS-style + free text) and define what you'd do with the results.</w:t>
            </w:r>
          </w:p>
        </w:tc>
        <w:tc>
          <w:tcPr>
            <w:tcW w:type="dxa" w:w="3264"/>
            <w:tcMar>
              <w:top w:w="70" w:type="dxa"/>
              <w:start w:w="100" w:type="dxa"/>
              <w:bottom w:w="70" w:type="dxa"/>
              <w:end w:w="100" w:type="dxa"/>
            </w:tcMar>
          </w:tcPr>
          <w:p>
            <w:pPr>
              <w:spacing w:after="20"/>
            </w:pPr>
            <w:r>
              <w:rPr>
                <w:sz w:val="18"/>
              </w:rPr>
            </w:r>
            <w:r>
              <w:rPr>
                <w:b w:val="0"/>
                <w:i w:val="0"/>
                <w:sz w:val="18"/>
              </w:rPr>
              <w:t>Survey</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30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Update tracker and glossary.</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w:t>
            </w:r>
          </w:p>
        </w:tc>
      </w:tr>
    </w:tbl>
    <w:p/>
    <w:p>
      <w:pPr>
        <w:pStyle w:val="Heading4"/>
        <w:shd w:val="clear" w:color="auto" w:fill="E8F0F7"/>
        <w:spacing w:before="60" w:after="60" w:left="70" w:right="70"/>
      </w:pPr>
      <w:r>
        <w:rPr>
          <w:b/>
          <w:i w:val="0"/>
          <w:color w:val="12628F"/>
        </w:rPr>
        <w:t>Week 17 — TA operations: funnels, process, metrics, agency vs in-house (7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Define your </w:t>
            </w:r>
            <w:r>
              <w:rPr>
                <w:b/>
                <w:i w:val="0"/>
                <w:color w:val="0E2B3D"/>
                <w:sz w:val="18"/>
              </w:rPr>
              <w:t>funnel stages</w:t>
            </w:r>
            <w:r>
              <w:rPr>
                <w:b w:val="0"/>
                <w:i w:val="0"/>
                <w:sz w:val="18"/>
              </w:rPr>
              <w:t xml:space="preserve"> (e.g. Applied → Screen → Panel → Client → Offer → Hired, plus Not qualified / Withdrew / No answer / Unfilled as </w:t>
            </w:r>
            <w:r>
              <w:rPr>
                <w:b w:val="0"/>
                <w:i/>
                <w:sz w:val="18"/>
              </w:rPr>
              <w:t>dispositions</w:t>
            </w:r>
            <w:r>
              <w:rPr>
                <w:b w:val="0"/>
                <w:i w:val="0"/>
                <w:sz w:val="18"/>
              </w:rPr>
              <w:t>).</w:t>
            </w:r>
          </w:p>
        </w:tc>
        <w:tc>
          <w:tcPr>
            <w:tcW w:type="dxa" w:w="3264"/>
            <w:tcMar>
              <w:top w:w="70" w:type="dxa"/>
              <w:start w:w="100" w:type="dxa"/>
              <w:bottom w:w="70" w:type="dxa"/>
              <w:end w:w="100" w:type="dxa"/>
            </w:tcMar>
          </w:tcPr>
          <w:p>
            <w:pPr>
              <w:spacing w:after="20"/>
            </w:pPr>
            <w:r>
              <w:rPr>
                <w:sz w:val="18"/>
              </w:rPr>
            </w:r>
            <w:r>
              <w:rPr>
                <w:b w:val="0"/>
                <w:i w:val="0"/>
                <w:sz w:val="18"/>
              </w:rPr>
              <w:t>Stage definitions doc</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90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Build a real </w:t>
            </w:r>
            <w:r>
              <w:rPr>
                <w:b/>
                <w:i w:val="0"/>
                <w:color w:val="0E2B3D"/>
                <w:sz w:val="18"/>
              </w:rPr>
              <w:t>recruitment dashboard</w:t>
            </w:r>
            <w:r>
              <w:rPr>
                <w:b w:val="0"/>
                <w:i w:val="0"/>
                <w:sz w:val="18"/>
              </w:rPr>
              <w:t xml:space="preserve"> in Excel/Sheets: mock 120 candidates across 3 roles, calculate conversion between stages, time-to-fill, source of hire; add a chart and 3 findings.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Dashboard (artefact #9)</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Learn what a </w:t>
            </w:r>
            <w:r>
              <w:rPr>
                <w:b/>
                <w:i w:val="0"/>
                <w:color w:val="0E2B3D"/>
                <w:sz w:val="18"/>
              </w:rPr>
              <w:t>RecOps / TA Co-ordinator</w:t>
            </w:r>
            <w:r>
              <w:rPr>
                <w:b w:val="0"/>
                <w:i w:val="0"/>
                <w:sz w:val="18"/>
              </w:rPr>
              <w:t xml:space="preserve"> actually does (SLAs, ATS hygiene, interview scheduling, reporting cadence).</w:t>
            </w:r>
          </w:p>
        </w:tc>
        <w:tc>
          <w:tcPr>
            <w:tcW w:type="dxa" w:w="3264"/>
            <w:tcMar>
              <w:top w:w="70" w:type="dxa"/>
              <w:start w:w="100" w:type="dxa"/>
              <w:bottom w:w="70" w:type="dxa"/>
              <w:end w:w="100" w:type="dxa"/>
            </w:tcMar>
          </w:tcPr>
          <w:p>
            <w:pPr>
              <w:spacing w:after="20"/>
            </w:pPr>
            <w:r>
              <w:rPr>
                <w:sz w:val="18"/>
              </w:rPr>
            </w:r>
            <w:r>
              <w:rPr>
                <w:b w:val="0"/>
                <w:i w:val="0"/>
                <w:sz w:val="18"/>
              </w:rPr>
              <w:t>Role brief</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Compare </w:t>
            </w:r>
            <w:r>
              <w:rPr>
                <w:b/>
                <w:i w:val="0"/>
                <w:color w:val="0E2B3D"/>
                <w:sz w:val="18"/>
              </w:rPr>
              <w:t>in-house vs agency</w:t>
            </w:r>
            <w:r>
              <w:rPr>
                <w:b w:val="0"/>
                <w:i w:val="0"/>
                <w:sz w:val="18"/>
              </w:rPr>
              <w:t>: economics (contingency vs retained, mark-ups), pace, specialism, why agencies hire total beginners most readily — and why that's a legitimate first job.</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1-page essay</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Workable Academy</w:t>
            </w:r>
            <w:r>
              <w:rPr>
                <w:b w:val="0"/>
                <w:i w:val="0"/>
                <w:sz w:val="18"/>
              </w:rPr>
              <w:t xml:space="preserve"> free courses on the ATS from a recruiter's side; also read their "ATS guide from A to Z." [WORKABLE-ACAD][WORKABLE-ATS]</w:t>
            </w:r>
          </w:p>
        </w:tc>
        <w:tc>
          <w:tcPr>
            <w:tcW w:type="dxa" w:w="3264"/>
            <w:tcMar>
              <w:top w:w="70" w:type="dxa"/>
              <w:start w:w="100" w:type="dxa"/>
              <w:bottom w:w="70" w:type="dxa"/>
              <w:end w:w="100" w:type="dxa"/>
            </w:tcMar>
          </w:tcPr>
          <w:p>
            <w:pPr>
              <w:spacing w:after="20"/>
            </w:pPr>
            <w:r>
              <w:rPr>
                <w:sz w:val="18"/>
              </w:rPr>
            </w:r>
            <w:r>
              <w:rPr>
                <w:b w:val="0"/>
                <w:i w:val="0"/>
                <w:sz w:val="18"/>
              </w:rPr>
              <w:t>ATS competency notes</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45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Phase 4 review: write "the 7-step hiring process I would run" and defend each step.</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Process doc</w:t>
            </w:r>
          </w:p>
        </w:tc>
      </w:tr>
    </w:tbl>
    <w:p/>
    <w:p>
      <w:r>
        <w:rPr>
          <w:b/>
          <w:i w:val="0"/>
          <w:color w:val="0E2B3D"/>
        </w:rPr>
        <w:t>Phase 4 pass mark:</w:t>
      </w:r>
      <w:r>
        <w:rPr>
          <w:b w:val="0"/>
          <w:i w:val="0"/>
        </w:rPr>
        <w:t xml:space="preserve"> you have nine portfolio artefacts and can walk an interviewer through a full hire from brief to day 30.</w:t>
      </w:r>
    </w:p>
    <w:p>
      <w:pPr>
        <w:pStyle w:val="Heading3"/>
      </w:pPr>
      <w:r>
        <w:rPr>
          <w:b/>
          <w:i w:val="0"/>
          <w:color w:val="0B3D5C"/>
        </w:rPr>
        <w:t>PHASE 5 — WEEKS 18–20 · TOOLS, DATA &amp; AI</w:t>
      </w:r>
    </w:p>
    <w:p>
      <w:pPr>
        <w:pStyle w:val="Heading4"/>
        <w:shd w:val="clear" w:color="auto" w:fill="E8F0F7"/>
        <w:spacing w:before="60" w:after="60" w:left="70" w:right="70"/>
      </w:pPr>
      <w:r>
        <w:rPr>
          <w:b/>
          <w:i w:val="0"/>
          <w:color w:val="12628F"/>
        </w:rPr>
        <w:t>Week 18 — Excel/Sheets for HR + ATS fluency (8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90 min</w:t>
            </w:r>
          </w:p>
        </w:tc>
        <w:tc>
          <w:tcPr>
            <w:tcW w:type="dxa" w:w="3264"/>
            <w:tcMar>
              <w:top w:w="70" w:type="dxa"/>
              <w:start w:w="100" w:type="dxa"/>
              <w:bottom w:w="70" w:type="dxa"/>
              <w:end w:w="100" w:type="dxa"/>
            </w:tcMar>
          </w:tcPr>
          <w:p>
            <w:pPr>
              <w:spacing w:after="20"/>
            </w:pPr>
            <w:r>
              <w:rPr>
                <w:sz w:val="18"/>
              </w:rPr>
            </w:r>
            <w:r>
              <w:rPr>
                <w:b w:val="0"/>
                <w:i w:val="0"/>
                <w:sz w:val="18"/>
              </w:rPr>
              <w:t xml:space="preserve">Excel/Sheets for hiring data: `XLOOKUP`/`VLOOKUP`, `IF`/`IFS`, `COUNTIFS`, `SUMIFS`, pivot tables, text cleanup, conditional formatting, freeze/filter. Free path on </w:t>
            </w:r>
            <w:r>
              <w:rPr>
                <w:b/>
                <w:i w:val="0"/>
                <w:color w:val="0E2B3D"/>
                <w:sz w:val="18"/>
              </w:rPr>
              <w:t>Microsoft Learn</w:t>
            </w:r>
            <w:r>
              <w:rPr>
                <w:b w:val="0"/>
                <w:i w:val="0"/>
                <w:sz w:val="18"/>
              </w:rPr>
              <w:t xml:space="preserve"> or </w:t>
            </w:r>
            <w:r>
              <w:rPr>
                <w:b/>
                <w:i w:val="0"/>
                <w:color w:val="0E2B3D"/>
                <w:sz w:val="18"/>
              </w:rPr>
              <w:t>GCF/global Excel tutorial</w:t>
            </w:r>
            <w:r>
              <w:rPr>
                <w:b w:val="0"/>
                <w:i w:val="0"/>
                <w:sz w:val="18"/>
              </w:rPr>
              <w:t xml:space="preserve"> or </w:t>
            </w:r>
            <w:r>
              <w:rPr>
                <w:b/>
                <w:i w:val="0"/>
                <w:color w:val="0E2B3D"/>
                <w:sz w:val="18"/>
              </w:rPr>
              <w:t>CFI free Excel course</w:t>
            </w:r>
            <w:r>
              <w:rPr>
                <w:b w:val="0"/>
                <w:i w:val="0"/>
                <w:sz w:val="18"/>
              </w:rPr>
              <w:t>. [MS-LEARN][EXCEL-FREE]</w:t>
            </w:r>
          </w:p>
        </w:tc>
        <w:tc>
          <w:tcPr>
            <w:tcW w:type="dxa" w:w="3264"/>
            <w:tcMar>
              <w:top w:w="70" w:type="dxa"/>
              <w:start w:w="100" w:type="dxa"/>
              <w:bottom w:w="70" w:type="dxa"/>
              <w:end w:w="100" w:type="dxa"/>
            </w:tcMar>
          </w:tcPr>
          <w:p>
            <w:pPr>
              <w:spacing w:after="20"/>
            </w:pPr>
            <w:r>
              <w:rPr>
                <w:sz w:val="18"/>
              </w:rPr>
            </w:r>
            <w:r>
              <w:rPr>
                <w:b w:val="0"/>
                <w:i w:val="0"/>
                <w:sz w:val="18"/>
              </w:rPr>
              <w:t>1 workbook you built</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Redo your Week 17 dashboard with a pivot table + slicers, and a monthly trend line.</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Dashboard v2</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Greenhouse Learn</w:t>
            </w:r>
            <w:r>
              <w:rPr>
                <w:b w:val="0"/>
                <w:i w:val="0"/>
                <w:sz w:val="18"/>
              </w:rPr>
              <w:t xml:space="preserve"> free on-demand training: tour the candidate profile, advance/reject, reports, report builder. You can watch the recorded sessions without a paid account. [GH-LEARN]</w:t>
            </w:r>
          </w:p>
        </w:tc>
        <w:tc>
          <w:tcPr>
            <w:tcW w:type="dxa" w:w="3264"/>
            <w:tcMar>
              <w:top w:w="70" w:type="dxa"/>
              <w:start w:w="100" w:type="dxa"/>
              <w:bottom w:w="70" w:type="dxa"/>
              <w:end w:w="100" w:type="dxa"/>
            </w:tcMar>
          </w:tcPr>
          <w:p>
            <w:pPr>
              <w:spacing w:after="20"/>
            </w:pPr>
            <w:r>
              <w:rPr>
                <w:sz w:val="18"/>
              </w:rPr>
            </w:r>
            <w:r>
              <w:rPr>
                <w:b w:val="0"/>
                <w:i w:val="0"/>
                <w:sz w:val="18"/>
              </w:rPr>
              <w:t>Screenshot-based walkthrough</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Learn the </w:t>
            </w:r>
            <w:r>
              <w:rPr>
                <w:b/>
                <w:i w:val="0"/>
                <w:color w:val="0E2B3D"/>
                <w:sz w:val="18"/>
              </w:rPr>
              <w:t>HRIS</w:t>
            </w:r>
            <w:r>
              <w:rPr>
                <w:b w:val="0"/>
                <w:i w:val="0"/>
                <w:sz w:val="18"/>
              </w:rPr>
              <w:t xml:space="preserve"> concept: employee master file, requisitions linked to positions, org chart data, what "clean data" means, why an HRIS owner is powerful. Alison HRIS course if you want a structured version. [ALI-HRIS]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1-page HRIS explainer</w:t>
            </w:r>
          </w:p>
        </w:tc>
      </w:tr>
      <w:tr>
        <w:tc>
          <w:tcPr>
            <w:tcW w:type="dxa" w:w="3264"/>
            <w:tcMar>
              <w:top w:w="70" w:type="dxa"/>
              <w:start w:w="100" w:type="dxa"/>
              <w:bottom w:w="70" w:type="dxa"/>
              <w:end w:w="100" w:type="dxa"/>
            </w:tcMar>
          </w:tcPr>
          <w:p>
            <w:pPr>
              <w:spacing w:after="20"/>
            </w:pPr>
            <w:r>
              <w:rPr>
                <w:sz w:val="18"/>
              </w:rPr>
            </w:r>
            <w:r>
              <w:rPr>
                <w:b w:val="0"/>
                <w:i w:val="0"/>
                <w:sz w:val="18"/>
              </w:rPr>
              <w:t>45 min</w:t>
            </w:r>
          </w:p>
        </w:tc>
        <w:tc>
          <w:tcPr>
            <w:tcW w:type="dxa" w:w="3264"/>
            <w:tcMar>
              <w:top w:w="70" w:type="dxa"/>
              <w:start w:w="100" w:type="dxa"/>
              <w:bottom w:w="70" w:type="dxa"/>
              <w:end w:w="100" w:type="dxa"/>
            </w:tcMar>
          </w:tcPr>
          <w:p>
            <w:pPr>
              <w:spacing w:after="20"/>
            </w:pPr>
            <w:r>
              <w:rPr>
                <w:sz w:val="18"/>
              </w:rPr>
            </w:r>
            <w:r>
              <w:rPr>
                <w:b w:val="0"/>
                <w:i w:val="0"/>
                <w:sz w:val="18"/>
              </w:rPr>
              <w:t xml:space="preserve">Learn what </w:t>
            </w:r>
            <w:r>
              <w:rPr>
                <w:b/>
                <w:i w:val="0"/>
                <w:color w:val="0E2B3D"/>
                <w:sz w:val="18"/>
              </w:rPr>
              <w:t>background/credential verification</w:t>
            </w:r>
            <w:r>
              <w:rPr>
                <w:b w:val="0"/>
                <w:i w:val="0"/>
                <w:sz w:val="18"/>
              </w:rPr>
              <w:t xml:space="preserve"> vendors do and the consent flow.</w:t>
            </w:r>
          </w:p>
        </w:tc>
        <w:tc>
          <w:tcPr>
            <w:tcW w:type="dxa" w:w="3264"/>
            <w:tcMar>
              <w:top w:w="70" w:type="dxa"/>
              <w:start w:w="100" w:type="dxa"/>
              <w:bottom w:w="70" w:type="dxa"/>
              <w:end w:w="100" w:type="dxa"/>
            </w:tcMar>
          </w:tcPr>
          <w:p>
            <w:pPr>
              <w:spacing w:after="20"/>
            </w:pPr>
            <w:r>
              <w:rPr>
                <w:sz w:val="18"/>
              </w:rPr>
            </w:r>
            <w:r>
              <w:rPr>
                <w:b w:val="0"/>
                <w:i w:val="0"/>
                <w:sz w:val="18"/>
              </w:rPr>
              <w:t>Notes</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45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Write a </w:t>
            </w:r>
            <w:r>
              <w:rPr>
                <w:b/>
                <w:i w:val="0"/>
                <w:color w:val="0E2B3D"/>
                <w:sz w:val="18"/>
              </w:rPr>
              <w:t>data-hygiene SOP</w:t>
            </w:r>
            <w:r>
              <w:rPr>
                <w:b w:val="0"/>
                <w:i w:val="0"/>
                <w:sz w:val="18"/>
              </w:rPr>
              <w:t>: dedupe candidates, GDPR/NDPR-safe deletion, tag standards, note standards.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SOP (artefact #10)</w:t>
            </w:r>
          </w:p>
        </w:tc>
      </w:tr>
    </w:tbl>
    <w:p/>
    <w:p>
      <w:pPr>
        <w:pStyle w:val="Heading4"/>
        <w:shd w:val="clear" w:color="auto" w:fill="E8F0F7"/>
        <w:spacing w:before="60" w:after="60" w:left="70" w:right="70"/>
      </w:pPr>
      <w:r>
        <w:rPr>
          <w:b/>
          <w:i w:val="0"/>
          <w:color w:val="12628F"/>
        </w:rPr>
        <w:t>Week 19 — AI in recruiting, done responsibly (7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OpenAI Academy</w:t>
            </w:r>
            <w:r>
              <w:rPr>
                <w:b w:val="0"/>
                <w:i w:val="0"/>
                <w:sz w:val="18"/>
              </w:rPr>
              <w:t xml:space="preserve"> — </w:t>
            </w:r>
            <w:r>
              <w:rPr>
                <w:b w:val="0"/>
                <w:i/>
                <w:sz w:val="18"/>
              </w:rPr>
              <w:t>AI Foundations</w:t>
            </w:r>
            <w:r>
              <w:rPr>
                <w:b w:val="0"/>
                <w:i w:val="0"/>
                <w:sz w:val="18"/>
              </w:rPr>
              <w:t xml:space="preserve"> (free, self-paced, completion certificate + Credly badge; needs only a free ChatGPT account). [OPENAI-ACAD]</w:t>
            </w:r>
          </w:p>
        </w:tc>
        <w:tc>
          <w:tcPr>
            <w:tcW w:type="dxa" w:w="3264"/>
            <w:tcMar>
              <w:top w:w="70" w:type="dxa"/>
              <w:start w:w="100" w:type="dxa"/>
              <w:bottom w:w="70" w:type="dxa"/>
              <w:end w:w="100" w:type="dxa"/>
            </w:tcMar>
          </w:tcPr>
          <w:p>
            <w:pPr>
              <w:spacing w:after="20"/>
            </w:pPr>
            <w:r>
              <w:rPr>
                <w:sz w:val="18"/>
              </w:rPr>
            </w:r>
            <w:r>
              <w:rPr>
                <w:b w:val="0"/>
                <w:i w:val="0"/>
                <w:sz w:val="18"/>
              </w:rPr>
              <w:t>Credential #7</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Anthropic "AI Fluency" / Claude self-paced lessons</w:t>
            </w:r>
            <w:r>
              <w:rPr>
                <w:b w:val="0"/>
                <w:i w:val="0"/>
                <w:sz w:val="18"/>
              </w:rPr>
              <w:t xml:space="preserve"> — free; good for prompt discipline. [ANTHROPIC-LEARN]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3264"/>
            <w:tcMar>
              <w:top w:w="70" w:type="dxa"/>
              <w:start w:w="100" w:type="dxa"/>
              <w:bottom w:w="70" w:type="dxa"/>
              <w:end w:w="100" w:type="dxa"/>
            </w:tcMar>
          </w:tcPr>
          <w:p>
            <w:pPr>
              <w:spacing w:after="20"/>
            </w:pPr>
            <w:r>
              <w:rPr>
                <w:sz w:val="18"/>
              </w:rPr>
            </w:r>
            <w:r>
              <w:rPr>
                <w:b w:val="0"/>
                <w:i w:val="0"/>
                <w:sz w:val="18"/>
              </w:rPr>
              <w:t>75 min</w:t>
            </w:r>
          </w:p>
        </w:tc>
        <w:tc>
          <w:tcPr>
            <w:tcW w:type="dxa" w:w="3264"/>
            <w:tcMar>
              <w:top w:w="70" w:type="dxa"/>
              <w:start w:w="100" w:type="dxa"/>
              <w:bottom w:w="70" w:type="dxa"/>
              <w:end w:w="100" w:type="dxa"/>
            </w:tcMar>
          </w:tcPr>
          <w:p>
            <w:pPr>
              <w:spacing w:after="20"/>
            </w:pPr>
            <w:r>
              <w:rPr>
                <w:sz w:val="18"/>
              </w:rPr>
            </w:r>
            <w:r>
              <w:rPr>
                <w:b/>
                <w:i w:val="0"/>
                <w:color w:val="0E2B3D"/>
                <w:sz w:val="18"/>
              </w:rPr>
              <w:t>Microsoft Learn — Copilot/GenAI for HR</w:t>
            </w:r>
            <w:r>
              <w:rPr>
                <w:b w:val="0"/>
                <w:i w:val="0"/>
                <w:sz w:val="18"/>
              </w:rPr>
              <w:t xml:space="preserve"> modules (free) and/or </w:t>
            </w:r>
            <w:r>
              <w:rPr>
                <w:b/>
                <w:i w:val="0"/>
                <w:color w:val="0E2B3D"/>
                <w:sz w:val="18"/>
              </w:rPr>
              <w:t>IBM SkillsBuild generative-AI path</w:t>
            </w:r>
            <w:r>
              <w:rPr>
                <w:b w:val="0"/>
                <w:i w:val="0"/>
                <w:sz w:val="18"/>
              </w:rPr>
              <w:t>. Pick one and finish it. [MS-LEARN][IBM-SB]</w:t>
            </w:r>
          </w:p>
        </w:tc>
        <w:tc>
          <w:tcPr>
            <w:tcW w:type="dxa" w:w="3264"/>
            <w:tcMar>
              <w:top w:w="70" w:type="dxa"/>
              <w:start w:w="100" w:type="dxa"/>
              <w:bottom w:w="70" w:type="dxa"/>
              <w:end w:w="100" w:type="dxa"/>
            </w:tcMar>
          </w:tcPr>
          <w:p>
            <w:pPr>
              <w:spacing w:after="20"/>
            </w:pPr>
            <w:r>
              <w:rPr>
                <w:sz w:val="18"/>
              </w:rPr>
            </w:r>
            <w:r>
              <w:rPr>
                <w:b w:val="0"/>
                <w:i w:val="0"/>
                <w:sz w:val="18"/>
              </w:rPr>
              <w:t>Notes + badge</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Build a personal </w:t>
            </w:r>
            <w:r>
              <w:rPr>
                <w:b/>
                <w:i w:val="0"/>
                <w:color w:val="0E2B3D"/>
                <w:sz w:val="18"/>
              </w:rPr>
              <w:t>HR prompt library</w:t>
            </w:r>
            <w:r>
              <w:rPr>
                <w:b w:val="0"/>
                <w:i w:val="0"/>
                <w:sz w:val="18"/>
              </w:rPr>
              <w:t>: JD drafting, boolean generation, screening questions from a JD, interview note summarising, rejection email, LinkedIn outreach, market-map research, candidate summary. Test each and save what works.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Prompt pack (artefact #11)</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Write your </w:t>
            </w:r>
            <w:r>
              <w:rPr>
                <w:b/>
                <w:i w:val="0"/>
                <w:color w:val="0E2B3D"/>
                <w:sz w:val="18"/>
              </w:rPr>
              <w:t>AI guardrails</w:t>
            </w:r>
            <w:r>
              <w:rPr>
                <w:b w:val="0"/>
                <w:i w:val="0"/>
                <w:sz w:val="18"/>
              </w:rPr>
              <w:t xml:space="preserve"> page: no personal-data uploads to consumer tools without a policy, human review of anything that rejects a candidate, watch for bias in generated JDs, verify every fact, disclose AI use internally.</w:t>
            </w:r>
          </w:p>
        </w:tc>
        <w:tc>
          <w:tcPr>
            <w:tcW w:type="dxa" w:w="3264"/>
            <w:tcMar>
              <w:top w:w="70" w:type="dxa"/>
              <w:start w:w="100" w:type="dxa"/>
              <w:bottom w:w="70" w:type="dxa"/>
              <w:end w:w="100" w:type="dxa"/>
            </w:tcMar>
          </w:tcPr>
          <w:p>
            <w:pPr>
              <w:spacing w:after="20"/>
            </w:pPr>
            <w:r>
              <w:rPr>
                <w:sz w:val="18"/>
              </w:rPr>
            </w:r>
            <w:r>
              <w:rPr>
                <w:b w:val="0"/>
                <w:i w:val="0"/>
                <w:sz w:val="18"/>
              </w:rPr>
              <w:t>Guardrails one-pager</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45 min</w:t>
            </w:r>
          </w:p>
        </w:tc>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HubSpot Academy</w:t>
            </w:r>
            <w:r>
              <w:rPr>
                <w:b w:val="0"/>
                <w:i w:val="0"/>
                <w:sz w:val="18"/>
              </w:rPr>
              <w:t xml:space="preserve"> free certification (any: Inbound Sales or Content Marketing) — recruiters recognise HubSpot certs; it also teaches funnel thinking you'll reuse in candidate marketing. [HUBSPOT]</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Credential #8</w:t>
            </w:r>
          </w:p>
        </w:tc>
      </w:tr>
      <w:tr>
        <w:tc>
          <w:tcPr>
            <w:tcW w:type="dxa" w:w="3264"/>
            <w:tcMar>
              <w:top w:w="70" w:type="dxa"/>
              <w:start w:w="100" w:type="dxa"/>
              <w:bottom w:w="70" w:type="dxa"/>
              <w:end w:w="100" w:type="dxa"/>
            </w:tcMar>
          </w:tcPr>
          <w:p>
            <w:pPr>
              <w:spacing w:after="20"/>
            </w:pPr>
            <w:r>
              <w:rPr>
                <w:sz w:val="18"/>
              </w:rPr>
            </w:r>
            <w:r>
              <w:rPr>
                <w:b w:val="0"/>
                <w:i w:val="0"/>
                <w:sz w:val="18"/>
              </w:rPr>
              <w:t>45 min</w:t>
            </w:r>
          </w:p>
        </w:tc>
        <w:tc>
          <w:tcPr>
            <w:tcW w:type="dxa" w:w="3264"/>
            <w:tcMar>
              <w:top w:w="70" w:type="dxa"/>
              <w:start w:w="100" w:type="dxa"/>
              <w:bottom w:w="70" w:type="dxa"/>
              <w:end w:w="100" w:type="dxa"/>
            </w:tcMar>
          </w:tcPr>
          <w:p>
            <w:pPr>
              <w:spacing w:after="20"/>
            </w:pPr>
            <w:r>
              <w:rPr>
                <w:sz w:val="18"/>
              </w:rPr>
            </w:r>
            <w:r>
              <w:rPr>
                <w:b w:val="0"/>
                <w:i w:val="0"/>
                <w:sz w:val="18"/>
              </w:rPr>
              <w:t xml:space="preserve">Explore one </w:t>
            </w:r>
            <w:r>
              <w:rPr>
                <w:b/>
                <w:i w:val="0"/>
                <w:color w:val="0E2B3D"/>
                <w:sz w:val="18"/>
              </w:rPr>
              <w:t>ATS sandbox</w:t>
            </w:r>
            <w:r>
              <w:rPr>
                <w:b w:val="0"/>
                <w:i w:val="0"/>
                <w:sz w:val="18"/>
              </w:rPr>
              <w:t xml:space="preserve"> if accessible (Workable/Lever free trials) — click through posting a job, moving a candidate, exporting a report.</w:t>
            </w:r>
          </w:p>
        </w:tc>
        <w:tc>
          <w:tcPr>
            <w:tcW w:type="dxa" w:w="3264"/>
            <w:tcMar>
              <w:top w:w="70" w:type="dxa"/>
              <w:start w:w="100" w:type="dxa"/>
              <w:bottom w:w="70" w:type="dxa"/>
              <w:end w:w="100" w:type="dxa"/>
            </w:tcMar>
          </w:tcPr>
          <w:p>
            <w:pPr>
              <w:spacing w:after="20"/>
            </w:pPr>
            <w:r>
              <w:rPr>
                <w:sz w:val="18"/>
              </w:rPr>
            </w:r>
            <w:r>
              <w:rPr>
                <w:b w:val="0"/>
                <w:i w:val="0"/>
                <w:sz w:val="18"/>
              </w:rPr>
              <w:t>Walkthrough doc</w:t>
            </w:r>
          </w:p>
        </w:tc>
      </w:tr>
    </w:tbl>
    <w:p/>
    <w:p>
      <w:pPr>
        <w:pStyle w:val="Heading4"/>
        <w:shd w:val="clear" w:color="auto" w:fill="E8F0F7"/>
        <w:spacing w:before="60" w:after="60" w:left="70" w:right="70"/>
      </w:pPr>
      <w:r>
        <w:rPr>
          <w:b/>
          <w:i w:val="0"/>
          <w:color w:val="12628F"/>
        </w:rPr>
        <w:t>Week 20 — Business fluency + data storytelling (6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Learn to read a business: what revenue, margin, headcount cost and EBITDA mean, and how a hiring freeze starts. </w:t>
            </w:r>
            <w:r>
              <w:rPr>
                <w:b/>
                <w:i w:val="0"/>
                <w:color w:val="0E2B3D"/>
                <w:sz w:val="18"/>
              </w:rPr>
              <w:t>OpenStax *Introduction to Business</w:t>
            </w:r>
            <w:r>
              <w:rPr>
                <w:b w:val="0"/>
                <w:i w:val="0"/>
                <w:sz w:val="18"/>
              </w:rPr>
              <w:t>* (free) — skim the finance/strategy chapters. [OS-INTRO]</w:t>
            </w:r>
          </w:p>
        </w:tc>
        <w:tc>
          <w:tcPr>
            <w:tcW w:type="dxa" w:w="3264"/>
            <w:tcMar>
              <w:top w:w="70" w:type="dxa"/>
              <w:start w:w="100" w:type="dxa"/>
              <w:bottom w:w="70" w:type="dxa"/>
              <w:end w:w="100" w:type="dxa"/>
            </w:tcMar>
          </w:tcPr>
          <w:p>
            <w:pPr>
              <w:spacing w:after="20"/>
            </w:pPr>
            <w:r>
              <w:rPr>
                <w:sz w:val="18"/>
              </w:rPr>
            </w:r>
            <w:r>
              <w:rPr>
                <w:b w:val="0"/>
                <w:i w:val="0"/>
                <w:sz w:val="18"/>
              </w:rPr>
              <w:t>1-page "how my employer makes money"</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Data storytelling: chart choice, not misleading axes, "so what" lines, one-message-per-slide. Practise on your own dashboard.</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3-slide story</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i w:val="0"/>
                <w:color w:val="0E2B3D"/>
                <w:sz w:val="18"/>
              </w:rPr>
              <w:t>Google Skillshop</w:t>
            </w:r>
            <w:r>
              <w:rPr>
                <w:b w:val="0"/>
                <w:i w:val="0"/>
                <w:sz w:val="18"/>
              </w:rPr>
              <w:t xml:space="preserve"> — Fundamentals of Digital Marketing (free, with free certificate). Reason: TA </w:t>
            </w:r>
            <w:r>
              <w:rPr>
                <w:b w:val="0"/>
                <w:i/>
                <w:sz w:val="18"/>
              </w:rPr>
              <w:t>is</w:t>
            </w:r>
            <w:r>
              <w:rPr>
                <w:b w:val="0"/>
                <w:i w:val="0"/>
                <w:sz w:val="18"/>
              </w:rPr>
              <w:t xml:space="preserve"> marketing now; you'll speak the same language as employer-branding teams. [SKILLHUB]</w:t>
            </w:r>
          </w:p>
        </w:tc>
        <w:tc>
          <w:tcPr>
            <w:tcW w:type="dxa" w:w="3264"/>
            <w:tcMar>
              <w:top w:w="70" w:type="dxa"/>
              <w:start w:w="100" w:type="dxa"/>
              <w:bottom w:w="70" w:type="dxa"/>
              <w:end w:w="100" w:type="dxa"/>
            </w:tcMar>
          </w:tcPr>
          <w:p>
            <w:pPr>
              <w:spacing w:after="20"/>
            </w:pPr>
            <w:r>
              <w:rPr>
                <w:sz w:val="18"/>
              </w:rPr>
            </w:r>
            <w:r>
              <w:rPr>
                <w:b w:val="0"/>
                <w:i w:val="0"/>
                <w:sz w:val="18"/>
              </w:rPr>
              <w:t>Credential #9</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Write a 400-word memo to a fictional hiring manager: </w:t>
            </w:r>
            <w:r>
              <w:rPr>
                <w:b w:val="0"/>
                <w:i/>
                <w:sz w:val="18"/>
              </w:rPr>
              <w:t>"Here's why this role is 40 days from filling, and here are the three options."</w:t>
            </w:r>
            <w:r>
              <w:rPr>
                <w:b w:val="0"/>
                <w:i w:val="0"/>
                <w:sz w:val="18"/>
              </w:rPr>
              <w:t xml:space="preserve"> Prioritisation, tone, data.</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Memo (artefact #12)</w:t>
            </w:r>
          </w:p>
        </w:tc>
      </w:tr>
      <w:tr>
        <w:tc>
          <w:tcPr>
            <w:tcW w:type="dxa" w:w="3264"/>
            <w:tcMar>
              <w:top w:w="70" w:type="dxa"/>
              <w:start w:w="100" w:type="dxa"/>
              <w:bottom w:w="70" w:type="dxa"/>
              <w:end w:w="100" w:type="dxa"/>
            </w:tcMar>
          </w:tcPr>
          <w:p>
            <w:pPr>
              <w:spacing w:after="20"/>
            </w:pPr>
            <w:r>
              <w:rPr>
                <w:sz w:val="18"/>
              </w:rPr>
            </w:r>
            <w:r>
              <w:rPr>
                <w:b w:val="0"/>
                <w:i w:val="0"/>
                <w:sz w:val="18"/>
              </w:rPr>
              <w:t>90 min</w:t>
            </w:r>
          </w:p>
        </w:tc>
        <w:tc>
          <w:tcPr>
            <w:tcW w:type="dxa" w:w="3264"/>
            <w:tcMar>
              <w:top w:w="70" w:type="dxa"/>
              <w:start w:w="100" w:type="dxa"/>
              <w:bottom w:w="70" w:type="dxa"/>
              <w:end w:w="100" w:type="dxa"/>
            </w:tcMar>
          </w:tcPr>
          <w:p>
            <w:pPr>
              <w:spacing w:after="20"/>
            </w:pPr>
            <w:r>
              <w:rPr>
                <w:sz w:val="18"/>
              </w:rPr>
            </w:r>
            <w:r>
              <w:rPr>
                <w:b w:val="0"/>
                <w:i w:val="0"/>
                <w:sz w:val="18"/>
              </w:rPr>
              <w:t>Consolidation: finish any outstanding Alison/Saylor modules; make sure every credential you've earned is claimed.</w:t>
            </w:r>
          </w:p>
        </w:tc>
        <w:tc>
          <w:tcPr>
            <w:tcW w:type="dxa" w:w="3264"/>
            <w:tcMar>
              <w:top w:w="70" w:type="dxa"/>
              <w:start w:w="100" w:type="dxa"/>
              <w:bottom w:w="70" w:type="dxa"/>
              <w:end w:w="100" w:type="dxa"/>
            </w:tcMar>
          </w:tcPr>
          <w:p>
            <w:pPr>
              <w:spacing w:after="20"/>
            </w:pPr>
            <w:r>
              <w:rPr>
                <w:sz w:val="18"/>
              </w:rPr>
            </w:r>
            <w:r>
              <w:rPr>
                <w:b w:val="0"/>
                <w:i w:val="0"/>
                <w:sz w:val="18"/>
              </w:rPr>
              <w:t>—</w:t>
            </w:r>
          </w:p>
        </w:tc>
      </w:tr>
    </w:tbl>
    <w:p/>
    <w:p>
      <w:r>
        <w:rPr>
          <w:b/>
          <w:i w:val="0"/>
          <w:color w:val="0E2B3D"/>
        </w:rPr>
        <w:t>Phase 5 pass mark:</w:t>
      </w:r>
      <w:r>
        <w:rPr>
          <w:b w:val="0"/>
          <w:i w:val="0"/>
        </w:rPr>
        <w:t xml:space="preserve"> you have an Excel dashboard, an ATS walkthrough, a prompt library and a guardrails policy — four things a hiring manager will believe.</w:t>
      </w:r>
    </w:p>
    <w:p>
      <w:pPr>
        <w:pStyle w:val="Heading3"/>
      </w:pPr>
      <w:r>
        <w:rPr>
          <w:b/>
          <w:i w:val="0"/>
          <w:color w:val="0B3D5C"/>
        </w:rPr>
        <w:t>PHASE 6 — WEEKS 21–22 · PORTFOLIO &amp; "EXPERIENCE" YOU CAN PROVE</w:t>
      </w:r>
    </w:p>
    <w:p>
      <w:pPr>
        <w:pStyle w:val="Heading4"/>
        <w:shd w:val="clear" w:color="auto" w:fill="E8F0F7"/>
        <w:spacing w:before="60" w:after="60" w:left="70" w:right="70"/>
      </w:pPr>
      <w:r>
        <w:rPr>
          <w:b/>
          <w:i w:val="0"/>
          <w:color w:val="12628F"/>
        </w:rPr>
        <w:t>Week 21 — Build the portfolio (6 hrs)</w:t>
      </w:r>
    </w:p>
    <w:p>
      <w:pPr>
        <w:pStyle w:val="ListNumber"/>
        <w:spacing w:after="60"/>
      </w:pPr>
      <w:r>
        <w:rPr>
          <w:b/>
          <w:i w:val="0"/>
          <w:color w:val="0E2B3D"/>
        </w:rPr>
        <w:t>Assemble 10–14 artefacts</w:t>
      </w:r>
      <w:r>
        <w:rPr>
          <w:b w:val="0"/>
          <w:i w:val="0"/>
        </w:rPr>
        <w:t xml:space="preserve"> into one Google Doc or simple site: intake template, JD (good + annotated bad), scorecard, sourcing strategy + long-list, screening script, question bank, rejection templates, candidate-journey map, dashboard screenshots, data SOP, prompt library + guardrails, memo.</w:t>
      </w:r>
    </w:p>
    <w:p>
      <w:pPr>
        <w:pStyle w:val="ListNumber"/>
        <w:spacing w:after="60"/>
      </w:pPr>
      <w:r>
        <w:rPr>
          <w:b w:val="0"/>
          <w:i w:val="0"/>
        </w:rPr>
        <w:t xml:space="preserve">For each: </w:t>
      </w:r>
      <w:r>
        <w:rPr>
          <w:b/>
          <w:i w:val="0"/>
          <w:color w:val="0E2B3D"/>
        </w:rPr>
        <w:t>1 line of context + 1 line of what it improves.</w:t>
      </w:r>
      <w:r>
        <w:rPr>
          <w:b w:val="0"/>
          <w:i w:val="0"/>
        </w:rPr>
        <w:t xml:space="preserve"> No one reads a portfolio for beauty; they read it for judgement.</w:t>
      </w:r>
    </w:p>
    <w:p>
      <w:pPr>
        <w:pStyle w:val="ListNumber"/>
        <w:spacing w:after="60"/>
      </w:pPr>
      <w:r>
        <w:rPr>
          <w:b w:val="0"/>
          <w:i w:val="0"/>
        </w:rPr>
        <w:t xml:space="preserve">Add a </w:t>
      </w:r>
      <w:r>
        <w:rPr>
          <w:b/>
          <w:i w:val="0"/>
          <w:color w:val="0E2B3D"/>
        </w:rPr>
        <w:t>"What I'd measure"</w:t>
      </w:r>
      <w:r>
        <w:rPr>
          <w:b w:val="0"/>
          <w:i w:val="0"/>
        </w:rPr>
        <w:t xml:space="preserve"> section to each recruiting artefact.</w:t>
      </w:r>
    </w:p>
    <w:p>
      <w:pPr>
        <w:pStyle w:val="ListNumber"/>
        <w:spacing w:after="60"/>
      </w:pPr>
      <w:r>
        <w:rPr>
          <w:b w:val="0"/>
          <w:i w:val="0"/>
        </w:rPr>
        <w:t>Publish it (Google Docs "anyone with the link" is fine) and put the link on your CV and LinkedIn.</w:t>
      </w:r>
    </w:p>
    <w:p>
      <w:pPr>
        <w:pStyle w:val="Heading4"/>
        <w:shd w:val="clear" w:color="auto" w:fill="E8F0F7"/>
        <w:spacing w:before="60" w:after="60" w:left="70" w:right="70"/>
      </w:pPr>
      <w:r>
        <w:rPr>
          <w:b/>
          <w:i w:val="0"/>
          <w:color w:val="12628F"/>
        </w:rPr>
        <w:t>Week 22 — Get real proof (6 hrs)</w:t>
      </w:r>
    </w:p>
    <w:p>
      <w:r>
        <w:rPr>
          <w:b w:val="0"/>
          <w:i w:val="0"/>
        </w:rPr>
        <w:t>Choose at least two:</w:t>
      </w:r>
    </w:p>
    <w:p>
      <w:pPr>
        <w:pStyle w:val="ListBullet"/>
        <w:spacing w:after="60"/>
      </w:pPr>
      <w:r>
        <w:rPr>
          <w:b/>
          <w:i w:val="0"/>
          <w:color w:val="0E2B3D"/>
        </w:rPr>
        <w:t>Volunteer recruiting for a Nigerian NGO, church/mosque, alumni association or a start-up founder's network.</w:t>
      </w:r>
      <w:r>
        <w:rPr>
          <w:b w:val="0"/>
          <w:i w:val="0"/>
        </w:rPr>
        <w:t xml:space="preserve"> Offer to run one real requisition end-to-end, free: intake → sourcing → screening → shortlist. Document it (anonymised). This is the single biggest thing you can do to stop being "no experience."</w:t>
      </w:r>
    </w:p>
    <w:p>
      <w:pPr>
        <w:pStyle w:val="ListBullet"/>
        <w:spacing w:after="60"/>
      </w:pPr>
      <w:r>
        <w:rPr>
          <w:b/>
          <w:i w:val="0"/>
          <w:color w:val="0E2B3D"/>
        </w:rPr>
        <w:t>Mock hiring project, fully specified:</w:t>
      </w:r>
      <w:r>
        <w:rPr>
          <w:b w:val="0"/>
          <w:i w:val="0"/>
        </w:rPr>
        <w:t xml:space="preserve"> pick a live advert from Jobberman/MyJobMag, run the whole process on paper, and write a 2-page case study: brief, strategy, searches used, long-list of 15, screen notes for 5, shortlist of 2 with scorecard, risks flagged.</w:t>
      </w:r>
    </w:p>
    <w:p>
      <w:pPr>
        <w:pStyle w:val="ListBullet"/>
        <w:spacing w:after="60"/>
      </w:pPr>
      <w:r>
        <w:rPr>
          <w:b/>
          <w:i w:val="0"/>
          <w:color w:val="0E2B3D"/>
        </w:rPr>
        <w:t>Freelance micro-tasks</w:t>
      </w:r>
      <w:r>
        <w:rPr>
          <w:b w:val="0"/>
          <w:i w:val="0"/>
        </w:rPr>
        <w:t xml:space="preserve"> on a global platform: sourcing lists, data entry into ATS, candidate research. Small money, real client, real deliverables.</w:t>
      </w:r>
    </w:p>
    <w:p>
      <w:pPr>
        <w:pStyle w:val="ListBullet"/>
        <w:spacing w:after="60"/>
      </w:pPr>
      <w:r>
        <w:rPr>
          <w:b/>
          <w:i w:val="0"/>
          <w:color w:val="0E2B3D"/>
        </w:rPr>
        <w:t>Write two public posts</w:t>
      </w:r>
      <w:r>
        <w:rPr>
          <w:b w:val="0"/>
          <w:i w:val="0"/>
        </w:rPr>
        <w:t xml:space="preserve"> on LinkedIn: one on what you learned about sourcing, one on a hiring ad you'd fix. Recruiters hire people who write clearly about hiring.</w:t>
      </w:r>
    </w:p>
    <w:p>
      <w:pPr>
        <w:pStyle w:val="ListBullet"/>
        <w:spacing w:after="60"/>
      </w:pPr>
      <w:r>
        <w:rPr>
          <w:b/>
          <w:i w:val="0"/>
          <w:color w:val="0E2B3D"/>
        </w:rPr>
        <w:t>Informational interviews:</w:t>
      </w:r>
      <w:r>
        <w:rPr>
          <w:b w:val="0"/>
          <w:i w:val="0"/>
        </w:rPr>
        <w:t xml:space="preserve"> ask 5 people in Nigerian HR/TA roles for 20 minutes. Prepare 6 questions. Ask each one: </w:t>
      </w:r>
      <w:r>
        <w:rPr>
          <w:b w:val="0"/>
          <w:i/>
        </w:rPr>
        <w:t>"what would make an entry-level candidate impossible to ignore?"</w:t>
      </w:r>
      <w:r>
        <w:rPr>
          <w:b w:val="0"/>
          <w:i w:val="0"/>
        </w:rPr>
        <w:t xml:space="preserve"> Log their answers verbatim — this is interview gold.</w:t>
      </w:r>
    </w:p>
    <w:p>
      <w:pPr>
        <w:pStyle w:val="Heading3"/>
      </w:pPr>
      <w:r>
        <w:rPr>
          <w:b/>
          <w:i w:val="0"/>
          <w:color w:val="0B3D5C"/>
        </w:rPr>
        <w:t>PHASE 7 — WEEKS 23–24 · POSITIONING, APPLICATIONS, INTERVIEWS</w:t>
      </w:r>
    </w:p>
    <w:p>
      <w:pPr>
        <w:pStyle w:val="Heading4"/>
        <w:shd w:val="clear" w:color="auto" w:fill="E8F0F7"/>
        <w:spacing w:before="60" w:after="60" w:left="70" w:right="70"/>
      </w:pPr>
      <w:r>
        <w:rPr>
          <w:b/>
          <w:i w:val="0"/>
          <w:color w:val="12628F"/>
        </w:rPr>
        <w:t>Week 23 — CV, LinkedIn, and the application machine (8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Build a </w:t>
            </w:r>
            <w:r>
              <w:rPr>
                <w:b/>
                <w:i w:val="0"/>
                <w:color w:val="0E2B3D"/>
                <w:sz w:val="18"/>
              </w:rPr>
              <w:t>one-page ATS-safe CV</w:t>
            </w:r>
            <w:r>
              <w:rPr>
                <w:b w:val="0"/>
                <w:i w:val="0"/>
                <w:sz w:val="18"/>
              </w:rPr>
              <w:t xml:space="preserve">: plain single column, no photos/tables/graphics-heavy templates, real headings, keyword-matched to the advert's language, achievement bullets in </w:t>
            </w:r>
            <w:r>
              <w:rPr>
                <w:b w:val="0"/>
                <w:i/>
                <w:sz w:val="18"/>
              </w:rPr>
              <w:t>Action → Method → Result</w:t>
            </w:r>
            <w:r>
              <w:rPr>
                <w:b w:val="0"/>
                <w:i w:val="0"/>
                <w:sz w:val="18"/>
              </w:rPr>
              <w:t xml:space="preserve"> form. Use Jobscan's free plan (5 scans/month) to check match against 5 real adverts. [JOBSCAN][RESUME-BUILD]</w:t>
            </w:r>
          </w:p>
        </w:tc>
        <w:tc>
          <w:tcPr>
            <w:tcW w:type="dxa" w:w="3264"/>
            <w:tcMar>
              <w:top w:w="70" w:type="dxa"/>
              <w:start w:w="100" w:type="dxa"/>
              <w:bottom w:w="70" w:type="dxa"/>
              <w:end w:w="100" w:type="dxa"/>
            </w:tcMar>
          </w:tcPr>
          <w:p>
            <w:pPr>
              <w:spacing w:after="20"/>
            </w:pPr>
            <w:r>
              <w:rPr>
                <w:sz w:val="18"/>
              </w:rPr>
            </w:r>
            <w:r>
              <w:rPr>
                <w:b w:val="0"/>
                <w:i w:val="0"/>
                <w:sz w:val="18"/>
              </w:rPr>
              <w:t>CV v1</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Rewrite the CV so that </w:t>
            </w:r>
            <w:r>
              <w:rPr>
                <w:b/>
                <w:i w:val="0"/>
                <w:color w:val="0E2B3D"/>
                <w:sz w:val="18"/>
              </w:rPr>
              <w:t>every claim has a portfolio artefact behind it</w:t>
            </w:r>
            <w:r>
              <w:rPr>
                <w:b w:val="0"/>
                <w:i w:val="0"/>
                <w:sz w:val="18"/>
              </w:rPr>
              <w:t>. "Learned Boolean search" is weak; "Built 25 X-ray/Boolean queries; long-listed 15 candidates for X in 3 days" is not.</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CV v2</w:t>
            </w:r>
          </w:p>
        </w:tc>
      </w:tr>
      <w:tr>
        <w:tc>
          <w:tcPr>
            <w:tcW w:type="dxa" w:w="3264"/>
            <w:tcMar>
              <w:top w:w="70" w:type="dxa"/>
              <w:start w:w="100" w:type="dxa"/>
              <w:bottom w:w="70" w:type="dxa"/>
              <w:end w:w="100" w:type="dxa"/>
            </w:tcMar>
          </w:tcPr>
          <w:p>
            <w:pPr>
              <w:spacing w:after="20"/>
            </w:pPr>
            <w:r>
              <w:rPr>
                <w:sz w:val="18"/>
              </w:rPr>
            </w:r>
            <w:r>
              <w:rPr>
                <w:b w:val="0"/>
                <w:i w:val="0"/>
                <w:sz w:val="18"/>
              </w:rPr>
              <w:t>90 min</w:t>
            </w:r>
          </w:p>
        </w:tc>
        <w:tc>
          <w:tcPr>
            <w:tcW w:type="dxa" w:w="3264"/>
            <w:tcMar>
              <w:top w:w="70" w:type="dxa"/>
              <w:start w:w="100" w:type="dxa"/>
              <w:bottom w:w="70" w:type="dxa"/>
              <w:end w:w="100" w:type="dxa"/>
            </w:tcMar>
          </w:tcPr>
          <w:p>
            <w:pPr>
              <w:spacing w:after="20"/>
            </w:pPr>
            <w:r>
              <w:rPr>
                <w:sz w:val="18"/>
              </w:rPr>
            </w:r>
            <w:r>
              <w:rPr>
                <w:b/>
                <w:i w:val="0"/>
                <w:color w:val="0E2B3D"/>
                <w:sz w:val="18"/>
              </w:rPr>
              <w:t>LinkedIn profile:</w:t>
            </w:r>
            <w:r>
              <w:rPr>
                <w:b w:val="0"/>
                <w:i w:val="0"/>
                <w:sz w:val="18"/>
              </w:rPr>
              <w:t xml:space="preserve"> headline with target role + skills; About section that tells the pivot story in 5 lines (why HR, what you've built, what you're looking for); Featured section with portfolio; add every credential; skills section with the top 15 from your Week 3 spreadsheet. [LI-OPT]</w:t>
            </w:r>
          </w:p>
        </w:tc>
        <w:tc>
          <w:tcPr>
            <w:tcW w:type="dxa" w:w="3264"/>
            <w:tcMar>
              <w:top w:w="70" w:type="dxa"/>
              <w:start w:w="100" w:type="dxa"/>
              <w:bottom w:w="70" w:type="dxa"/>
              <w:end w:w="100" w:type="dxa"/>
            </w:tcMar>
          </w:tcPr>
          <w:p>
            <w:pPr>
              <w:spacing w:after="20"/>
            </w:pPr>
            <w:r>
              <w:rPr>
                <w:sz w:val="18"/>
              </w:rPr>
            </w:r>
            <w:r>
              <w:rPr>
                <w:b w:val="0"/>
                <w:i w:val="0"/>
                <w:sz w:val="18"/>
              </w:rPr>
              <w:t>Profile live</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45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Set the </w:t>
            </w:r>
            <w:r>
              <w:rPr>
                <w:b/>
                <w:i w:val="0"/>
                <w:color w:val="0E2B3D"/>
                <w:sz w:val="18"/>
              </w:rPr>
              <w:t>job-alert machine</w:t>
            </w:r>
            <w:r>
              <w:rPr>
                <w:b w:val="0"/>
                <w:i w:val="0"/>
                <w:sz w:val="18"/>
              </w:rPr>
              <w:t>: Jobberman (profile + alerts), MyJobMag, HotNigerianJobs, LinkedIn saved searches ("Recruitment Officer", "TA Associate", "HR Assistant", "HR Coordinator", Lagos/Abuja/Remote), We Work Remotely + Working Nomads + Remotive (remote, HR &amp; recruiting), Wellfound/Remote OK for start-ups.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6+ alerts active</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Build an </w:t>
            </w:r>
            <w:r>
              <w:rPr>
                <w:b/>
                <w:i w:val="0"/>
                <w:color w:val="0E2B3D"/>
                <w:sz w:val="18"/>
              </w:rPr>
              <w:t>application tracker</w:t>
            </w:r>
            <w:r>
              <w:rPr>
                <w:b w:val="0"/>
                <w:i w:val="0"/>
                <w:sz w:val="18"/>
              </w:rPr>
              <w:t xml:space="preserve"> (Sheets): Company, Role, Date, Link, Contact, Stage, Follow-up date, CV version used, Outcome. Apply to 10 roles this week with 3-line tailored cover notes.</w:t>
            </w:r>
          </w:p>
        </w:tc>
        <w:tc>
          <w:tcPr>
            <w:tcW w:type="dxa" w:w="3264"/>
            <w:tcMar>
              <w:top w:w="70" w:type="dxa"/>
              <w:start w:w="100" w:type="dxa"/>
              <w:bottom w:w="70" w:type="dxa"/>
              <w:end w:w="100" w:type="dxa"/>
            </w:tcMar>
          </w:tcPr>
          <w:p>
            <w:pPr>
              <w:spacing w:after="20"/>
            </w:pPr>
            <w:r>
              <w:rPr>
                <w:sz w:val="18"/>
              </w:rPr>
            </w:r>
            <w:r>
              <w:rPr>
                <w:b w:val="0"/>
                <w:i w:val="0"/>
                <w:sz w:val="18"/>
              </w:rPr>
              <w:t>10 applications</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45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Learn the </w:t>
            </w:r>
            <w:r>
              <w:rPr>
                <w:b/>
                <w:i w:val="0"/>
                <w:color w:val="0E2B3D"/>
                <w:sz w:val="18"/>
              </w:rPr>
              <w:t>Nigerian application norms</w:t>
            </w:r>
            <w:r>
              <w:rPr>
                <w:b w:val="0"/>
                <w:i w:val="0"/>
                <w:sz w:val="18"/>
              </w:rPr>
              <w:t>: cover letter etiquette, NYSC status field, guarantor expectations, why some employers still demand Word docs, the "no attachment" portals, and the red flags of scams (never pay an "application/processing/training" fee; verify the domain).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Notes</w:t>
            </w:r>
          </w:p>
        </w:tc>
      </w:tr>
    </w:tbl>
    <w:p/>
    <w:p>
      <w:pPr>
        <w:pStyle w:val="Heading4"/>
        <w:shd w:val="clear" w:color="auto" w:fill="E8F0F7"/>
        <w:spacing w:before="60" w:after="60" w:left="70" w:right="70"/>
      </w:pPr>
      <w:r>
        <w:rPr>
          <w:b/>
          <w:i w:val="0"/>
          <w:color w:val="12628F"/>
        </w:rPr>
        <w:t>Week 24 — Interviewing like a professional (since you'll be interviewing candidates) (8 hrs)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Time</w:t>
            </w:r>
          </w:p>
        </w:tc>
        <w:tc>
          <w:tcPr>
            <w:tcW w:type="dxa" w:w="3264"/>
            <w:shd w:val="clear" w:color="auto" w:fill="0B3D5C"/>
            <w:tcMar>
              <w:top w:w="70" w:type="dxa"/>
              <w:start w:w="100" w:type="dxa"/>
              <w:bottom w:w="70" w:type="dxa"/>
              <w:end w:w="100" w:type="dxa"/>
            </w:tcMar>
          </w:tcPr>
          <w:p>
            <w:pPr>
              <w:spacing w:after="20"/>
            </w:pPr>
            <w:r/>
            <w:r>
              <w:rPr>
                <w:b/>
                <w:color w:val="FFFFFF"/>
                <w:sz w:val="18"/>
              </w:rPr>
              <w:t>Do this</w:t>
            </w:r>
          </w:p>
        </w:tc>
        <w:tc>
          <w:tcPr>
            <w:tcW w:type="dxa" w:w="3264"/>
            <w:shd w:val="clear" w:color="auto" w:fill="0B3D5C"/>
            <w:tcMar>
              <w:top w:w="70" w:type="dxa"/>
              <w:start w:w="100" w:type="dxa"/>
              <w:bottom w:w="70" w:type="dxa"/>
              <w:end w:w="100" w:type="dxa"/>
            </w:tcMar>
          </w:tcPr>
          <w:p>
            <w:pPr>
              <w:spacing w:after="20"/>
            </w:pPr>
            <w:r/>
            <w:r>
              <w:rPr>
                <w:b/>
                <w:color w:val="FFFFFF"/>
                <w:sz w:val="18"/>
              </w:rPr>
              <w:t>Output</w:t>
            </w:r>
          </w:p>
        </w:tc>
      </w:tr>
      <w:tr>
        <w:tc>
          <w:tcPr>
            <w:tcW w:type="dxa" w:w="3264"/>
            <w:tcMar>
              <w:top w:w="70" w:type="dxa"/>
              <w:start w:w="100" w:type="dxa"/>
              <w:bottom w:w="70" w:type="dxa"/>
              <w:end w:w="100" w:type="dxa"/>
            </w:tcMar>
          </w:tcPr>
          <w:p>
            <w:pPr>
              <w:spacing w:after="20"/>
            </w:pPr>
            <w:r>
              <w:rPr>
                <w:sz w:val="18"/>
              </w:rPr>
            </w:r>
            <w:r>
              <w:rPr>
                <w:b w:val="0"/>
                <w:i w:val="0"/>
                <w:sz w:val="18"/>
              </w:rPr>
              <w:t>90 min</w:t>
            </w:r>
          </w:p>
        </w:tc>
        <w:tc>
          <w:tcPr>
            <w:tcW w:type="dxa" w:w="3264"/>
            <w:tcMar>
              <w:top w:w="70" w:type="dxa"/>
              <w:start w:w="100" w:type="dxa"/>
              <w:bottom w:w="70" w:type="dxa"/>
              <w:end w:w="100" w:type="dxa"/>
            </w:tcMar>
          </w:tcPr>
          <w:p>
            <w:pPr>
              <w:spacing w:after="20"/>
            </w:pPr>
            <w:r>
              <w:rPr>
                <w:sz w:val="18"/>
              </w:rPr>
            </w:r>
            <w:r>
              <w:rPr>
                <w:b w:val="0"/>
                <w:i w:val="0"/>
                <w:sz w:val="18"/>
              </w:rPr>
              <w:t xml:space="preserve">Write </w:t>
            </w:r>
            <w:r>
              <w:rPr>
                <w:b/>
                <w:i w:val="0"/>
                <w:color w:val="0E2B3D"/>
                <w:sz w:val="18"/>
              </w:rPr>
              <w:t>12 STAR stories</w:t>
            </w:r>
            <w:r>
              <w:rPr>
                <w:b w:val="0"/>
                <w:i w:val="0"/>
                <w:sz w:val="18"/>
              </w:rPr>
              <w:t xml:space="preserve"> from your own life (transferable: a time you organised people, handled conflict, learned something fast, influenced without authority, failed, used data). Format: 30-second version + 90-second version.</w:t>
            </w:r>
          </w:p>
        </w:tc>
        <w:tc>
          <w:tcPr>
            <w:tcW w:type="dxa" w:w="3264"/>
            <w:tcMar>
              <w:top w:w="70" w:type="dxa"/>
              <w:start w:w="100" w:type="dxa"/>
              <w:bottom w:w="70" w:type="dxa"/>
              <w:end w:w="100" w:type="dxa"/>
            </w:tcMar>
          </w:tcPr>
          <w:p>
            <w:pPr>
              <w:spacing w:after="20"/>
            </w:pPr>
            <w:r>
              <w:rPr>
                <w:sz w:val="18"/>
              </w:rPr>
            </w:r>
            <w:r>
              <w:rPr>
                <w:b w:val="0"/>
                <w:i w:val="0"/>
                <w:sz w:val="18"/>
              </w:rPr>
              <w:t>Story bank</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Prepare the </w:t>
            </w:r>
            <w:r>
              <w:rPr>
                <w:b/>
                <w:i w:val="0"/>
                <w:color w:val="0E2B3D"/>
                <w:sz w:val="18"/>
              </w:rPr>
              <w:t>4 questions you'll always be asked</w:t>
            </w:r>
            <w:r>
              <w:rPr>
                <w:b w:val="0"/>
                <w:i w:val="0"/>
                <w:sz w:val="18"/>
              </w:rPr>
              <w:t xml:space="preserve"> as a career-changer: </w:t>
            </w:r>
            <w:r>
              <w:rPr>
                <w:b w:val="0"/>
                <w:i/>
                <w:sz w:val="18"/>
              </w:rPr>
              <w:t>why HR?; why recruiting?; you have no experience — why you?; what do you know about our industry?</w:t>
            </w:r>
            <w:r>
              <w:rPr>
                <w:b w:val="0"/>
                <w:i w:val="0"/>
                <w:sz w:val="18"/>
              </w:rPr>
              <w:t xml:space="preserve"> Draft, then say them out loud 5 times.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Answers</w:t>
            </w:r>
          </w:p>
        </w:tc>
      </w:tr>
      <w:tr>
        <w:tc>
          <w:tcPr>
            <w:tcW w:type="dxa" w:w="3264"/>
            <w:tcMar>
              <w:top w:w="70" w:type="dxa"/>
              <w:start w:w="100" w:type="dxa"/>
              <w:bottom w:w="70" w:type="dxa"/>
              <w:end w:w="100" w:type="dxa"/>
            </w:tcMar>
          </w:tcPr>
          <w:p>
            <w:pPr>
              <w:spacing w:after="20"/>
            </w:pPr>
            <w:r>
              <w:rPr>
                <w:sz w:val="18"/>
              </w:rPr>
            </w:r>
            <w:r>
              <w:rPr>
                <w:b w:val="0"/>
                <w:i w:val="0"/>
                <w:sz w:val="18"/>
              </w:rPr>
              <w:t>60 min</w:t>
            </w:r>
          </w:p>
        </w:tc>
        <w:tc>
          <w:tcPr>
            <w:tcW w:type="dxa" w:w="3264"/>
            <w:tcMar>
              <w:top w:w="70" w:type="dxa"/>
              <w:start w:w="100" w:type="dxa"/>
              <w:bottom w:w="70" w:type="dxa"/>
              <w:end w:w="100" w:type="dxa"/>
            </w:tcMar>
          </w:tcPr>
          <w:p>
            <w:pPr>
              <w:spacing w:after="20"/>
            </w:pPr>
            <w:r>
              <w:rPr>
                <w:sz w:val="18"/>
              </w:rPr>
            </w:r>
            <w:r>
              <w:rPr>
                <w:b w:val="0"/>
                <w:i w:val="0"/>
                <w:sz w:val="18"/>
              </w:rPr>
              <w:t xml:space="preserve">Prepare the </w:t>
            </w:r>
            <w:r>
              <w:rPr>
                <w:b/>
                <w:i w:val="0"/>
                <w:color w:val="0E2B3D"/>
                <w:sz w:val="18"/>
              </w:rPr>
              <w:t>competency answers</w:t>
            </w:r>
            <w:r>
              <w:rPr>
                <w:b w:val="0"/>
                <w:i w:val="0"/>
                <w:sz w:val="18"/>
              </w:rPr>
              <w:t xml:space="preserve"> recruiters ask recruiters: how you'd fill a hard role in 30 days; how you handle a hiring manager who ignores feedback; how you prioritise 8 live reqs; how you keep candidates warm; how you reject; how you handle confidential salary info.</w:t>
            </w:r>
          </w:p>
        </w:tc>
        <w:tc>
          <w:tcPr>
            <w:tcW w:type="dxa" w:w="3264"/>
            <w:tcMar>
              <w:top w:w="70" w:type="dxa"/>
              <w:start w:w="100" w:type="dxa"/>
              <w:bottom w:w="70" w:type="dxa"/>
              <w:end w:w="100" w:type="dxa"/>
            </w:tcMar>
          </w:tcPr>
          <w:p>
            <w:pPr>
              <w:spacing w:after="20"/>
            </w:pPr>
            <w:r>
              <w:rPr>
                <w:sz w:val="18"/>
              </w:rPr>
            </w:r>
            <w:r>
              <w:rPr>
                <w:b w:val="0"/>
                <w:i w:val="0"/>
                <w:sz w:val="18"/>
              </w:rPr>
              <w:t>Answers</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75 min</w:t>
            </w:r>
          </w:p>
        </w:tc>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Mock interviews</w:t>
            </w:r>
            <w:r>
              <w:rPr>
                <w:b w:val="0"/>
                <w:i w:val="0"/>
                <w:sz w:val="18"/>
              </w:rPr>
              <w:t>: run 3 (Huru free, Exponent Practice, or a friend with your question list). Record yourself. Fix the 3 habits you notice.</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Recording notes</w:t>
            </w:r>
          </w:p>
        </w:tc>
      </w:tr>
      <w:tr>
        <w:tc>
          <w:tcPr>
            <w:tcW w:type="dxa" w:w="3264"/>
            <w:tcMar>
              <w:top w:w="70" w:type="dxa"/>
              <w:start w:w="100" w:type="dxa"/>
              <w:bottom w:w="70" w:type="dxa"/>
              <w:end w:w="100" w:type="dxa"/>
            </w:tcMar>
          </w:tcPr>
          <w:p>
            <w:pPr>
              <w:spacing w:after="20"/>
            </w:pPr>
            <w:r>
              <w:rPr>
                <w:sz w:val="18"/>
              </w:rPr>
            </w:r>
            <w:r>
              <w:rPr>
                <w:b w:val="0"/>
                <w:i w:val="0"/>
                <w:sz w:val="18"/>
              </w:rPr>
              <w:t>45 min</w:t>
            </w:r>
          </w:p>
        </w:tc>
        <w:tc>
          <w:tcPr>
            <w:tcW w:type="dxa" w:w="3264"/>
            <w:tcMar>
              <w:top w:w="70" w:type="dxa"/>
              <w:start w:w="100" w:type="dxa"/>
              <w:bottom w:w="70" w:type="dxa"/>
              <w:end w:w="100" w:type="dxa"/>
            </w:tcMar>
          </w:tcPr>
          <w:p>
            <w:pPr>
              <w:spacing w:after="20"/>
            </w:pPr>
            <w:r>
              <w:rPr>
                <w:sz w:val="18"/>
              </w:rPr>
            </w:r>
            <w:r>
              <w:rPr>
                <w:b w:val="0"/>
                <w:i w:val="0"/>
                <w:sz w:val="18"/>
              </w:rPr>
              <w:t xml:space="preserve">Build </w:t>
            </w:r>
            <w:r>
              <w:rPr>
                <w:b/>
                <w:i w:val="0"/>
                <w:color w:val="0E2B3D"/>
                <w:sz w:val="18"/>
              </w:rPr>
              <w:t>your questions for them</w:t>
            </w:r>
            <w:r>
              <w:rPr>
                <w:b w:val="0"/>
                <w:i w:val="0"/>
                <w:sz w:val="18"/>
              </w:rPr>
              <w:t>: what does success look like at 90 days, how many reqs per recruiter, which ATS, what's time-to-fill today, how is the TA team structured, is there a career ladder to HRBP. Good questions signal competence.</w:t>
            </w:r>
          </w:p>
        </w:tc>
        <w:tc>
          <w:tcPr>
            <w:tcW w:type="dxa" w:w="3264"/>
            <w:tcMar>
              <w:top w:w="70" w:type="dxa"/>
              <w:start w:w="100" w:type="dxa"/>
              <w:bottom w:w="70" w:type="dxa"/>
              <w:end w:w="100" w:type="dxa"/>
            </w:tcMar>
          </w:tcPr>
          <w:p>
            <w:pPr>
              <w:spacing w:after="20"/>
            </w:pPr>
            <w:r>
              <w:rPr>
                <w:sz w:val="18"/>
              </w:rPr>
            </w:r>
            <w:r>
              <w:rPr>
                <w:b w:val="0"/>
                <w:i w:val="0"/>
                <w:sz w:val="18"/>
              </w:rPr>
              <w:t>8 questions</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60 min</w:t>
            </w:r>
          </w:p>
        </w:tc>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Salary &amp; offer</w:t>
            </w:r>
            <w:r>
              <w:rPr>
                <w:b w:val="0"/>
                <w:i w:val="0"/>
                <w:sz w:val="18"/>
              </w:rPr>
              <w:t>: know your floor, your target, how to give a range, how to answer "expected salary in naira" without negotiating against yourself, and how to ask for benefits/Pension/leave/HMO detail. Practise the counter once, out loud.</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Script</w:t>
            </w:r>
          </w:p>
        </w:tc>
      </w:tr>
      <w:tr>
        <w:tc>
          <w:tcPr>
            <w:tcW w:type="dxa" w:w="3264"/>
            <w:tcMar>
              <w:top w:w="70" w:type="dxa"/>
              <w:start w:w="100" w:type="dxa"/>
              <w:bottom w:w="70" w:type="dxa"/>
              <w:end w:w="100" w:type="dxa"/>
            </w:tcMar>
          </w:tcPr>
          <w:p>
            <w:pPr>
              <w:spacing w:after="20"/>
            </w:pPr>
            <w:r>
              <w:rPr>
                <w:sz w:val="18"/>
              </w:rPr>
            </w:r>
            <w:r>
              <w:rPr>
                <w:b w:val="0"/>
                <w:i w:val="0"/>
                <w:sz w:val="18"/>
              </w:rPr>
              <w:t>45 min</w:t>
            </w:r>
          </w:p>
        </w:tc>
        <w:tc>
          <w:tcPr>
            <w:tcW w:type="dxa" w:w="3264"/>
            <w:tcMar>
              <w:top w:w="70" w:type="dxa"/>
              <w:start w:w="100" w:type="dxa"/>
              <w:bottom w:w="70" w:type="dxa"/>
              <w:end w:w="100" w:type="dxa"/>
            </w:tcMar>
          </w:tcPr>
          <w:p>
            <w:pPr>
              <w:spacing w:after="20"/>
            </w:pPr>
            <w:r>
              <w:rPr>
                <w:sz w:val="18"/>
              </w:rPr>
            </w:r>
            <w:r>
              <w:rPr>
                <w:b w:val="0"/>
                <w:i w:val="0"/>
                <w:sz w:val="18"/>
              </w:rPr>
              <w:t>Post-interview: write 3 thank-you notes for the roles you've applied to and a follow-up nudge template for day 7 and day 14.</w:t>
            </w:r>
          </w:p>
        </w:tc>
        <w:tc>
          <w:tcPr>
            <w:tcW w:type="dxa" w:w="3264"/>
            <w:tcMar>
              <w:top w:w="70" w:type="dxa"/>
              <w:start w:w="100" w:type="dxa"/>
              <w:bottom w:w="70" w:type="dxa"/>
              <w:end w:w="100" w:type="dxa"/>
            </w:tcMar>
          </w:tcPr>
          <w:p>
            <w:pPr>
              <w:spacing w:after="20"/>
            </w:pPr>
            <w:r>
              <w:rPr>
                <w:sz w:val="18"/>
              </w:rPr>
            </w:r>
            <w:r>
              <w:rPr>
                <w:b w:val="0"/>
                <w:i w:val="0"/>
                <w:sz w:val="18"/>
              </w:rPr>
              <w:t>Templates</w:t>
            </w:r>
          </w:p>
        </w:tc>
      </w:tr>
    </w:tbl>
    <w:p/>
    <w:p>
      <w:r>
        <w:rPr>
          <w:b/>
          <w:i w:val="0"/>
          <w:color w:val="0E2B3D"/>
        </w:rPr>
        <w:t>Phase 7 pass mark:</w:t>
      </w:r>
      <w:r>
        <w:rPr>
          <w:b w:val="0"/>
          <w:i w:val="0"/>
        </w:rPr>
        <w:t xml:space="preserve"> you have a CV with proof behind every line, a live profile, 10+ applications out, and 12 stories you can tell without notes.</w:t>
      </w:r>
    </w:p>
    <w:p>
      <w:pPr>
        <w:pStyle w:val="Heading3"/>
      </w:pPr>
      <w:r>
        <w:rPr>
          <w:b/>
          <w:i w:val="0"/>
          <w:color w:val="0B3D5C"/>
        </w:rPr>
        <w:t>PHASE 8 — ONGOING · STAY CURRENT, THEN GET FUNDED</w:t>
      </w:r>
    </w:p>
    <w:p>
      <w:r>
        <w:rPr>
          <w:b/>
          <w:i w:val="0"/>
          <w:color w:val="0E2B3D"/>
        </w:rPr>
        <w:t>Weekly, forever (30–60 min):</w:t>
      </w:r>
      <w:r>
        <w:rPr>
          <w:b w:val="0"/>
          <w:i w:val="0"/>
        </w:rPr>
        <w:t xml:space="preserve"> subscribe to and actually read the free industry mail. The best three for you:</w:t>
      </w:r>
    </w:p>
    <w:p>
      <w:pPr>
        <w:pStyle w:val="ListBullet"/>
        <w:spacing w:after="60"/>
      </w:pPr>
      <w:r>
        <w:rPr>
          <w:b/>
          <w:i w:val="0"/>
          <w:color w:val="0E2B3D"/>
        </w:rPr>
        <w:t>Recruiting Brainfood</w:t>
      </w:r>
      <w:r>
        <w:rPr>
          <w:b w:val="0"/>
          <w:i w:val="0"/>
        </w:rPr>
        <w:t xml:space="preserve"> (Hung Lee) — weekly, free, the single best TA curation; also its podcast. Reading this makes you sound like an insider in 8 weeks. [BRAINFOOD]</w:t>
      </w:r>
    </w:p>
    <w:p>
      <w:pPr>
        <w:pStyle w:val="ListBullet"/>
        <w:spacing w:after="60"/>
      </w:pPr>
      <w:r>
        <w:rPr>
          <w:b/>
          <w:i w:val="0"/>
          <w:color w:val="0E2B3D"/>
        </w:rPr>
        <w:t>Josh Bersin</w:t>
      </w:r>
      <w:r>
        <w:rPr>
          <w:b w:val="0"/>
          <w:i w:val="0"/>
        </w:rPr>
        <w:t xml:space="preserve"> — free newsletter for HR tech and organisational strategy; skim the headlines so you know the direction of travel. [BERSIN]</w:t>
      </w:r>
    </w:p>
    <w:p>
      <w:pPr>
        <w:pStyle w:val="ListBullet"/>
        <w:spacing w:after="60"/>
      </w:pPr>
      <w:r>
        <w:rPr>
          <w:b/>
          <w:i w:val="0"/>
          <w:color w:val="0E2B3D"/>
        </w:rPr>
        <w:t>SHRM free articles / CIPD factsheets &amp; podcasts</w:t>
      </w:r>
      <w:r>
        <w:rPr>
          <w:b w:val="0"/>
          <w:i w:val="0"/>
        </w:rPr>
        <w:t xml:space="preserve"> — two free SHRM articles per month if you're not a member; CIPD's ~100 regularly updated factsheets (some behind free registration) are the closest thing the profession has to a public textbook. [SHRM-TOPICS][CIPD-FACTS]</w:t>
      </w:r>
    </w:p>
    <w:p>
      <w:r>
        <w:rPr>
          <w:b/>
          <w:i w:val="0"/>
          <w:color w:val="0E2B3D"/>
        </w:rPr>
        <w:t>Monthly:</w:t>
      </w:r>
      <w:r>
        <w:rPr>
          <w:b w:val="0"/>
          <w:i w:val="0"/>
        </w:rPr>
        <w:t xml:space="preserve"> one "market check" — scan 20 live adverts, update your top-skills spreadsheet, adjust CV keywords. The job market you're training for will change during these 24 weeks; your plan should too.</w:t>
      </w:r>
    </w:p>
    <w:p>
      <w:r>
        <w:rPr>
          <w:b/>
          <w:i w:val="0"/>
          <w:color w:val="0E2B3D"/>
        </w:rPr>
        <w:t>The credential you'll want later (and how to get it funded):</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2448"/>
        <w:gridCol w:w="2448"/>
        <w:gridCol w:w="2448"/>
        <w:gridCol w:w="2448"/>
      </w:tblGrid>
      <w:tr>
        <w:tc>
          <w:tcPr>
            <w:tcW w:type="dxa" w:w="2448"/>
            <w:shd w:val="clear" w:color="auto" w:fill="0B3D5C"/>
            <w:tcMar>
              <w:top w:w="70" w:type="dxa"/>
              <w:start w:w="100" w:type="dxa"/>
              <w:bottom w:w="70" w:type="dxa"/>
              <w:end w:w="100" w:type="dxa"/>
            </w:tcMar>
          </w:tcPr>
          <w:p>
            <w:pPr>
              <w:spacing w:after="20"/>
            </w:pPr>
            <w:r/>
            <w:r>
              <w:rPr>
                <w:b/>
                <w:color w:val="FFFFFF"/>
                <w:sz w:val="18"/>
              </w:rPr>
              <w:t>Credential</w:t>
            </w:r>
          </w:p>
        </w:tc>
        <w:tc>
          <w:tcPr>
            <w:tcW w:type="dxa" w:w="2448"/>
            <w:shd w:val="clear" w:color="auto" w:fill="0B3D5C"/>
            <w:tcMar>
              <w:top w:w="70" w:type="dxa"/>
              <w:start w:w="100" w:type="dxa"/>
              <w:bottom w:w="70" w:type="dxa"/>
              <w:end w:w="100" w:type="dxa"/>
            </w:tcMar>
          </w:tcPr>
          <w:p>
            <w:pPr>
              <w:spacing w:after="20"/>
            </w:pPr>
            <w:r/>
            <w:r>
              <w:rPr>
                <w:b/>
                <w:color w:val="FFFFFF"/>
                <w:sz w:val="18"/>
              </w:rPr>
              <w:t>Who for</w:t>
            </w:r>
          </w:p>
        </w:tc>
        <w:tc>
          <w:tcPr>
            <w:tcW w:type="dxa" w:w="2448"/>
            <w:shd w:val="clear" w:color="auto" w:fill="0B3D5C"/>
            <w:tcMar>
              <w:top w:w="70" w:type="dxa"/>
              <w:start w:w="100" w:type="dxa"/>
              <w:bottom w:w="70" w:type="dxa"/>
              <w:end w:w="100" w:type="dxa"/>
            </w:tcMar>
          </w:tcPr>
          <w:p>
            <w:pPr>
              <w:spacing w:after="20"/>
            </w:pPr>
            <w:r/>
            <w:r>
              <w:rPr>
                <w:b/>
                <w:color w:val="FFFFFF"/>
                <w:sz w:val="18"/>
              </w:rPr>
              <w:t>Real cost (check current)</w:t>
            </w:r>
          </w:p>
        </w:tc>
        <w:tc>
          <w:tcPr>
            <w:tcW w:type="dxa" w:w="2448"/>
            <w:shd w:val="clear" w:color="auto" w:fill="0B3D5C"/>
            <w:tcMar>
              <w:top w:w="70" w:type="dxa"/>
              <w:start w:w="100" w:type="dxa"/>
              <w:bottom w:w="70" w:type="dxa"/>
              <w:end w:w="100" w:type="dxa"/>
            </w:tcMar>
          </w:tcPr>
          <w:p>
            <w:pPr>
              <w:spacing w:after="20"/>
            </w:pPr>
            <w:r/>
            <w:r>
              <w:rPr>
                <w:b/>
                <w:color w:val="FFFFFF"/>
                <w:sz w:val="18"/>
              </w:rPr>
              <w:t>Free route to be ready for it</w:t>
            </w:r>
          </w:p>
        </w:tc>
      </w:tr>
      <w:tr>
        <w:tc>
          <w:tcPr>
            <w:tcW w:type="dxa" w:w="2448"/>
            <w:tcMar>
              <w:top w:w="70" w:type="dxa"/>
              <w:start w:w="100" w:type="dxa"/>
              <w:bottom w:w="70" w:type="dxa"/>
              <w:end w:w="100" w:type="dxa"/>
            </w:tcMar>
          </w:tcPr>
          <w:p>
            <w:pPr>
              <w:spacing w:after="20"/>
            </w:pPr>
            <w:r>
              <w:rPr>
                <w:sz w:val="18"/>
              </w:rPr>
            </w:r>
            <w:r>
              <w:rPr>
                <w:b/>
                <w:i w:val="0"/>
                <w:color w:val="0E2B3D"/>
                <w:sz w:val="18"/>
              </w:rPr>
              <w:t>CIPM (Nigeria)</w:t>
            </w:r>
            <w:r>
              <w:rPr>
                <w:b w:val="0"/>
                <w:i w:val="0"/>
                <w:sz w:val="18"/>
              </w:rPr>
              <w:t xml:space="preserve"> — via examination route</w:t>
            </w:r>
          </w:p>
        </w:tc>
        <w:tc>
          <w:tcPr>
            <w:tcW w:type="dxa" w:w="2448"/>
            <w:tcMar>
              <w:top w:w="70" w:type="dxa"/>
              <w:start w:w="100" w:type="dxa"/>
              <w:bottom w:w="70" w:type="dxa"/>
              <w:end w:w="100" w:type="dxa"/>
            </w:tcMar>
          </w:tcPr>
          <w:p>
            <w:pPr>
              <w:spacing w:after="20"/>
            </w:pPr>
            <w:r>
              <w:rPr>
                <w:sz w:val="18"/>
              </w:rPr>
            </w:r>
            <w:r>
              <w:rPr>
                <w:b w:val="0"/>
                <w:i w:val="0"/>
                <w:sz w:val="18"/>
              </w:rPr>
              <w:t>Any serious Nigerian HR career; many employers list it as required/preferred</w:t>
            </w:r>
          </w:p>
        </w:tc>
        <w:tc>
          <w:tcPr>
            <w:tcW w:type="dxa" w:w="2448"/>
            <w:tcMar>
              <w:top w:w="70" w:type="dxa"/>
              <w:start w:w="100" w:type="dxa"/>
              <w:bottom w:w="70" w:type="dxa"/>
              <w:end w:w="100" w:type="dxa"/>
            </w:tcMar>
          </w:tcPr>
          <w:p>
            <w:pPr>
              <w:spacing w:after="20"/>
            </w:pPr>
            <w:r>
              <w:rPr>
                <w:sz w:val="18"/>
              </w:rPr>
            </w:r>
            <w:r>
              <w:rPr>
                <w:b w:val="0"/>
                <w:i w:val="0"/>
                <w:sz w:val="18"/>
              </w:rPr>
              <w:t>Student admission ~₦10,000 application + ₦12,000 acceptance; then per-paper exam fees (₦20k–₦70k depending on papers) — total is a real, multi-year spend</w:t>
            </w:r>
          </w:p>
        </w:tc>
        <w:tc>
          <w:tcPr>
            <w:tcW w:type="dxa" w:w="2448"/>
            <w:tcMar>
              <w:top w:w="70" w:type="dxa"/>
              <w:start w:w="100" w:type="dxa"/>
              <w:bottom w:w="70" w:type="dxa"/>
              <w:end w:w="100" w:type="dxa"/>
            </w:tcMar>
          </w:tcPr>
          <w:p>
            <w:pPr>
              <w:spacing w:after="20"/>
            </w:pPr>
            <w:r>
              <w:rPr>
                <w:sz w:val="18"/>
              </w:rPr>
            </w:r>
            <w:r>
              <w:rPr>
                <w:b w:val="0"/>
                <w:i w:val="0"/>
                <w:sz w:val="18"/>
              </w:rPr>
              <w:t>You already know the material: Labour Act, ER, HRM practice. Ask an employer to fund it in exchange for a bond/retention agreement; CIPM also publishes free study packs for Nigerian labour law</w:t>
            </w:r>
          </w:p>
        </w:tc>
      </w:tr>
      <w:tr>
        <w:tc>
          <w:tcPr>
            <w:tcW w:type="dxa" w:w="2448"/>
            <w:tcMar>
              <w:top w:w="70" w:type="dxa"/>
              <w:start w:w="100" w:type="dxa"/>
              <w:bottom w:w="70" w:type="dxa"/>
              <w:end w:w="100" w:type="dxa"/>
            </w:tcMar>
            <w:shd w:val="clear" w:color="auto" w:fill="F6FAFD"/>
          </w:tcPr>
          <w:p>
            <w:pPr>
              <w:spacing w:after="20"/>
            </w:pPr>
            <w:r>
              <w:rPr>
                <w:sz w:val="18"/>
              </w:rPr>
            </w:r>
            <w:r>
              <w:rPr>
                <w:b/>
                <w:i w:val="0"/>
                <w:color w:val="0E2B3D"/>
                <w:sz w:val="18"/>
              </w:rPr>
              <w:t>CIPD Level 3 (Foundation, UK/RQF)</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HR assistant/coordinator standard in UK, Ireland, Middle East and many multinationals &amp; NGOs</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Typically ~£1,500–£3,000 with a training provider + membership</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Free CIPD MOOCs (FutureLearn), factsheets, podcasts, tools; UK government-funded college routes exist for eligible UK residents only</w:t>
            </w:r>
          </w:p>
        </w:tc>
      </w:tr>
      <w:tr>
        <w:tc>
          <w:tcPr>
            <w:tcW w:type="dxa" w:w="2448"/>
            <w:tcMar>
              <w:top w:w="70" w:type="dxa"/>
              <w:start w:w="100" w:type="dxa"/>
              <w:bottom w:w="70" w:type="dxa"/>
              <w:end w:w="100" w:type="dxa"/>
            </w:tcMar>
          </w:tcPr>
          <w:p>
            <w:pPr>
              <w:spacing w:after="20"/>
            </w:pPr>
            <w:r>
              <w:rPr>
                <w:sz w:val="18"/>
              </w:rPr>
            </w:r>
            <w:r>
              <w:rPr>
                <w:b/>
                <w:i w:val="0"/>
                <w:color w:val="0E2B3D"/>
                <w:sz w:val="18"/>
              </w:rPr>
              <w:t>SHRM-CP / aPHR (US-framed)</w:t>
            </w:r>
          </w:p>
        </w:tc>
        <w:tc>
          <w:tcPr>
            <w:tcW w:type="dxa" w:w="2448"/>
            <w:tcMar>
              <w:top w:w="70" w:type="dxa"/>
              <w:start w:w="100" w:type="dxa"/>
              <w:bottom w:w="70" w:type="dxa"/>
              <w:end w:w="100" w:type="dxa"/>
            </w:tcMar>
          </w:tcPr>
          <w:p>
            <w:pPr>
              <w:spacing w:after="20"/>
            </w:pPr>
            <w:r>
              <w:rPr>
                <w:sz w:val="18"/>
              </w:rPr>
            </w:r>
            <w:r>
              <w:rPr>
                <w:b w:val="0"/>
                <w:i w:val="0"/>
                <w:sz w:val="18"/>
              </w:rPr>
              <w:t>Multinationals, remote US-facing TA/HR jobs</w:t>
            </w:r>
          </w:p>
        </w:tc>
        <w:tc>
          <w:tcPr>
            <w:tcW w:type="dxa" w:w="2448"/>
            <w:tcMar>
              <w:top w:w="70" w:type="dxa"/>
              <w:start w:w="100" w:type="dxa"/>
              <w:bottom w:w="70" w:type="dxa"/>
              <w:end w:w="100" w:type="dxa"/>
            </w:tcMar>
          </w:tcPr>
          <w:p>
            <w:pPr>
              <w:spacing w:after="20"/>
            </w:pPr>
            <w:r>
              <w:rPr>
                <w:sz w:val="18"/>
              </w:rPr>
            </w:r>
            <w:r>
              <w:rPr>
                <w:b w:val="0"/>
                <w:i w:val="0"/>
                <w:sz w:val="18"/>
              </w:rPr>
              <w:t>SHRM-CP exam ~$240–$340 (+ Learning System $); HRCI aPHR ≈ $400 total incl. application + exam</w:t>
            </w:r>
          </w:p>
        </w:tc>
        <w:tc>
          <w:tcPr>
            <w:tcW w:type="dxa" w:w="2448"/>
            <w:tcMar>
              <w:top w:w="70" w:type="dxa"/>
              <w:start w:w="100" w:type="dxa"/>
              <w:bottom w:w="70" w:type="dxa"/>
              <w:end w:w="100" w:type="dxa"/>
            </w:tcMar>
          </w:tcPr>
          <w:p>
            <w:pPr>
              <w:spacing w:after="20"/>
            </w:pPr>
            <w:r>
              <w:rPr>
                <w:sz w:val="18"/>
              </w:rPr>
            </w:r>
            <w:r>
              <w:rPr>
                <w:b w:val="0"/>
                <w:i w:val="0"/>
                <w:sz w:val="18"/>
              </w:rPr>
              <w:t>Audit-level Coursera content from HRCI/SHRM + free SHRM toolkits; financial aid for the HRCI courses; some employers reimburse under US tax-advantaged education assistance</w:t>
            </w:r>
          </w:p>
        </w:tc>
      </w:tr>
      <w:tr>
        <w:tc>
          <w:tcPr>
            <w:tcW w:type="dxa" w:w="2448"/>
            <w:tcMar>
              <w:top w:w="70" w:type="dxa"/>
              <w:start w:w="100" w:type="dxa"/>
              <w:bottom w:w="70" w:type="dxa"/>
              <w:end w:w="100" w:type="dxa"/>
            </w:tcMar>
            <w:shd w:val="clear" w:color="auto" w:fill="F6FAFD"/>
          </w:tcPr>
          <w:p>
            <w:pPr>
              <w:spacing w:after="20"/>
            </w:pPr>
            <w:r>
              <w:rPr>
                <w:sz w:val="18"/>
              </w:rPr>
            </w:r>
            <w:r>
              <w:rPr>
                <w:b/>
                <w:i w:val="0"/>
                <w:color w:val="0E2B3D"/>
                <w:sz w:val="18"/>
              </w:rPr>
              <w:t>Vendor/tech badges (free)</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ATS/HRIS and data fluency — very useful, zero cost</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₦0</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Greenhouse Learn, Workable Academy, Microsoft Learn badges, IBM SkillsBuild Credly badges, HubSpot certificates, Skillshop, OpenAI Academy, ITCILO digital credentials</w:t>
            </w:r>
          </w:p>
        </w:tc>
      </w:tr>
    </w:tbl>
    <w:p/>
    <w:p>
      <w:r>
        <w:rPr>
          <w:b/>
          <w:i w:val="0"/>
          <w:color w:val="0E2B3D"/>
        </w:rPr>
        <w:t>The funding pitch that works:</w:t>
      </w:r>
      <w:r>
        <w:rPr>
          <w:b w:val="0"/>
          <w:i w:val="0"/>
        </w:rPr>
        <w:t xml:space="preserve"> once you are employed in an HR role, write a one-page business case — cost of the qualification, what capability it unlocks for the team, a retention agreement, and a note that many organisations already have a training budget (in Nigeria, companies contributing to the </w:t>
      </w:r>
      <w:r>
        <w:rPr>
          <w:b/>
          <w:i w:val="0"/>
          <w:color w:val="0E2B3D"/>
        </w:rPr>
        <w:t>Industrial Training Fund</w:t>
      </w:r>
      <w:r>
        <w:rPr>
          <w:b w:val="0"/>
          <w:i w:val="0"/>
        </w:rPr>
        <w:t xml:space="preserve"> are set up to fund staff training). Ask in Q2, not Q1; ask after you've delivered something.</w:t>
      </w:r>
    </w:p>
    <w:p>
      <w:pPr>
        <w:pStyle w:val="Heading2"/>
        <w:pBdr>
          <w:bottom w:val="single" w:sz="12" w:space="3" w:color="0B3D5C"/>
        </w:pBdr>
      </w:pPr>
      <w:r>
        <w:rPr>
          <w:b/>
          <w:i w:val="0"/>
          <w:color w:val="0B3D5C"/>
        </w:rPr>
        <w:t>SECTION 4 — THE RESOURCE LIBRARY</w:t>
      </w:r>
    </w:p>
    <w:p>
      <w:r>
        <w:rPr>
          <w:b/>
          <w:i w:val="0"/>
          <w:color w:val="0E2B3D"/>
        </w:rPr>
        <w:t>How to read a card:</w:t>
      </w:r>
      <w:r>
        <w:rPr>
          <w:b w:val="0"/>
          <w:i w:val="0"/>
        </w:rPr>
        <w:t xml:space="preserve"> </w:t>
      </w:r>
      <w:r>
        <w:rPr>
          <w:b w:val="0"/>
          <w:i/>
        </w:rPr>
        <w:t>Provider</w:t>
      </w:r>
      <w:r>
        <w:rPr>
          <w:b w:val="0"/>
          <w:i w:val="0"/>
        </w:rPr>
        <w:t xml:space="preserve"> → </w:t>
      </w:r>
      <w:r>
        <w:rPr>
          <w:b w:val="0"/>
          <w:i/>
        </w:rPr>
        <w:t>Link</w:t>
      </w:r>
      <w:r>
        <w:rPr>
          <w:b w:val="0"/>
          <w:i w:val="0"/>
        </w:rPr>
        <w:t xml:space="preserve"> → </w:t>
      </w:r>
      <w:r>
        <w:rPr>
          <w:b w:val="0"/>
          <w:i/>
        </w:rPr>
        <w:t>Cost (verified Oct 2026)</w:t>
      </w:r>
      <w:r>
        <w:rPr>
          <w:b w:val="0"/>
          <w:i w:val="0"/>
        </w:rPr>
        <w:t xml:space="preserve"> → </w:t>
      </w:r>
      <w:r>
        <w:rPr>
          <w:b w:val="0"/>
          <w:i/>
        </w:rPr>
        <w:t>Time</w:t>
      </w:r>
      <w:r>
        <w:rPr>
          <w:b w:val="0"/>
          <w:i w:val="0"/>
        </w:rPr>
        <w:t xml:space="preserve"> → </w:t>
      </w:r>
      <w:r>
        <w:rPr>
          <w:b w:val="0"/>
          <w:i/>
        </w:rPr>
        <w:t>Level</w:t>
      </w:r>
      <w:r>
        <w:rPr>
          <w:b w:val="0"/>
          <w:i w:val="0"/>
        </w:rPr>
        <w:t xml:space="preserve"> → </w:t>
      </w:r>
      <w:r>
        <w:rPr>
          <w:b/>
          <w:i w:val="0"/>
          <w:color w:val="0E2B3D"/>
        </w:rPr>
        <w:t>What it is</w:t>
      </w:r>
      <w:r>
        <w:rPr>
          <w:b w:val="0"/>
          <w:i w:val="0"/>
        </w:rPr>
        <w:t xml:space="preserve"> → </w:t>
      </w:r>
      <w:r>
        <w:rPr>
          <w:b/>
          <w:i w:val="0"/>
          <w:color w:val="0E2B3D"/>
        </w:rPr>
        <w:t>Why you need it</w:t>
      </w:r>
      <w:r>
        <w:rPr>
          <w:b w:val="0"/>
          <w:i w:val="0"/>
        </w:rPr>
        <w:t xml:space="preserve"> → </w:t>
      </w:r>
      <w:r>
        <w:rPr>
          <w:b/>
          <w:i w:val="0"/>
          <w:color w:val="0E2B3D"/>
        </w:rPr>
        <w:t>Do this with it.</w:t>
      </w:r>
      <w:r>
        <w:rPr>
          <w:b w:val="0"/>
          <w:i w:val="0"/>
        </w:rPr>
        <w:t xml:space="preserve"> Cards are grouped by phase, then by usefulness. "Free to learn, pay for certificate" is written plainly everywhere it applies — I did not soften it.</w:t>
      </w:r>
    </w:p>
    <w:p>
      <w:pPr>
        <w:pStyle w:val="Heading3"/>
      </w:pPr>
      <w:r>
        <w:rPr>
          <w:b/>
          <w:i w:val="0"/>
          <w:color w:val="0B3D5C"/>
        </w:rPr>
        <w:t>4.1 THE SPINE — complete these and you'll know more than most junior HR hires</w:t>
      </w:r>
    </w:p>
    <w:p>
      <w:pPr>
        <w:pStyle w:val="Heading4"/>
        <w:shd w:val="clear" w:color="auto" w:fill="E8F0F7"/>
        <w:spacing w:before="60" w:after="60" w:left="70" w:right="70"/>
      </w:pPr>
      <w:r>
        <w:rPr>
          <w:b/>
          <w:i w:val="0"/>
          <w:color w:val="12628F"/>
        </w:rPr>
        <w:t>Saylor — BUS301 Human Resource Management</w:t>
      </w:r>
    </w:p>
    <w:p>
      <w:pPr>
        <w:pStyle w:val="ListBullet"/>
        <w:spacing w:after="60"/>
      </w:pPr>
      <w:r>
        <w:rPr>
          <w:b/>
          <w:i w:val="0"/>
          <w:color w:val="0E2B3D"/>
        </w:rPr>
        <w:t>Provider:</w:t>
      </w:r>
      <w:r>
        <w:rPr>
          <w:b w:val="0"/>
          <w:i w:val="0"/>
        </w:rPr>
        <w:t xml:space="preserve"> Saylor Academy (non-profit; used by university partners for credit preview)</w:t>
      </w:r>
    </w:p>
    <w:p>
      <w:pPr>
        <w:pStyle w:val="ListBullet"/>
        <w:spacing w:after="60"/>
      </w:pPr>
      <w:r>
        <w:rPr>
          <w:b/>
          <w:i w:val="0"/>
          <w:color w:val="0E2B3D"/>
        </w:rPr>
        <w:t>Link:</w:t>
      </w:r>
      <w:r>
        <w:rPr>
          <w:b w:val="0"/>
          <w:i w:val="0"/>
        </w:rPr>
        <w:t xml:space="preserve"> </w:t>
      </w:r>
      <w:hyperlink r:id="rId9">
        <w:r>
          <w:rPr>
            <w:color w:val="1A5C8A"/>
            <w:u w:val="single"/>
          </w:rPr>
          <w:t xml:space="preserve">https://learn.saylor.org/course/BUS301</w:t>
        </w:r>
      </w:hyperlink>
    </w:p>
    <w:p>
      <w:pPr>
        <w:pStyle w:val="ListBullet"/>
        <w:spacing w:after="60"/>
      </w:pPr>
      <w:r>
        <w:rPr>
          <w:b/>
          <w:i w:val="0"/>
          <w:color w:val="0E2B3D"/>
        </w:rPr>
        <w:t>Cost:</w:t>
      </w:r>
      <w:r>
        <w:rPr>
          <w:b w:val="0"/>
          <w:i w:val="0"/>
        </w:rPr>
        <w:t xml:space="preserve"> free, including the final graded exam and a </w:t>
      </w:r>
      <w:r>
        <w:rPr>
          <w:b/>
          <w:i w:val="0"/>
          <w:color w:val="0E2B3D"/>
        </w:rPr>
        <w:t>free certificate of completion</w:t>
      </w:r>
      <w:r>
        <w:rPr>
          <w:b w:val="0"/>
          <w:i w:val="0"/>
        </w:rPr>
        <w:t xml:space="preserve"> (≥70% to pass)</w:t>
      </w:r>
    </w:p>
    <w:p>
      <w:pPr>
        <w:pStyle w:val="ListBullet"/>
        <w:spacing w:after="60"/>
      </w:pPr>
      <w:r>
        <w:rPr>
          <w:b/>
          <w:i w:val="0"/>
          <w:color w:val="0E2B3D"/>
        </w:rPr>
        <w:t>Time:</w:t>
      </w:r>
      <w:r>
        <w:rPr>
          <w:b w:val="0"/>
          <w:i w:val="0"/>
        </w:rPr>
        <w:t xml:space="preserve"> ~24 hours · </w:t>
      </w:r>
      <w:r>
        <w:rPr>
          <w:b/>
          <w:i w:val="0"/>
          <w:color w:val="0E2B3D"/>
        </w:rPr>
        <w:t>Level:</w:t>
      </w:r>
      <w:r>
        <w:rPr>
          <w:b w:val="0"/>
          <w:i w:val="0"/>
        </w:rPr>
        <w:t xml:space="preserve"> beginner → intermediate</w:t>
      </w:r>
    </w:p>
    <w:p>
      <w:pPr>
        <w:pStyle w:val="ListBullet"/>
        <w:spacing w:after="60"/>
      </w:pPr>
      <w:r>
        <w:rPr>
          <w:b/>
          <w:i w:val="0"/>
          <w:color w:val="0E2B3D"/>
        </w:rPr>
        <w:t>What it is:</w:t>
      </w:r>
      <w:r>
        <w:rPr>
          <w:b w:val="0"/>
          <w:i w:val="0"/>
        </w:rPr>
        <w:t xml:space="preserve"> a full university-style HRM textbook course in modules — HR strategy, job analysis, recruitment, selection, performance, compensation, labour relations, health &amp; safety — with assignments, a proctored-style final, and reading instead of fluff video.</w:t>
      </w:r>
    </w:p>
    <w:p>
      <w:pPr>
        <w:pStyle w:val="ListBullet"/>
        <w:spacing w:after="60"/>
      </w:pPr>
      <w:r>
        <w:rPr>
          <w:b/>
          <w:i w:val="0"/>
          <w:color w:val="0E2B3D"/>
        </w:rPr>
        <w:t>Why you need it:</w:t>
      </w:r>
      <w:r>
        <w:rPr>
          <w:b w:val="0"/>
          <w:i w:val="0"/>
        </w:rPr>
        <w:t xml:space="preserve"> this is the closest thing in the free world to a proper HR degree module, and it's one of the very few places where the </w:t>
      </w:r>
      <w:r>
        <w:rPr>
          <w:b w:val="0"/>
          <w:i/>
        </w:rPr>
        <w:t>certificate itself</w:t>
      </w:r>
      <w:r>
        <w:rPr>
          <w:b w:val="0"/>
          <w:i w:val="0"/>
        </w:rPr>
        <w:t xml:space="preserve"> is free. It also gives you the vocabulary in a single pass.</w:t>
      </w:r>
    </w:p>
    <w:p>
      <w:pPr>
        <w:pStyle w:val="ListBullet"/>
        <w:spacing w:after="60"/>
      </w:pPr>
      <w:r>
        <w:rPr>
          <w:b/>
          <w:i w:val="0"/>
          <w:color w:val="0E2B3D"/>
        </w:rPr>
        <w:t>Do this with it:</w:t>
      </w:r>
      <w:r>
        <w:rPr>
          <w:b w:val="0"/>
          <w:i w:val="0"/>
        </w:rPr>
        <w:t xml:space="preserve"> do it across Phase 2 (one unit per week, alongside that week's domain). Retake rules allow a second attempt after a 7-day wait — if you fail a unit challenge, don't panic; re-read and go again.</w:t>
      </w:r>
    </w:p>
    <w:p>
      <w:pPr>
        <w:pStyle w:val="Heading4"/>
        <w:shd w:val="clear" w:color="auto" w:fill="E8F0F7"/>
        <w:spacing w:before="60" w:after="60" w:left="70" w:right="70"/>
      </w:pPr>
      <w:r>
        <w:rPr>
          <w:b/>
          <w:i w:val="0"/>
          <w:color w:val="12628F"/>
        </w:rPr>
        <w:t>Saylor — PRDV226 Introduction to Human Resource Management</w:t>
      </w:r>
    </w:p>
    <w:p>
      <w:pPr>
        <w:pStyle w:val="ListBullet"/>
        <w:spacing w:after="60"/>
      </w:pPr>
      <w:r>
        <w:rPr>
          <w:b/>
          <w:i w:val="0"/>
          <w:color w:val="0E2B3D"/>
        </w:rPr>
        <w:t>Link:</w:t>
      </w:r>
      <w:r>
        <w:rPr>
          <w:b w:val="0"/>
          <w:i w:val="0"/>
        </w:rPr>
        <w:t xml:space="preserve"> </w:t>
      </w:r>
      <w:hyperlink r:id="rId10">
        <w:r>
          <w:rPr>
            <w:color w:val="1A5C8A"/>
            <w:u w:val="single"/>
          </w:rPr>
          <w:t xml:space="preserve">https://learn.saylor.org/course/PRDV226</w:t>
        </w:r>
      </w:hyperlink>
      <w:r>
        <w:rPr>
          <w:b w:val="0"/>
          <w:i w:val="0"/>
        </w:rPr>
        <w:t xml:space="preserve"> · </w:t>
      </w:r>
      <w:r>
        <w:rPr>
          <w:b/>
          <w:i w:val="0"/>
          <w:color w:val="0E2B3D"/>
        </w:rPr>
        <w:t>Cost:</w:t>
      </w:r>
      <w:r>
        <w:rPr>
          <w:b w:val="0"/>
          <w:i w:val="0"/>
        </w:rPr>
        <w:t xml:space="preserve"> free incl. certificate · </w:t>
      </w:r>
      <w:r>
        <w:rPr>
          <w:b/>
          <w:i w:val="0"/>
          <w:color w:val="0E2B3D"/>
        </w:rPr>
        <w:t>Time:</w:t>
      </w:r>
      <w:r>
        <w:rPr>
          <w:b w:val="0"/>
          <w:i w:val="0"/>
        </w:rPr>
        <w:t xml:space="preserve"> ~18 hours</w:t>
      </w:r>
    </w:p>
    <w:p>
      <w:pPr>
        <w:pStyle w:val="ListBullet"/>
        <w:spacing w:after="60"/>
      </w:pPr>
      <w:r>
        <w:rPr>
          <w:b/>
          <w:i w:val="0"/>
          <w:color w:val="0E2B3D"/>
        </w:rPr>
        <w:t>What it is:</w:t>
      </w:r>
      <w:r>
        <w:rPr>
          <w:b w:val="0"/>
          <w:i w:val="0"/>
        </w:rPr>
        <w:t xml:space="preserve"> a shorter, gentler version of the same ground, framed as professional skills rather than a business course.</w:t>
      </w:r>
    </w:p>
    <w:p>
      <w:pPr>
        <w:pStyle w:val="ListBullet"/>
        <w:spacing w:after="60"/>
      </w:pPr>
      <w:r>
        <w:rPr>
          <w:b/>
          <w:i w:val="0"/>
          <w:color w:val="0E2B3D"/>
        </w:rPr>
        <w:t>Why you need it:</w:t>
      </w:r>
      <w:r>
        <w:rPr>
          <w:b w:val="0"/>
          <w:i w:val="0"/>
        </w:rPr>
        <w:t xml:space="preserve"> if BUS301 feels dense in week 1, start here instead and graduate to BUS301. It is the best "first serious course" for someone who has never studied business.</w:t>
      </w:r>
    </w:p>
    <w:p>
      <w:pPr>
        <w:pStyle w:val="ListBullet"/>
        <w:spacing w:after="60"/>
      </w:pPr>
      <w:r>
        <w:rPr>
          <w:b/>
          <w:i w:val="0"/>
          <w:color w:val="0E2B3D"/>
        </w:rPr>
        <w:t>Do this with it:</w:t>
      </w:r>
      <w:r>
        <w:rPr>
          <w:b w:val="0"/>
          <w:i w:val="0"/>
        </w:rPr>
        <w:t xml:space="preserve"> Phase 1. Keep one page of notes per unit; those pages become your interview crib.</w:t>
      </w:r>
    </w:p>
    <w:p>
      <w:pPr>
        <w:pStyle w:val="Heading4"/>
        <w:shd w:val="clear" w:color="auto" w:fill="E8F0F7"/>
        <w:spacing w:before="60" w:after="60" w:left="70" w:right="70"/>
      </w:pPr>
      <w:r>
        <w:rPr>
          <w:b/>
          <w:i w:val="0"/>
          <w:color w:val="12628F"/>
        </w:rPr>
        <w:t>Saylor — PRDV227 Microsoft Excel for Data Analysis</w:t>
      </w:r>
    </w:p>
    <w:p>
      <w:pPr>
        <w:pStyle w:val="ListBullet"/>
        <w:spacing w:after="60"/>
      </w:pPr>
      <w:r>
        <w:rPr>
          <w:b/>
          <w:i w:val="0"/>
          <w:color w:val="0E2B3D"/>
        </w:rPr>
        <w:t>Link:</w:t>
      </w:r>
      <w:r>
        <w:rPr>
          <w:b w:val="0"/>
          <w:i w:val="0"/>
        </w:rPr>
        <w:t xml:space="preserve"> </w:t>
      </w:r>
      <w:hyperlink r:id="rId11">
        <w:r>
          <w:rPr>
            <w:color w:val="1A5C8A"/>
            <w:u w:val="single"/>
          </w:rPr>
          <w:t xml:space="preserve">https://learn.saylor.org/course/PRDV227</w:t>
        </w:r>
      </w:hyperlink>
      <w:r>
        <w:rPr>
          <w:b w:val="0"/>
          <w:i w:val="0"/>
        </w:rPr>
        <w:t xml:space="preserve"> · </w:t>
      </w:r>
      <w:r>
        <w:rPr>
          <w:b/>
          <w:i w:val="0"/>
          <w:color w:val="0E2B3D"/>
        </w:rPr>
        <w:t>Cost:</w:t>
      </w:r>
      <w:r>
        <w:rPr>
          <w:b w:val="0"/>
          <w:i w:val="0"/>
        </w:rPr>
        <w:t xml:space="preserve"> free incl. certificate · </w:t>
      </w:r>
      <w:r>
        <w:rPr>
          <w:b/>
          <w:i w:val="0"/>
          <w:color w:val="0E2B3D"/>
        </w:rPr>
        <w:t>Time:</w:t>
      </w:r>
      <w:r>
        <w:rPr>
          <w:b w:val="0"/>
          <w:i w:val="0"/>
        </w:rPr>
        <w:t xml:space="preserve"> ~20 hours</w:t>
      </w:r>
    </w:p>
    <w:p>
      <w:pPr>
        <w:pStyle w:val="ListBullet"/>
        <w:spacing w:after="60"/>
      </w:pPr>
      <w:r>
        <w:rPr>
          <w:b/>
          <w:i w:val="0"/>
          <w:color w:val="0E2B3D"/>
        </w:rPr>
        <w:t>What it is:</w:t>
      </w:r>
      <w:r>
        <w:rPr>
          <w:b w:val="0"/>
          <w:i w:val="0"/>
        </w:rPr>
        <w:t xml:space="preserve"> spreadsheet competence aimed at analysis, not decoration.</w:t>
      </w:r>
    </w:p>
    <w:p>
      <w:pPr>
        <w:pStyle w:val="ListBullet"/>
        <w:spacing w:after="60"/>
      </w:pPr>
      <w:r>
        <w:rPr>
          <w:b/>
          <w:i w:val="0"/>
          <w:color w:val="0E2B3D"/>
        </w:rPr>
        <w:t>Why you need it:</w:t>
      </w:r>
      <w:r>
        <w:rPr>
          <w:b w:val="0"/>
          <w:i w:val="0"/>
        </w:rPr>
        <w:t xml:space="preserve"> every TA job description now contains "reporting," "metrics," or "advanced Excel." This is the free way to make that claim honestly.</w:t>
      </w:r>
    </w:p>
    <w:p>
      <w:pPr>
        <w:pStyle w:val="ListBullet"/>
        <w:spacing w:after="60"/>
      </w:pPr>
      <w:r>
        <w:rPr>
          <w:b/>
          <w:i w:val="0"/>
          <w:color w:val="0E2B3D"/>
        </w:rPr>
        <w:t>Do this with it:</w:t>
      </w:r>
      <w:r>
        <w:rPr>
          <w:b w:val="0"/>
          <w:i w:val="0"/>
        </w:rPr>
        <w:t xml:space="preserve"> Phase 5, week 18, immediately before rebuilding your recruitment dashboard.</w:t>
      </w:r>
    </w:p>
    <w:p>
      <w:pPr>
        <w:pStyle w:val="Heading4"/>
        <w:shd w:val="clear" w:color="auto" w:fill="E8F0F7"/>
        <w:spacing w:before="60" w:after="60" w:left="70" w:right="70"/>
      </w:pPr>
      <w:r>
        <w:rPr>
          <w:b/>
          <w:i w:val="0"/>
          <w:color w:val="12628F"/>
        </w:rPr>
        <w:t xml:space="preserve">OpenStax — </w:t>
      </w:r>
      <w:r>
        <w:rPr>
          <w:b/>
          <w:i/>
          <w:color w:val="12628F"/>
        </w:rPr>
        <w:t>Principles of Management</w:t>
      </w:r>
    </w:p>
    <w:p>
      <w:pPr>
        <w:pStyle w:val="ListBullet"/>
        <w:spacing w:after="60"/>
      </w:pPr>
      <w:r>
        <w:rPr>
          <w:b/>
          <w:i w:val="0"/>
          <w:color w:val="0E2B3D"/>
        </w:rPr>
        <w:t>Link:</w:t>
      </w:r>
      <w:r>
        <w:rPr>
          <w:b w:val="0"/>
          <w:i w:val="0"/>
        </w:rPr>
        <w:t xml:space="preserve"> </w:t>
      </w:r>
      <w:hyperlink r:id="rId12">
        <w:r>
          <w:rPr>
            <w:color w:val="1A5C8A"/>
            <w:u w:val="single"/>
          </w:rPr>
          <w:t xml:space="preserve">https://openstax.org/details/books/principles-management</w:t>
        </w:r>
      </w:hyperlink>
      <w:r>
        <w:rPr>
          <w:b w:val="0"/>
          <w:i w:val="0"/>
        </w:rPr>
        <w:t xml:space="preserve"> · </w:t>
      </w:r>
      <w:r>
        <w:rPr>
          <w:b/>
          <w:i w:val="0"/>
          <w:color w:val="0E2B3D"/>
        </w:rPr>
        <w:t>Cost:</w:t>
      </w:r>
      <w:r>
        <w:rPr>
          <w:b w:val="0"/>
          <w:i w:val="0"/>
        </w:rPr>
        <w:t xml:space="preserve"> 100% free, no account, PDF/HTML/web reader (CC-licensed open textbook)</w:t>
      </w:r>
    </w:p>
    <w:p>
      <w:pPr>
        <w:pStyle w:val="ListBullet"/>
        <w:spacing w:after="60"/>
      </w:pPr>
      <w:r>
        <w:rPr>
          <w:b/>
          <w:i w:val="0"/>
          <w:color w:val="0E2B3D"/>
        </w:rPr>
        <w:t>Time:</w:t>
      </w:r>
      <w:r>
        <w:rPr>
          <w:b w:val="0"/>
          <w:i w:val="0"/>
        </w:rPr>
        <w:t xml:space="preserve"> as long as you need; read the HRM + organisation + motivation/leadership chapters (~8–10 hrs) · </w:t>
      </w:r>
      <w:r>
        <w:rPr>
          <w:b/>
          <w:i w:val="0"/>
          <w:color w:val="0E2B3D"/>
        </w:rPr>
        <w:t>Level:</w:t>
      </w:r>
      <w:r>
        <w:rPr>
          <w:b w:val="0"/>
          <w:i w:val="0"/>
        </w:rPr>
        <w:t xml:space="preserve"> beginner</w:t>
      </w:r>
    </w:p>
    <w:p>
      <w:pPr>
        <w:pStyle w:val="ListBullet"/>
        <w:spacing w:after="60"/>
      </w:pPr>
      <w:r>
        <w:rPr>
          <w:b/>
          <w:i w:val="0"/>
          <w:color w:val="0E2B3D"/>
        </w:rPr>
        <w:t>What it is:</w:t>
      </w:r>
      <w:r>
        <w:rPr>
          <w:b w:val="0"/>
          <w:i w:val="0"/>
        </w:rPr>
        <w:t xml:space="preserve"> a real university textbook, free, with the human-capital chapters that HR practitioners are expected to have read.</w:t>
      </w:r>
    </w:p>
    <w:p>
      <w:pPr>
        <w:pStyle w:val="ListBullet"/>
        <w:spacing w:after="60"/>
      </w:pPr>
      <w:r>
        <w:rPr>
          <w:b/>
          <w:i w:val="0"/>
          <w:color w:val="0E2B3D"/>
        </w:rPr>
        <w:t>Why you need it:</w:t>
      </w:r>
      <w:r>
        <w:rPr>
          <w:b w:val="0"/>
          <w:i w:val="0"/>
        </w:rPr>
        <w:t xml:space="preserve"> it explains job design, motivation theory, performance appraisal, and organisational structure properly — the theory that makes you sound trained rather than self-taught.</w:t>
      </w:r>
    </w:p>
    <w:p>
      <w:pPr>
        <w:pStyle w:val="ListBullet"/>
        <w:spacing w:after="60"/>
      </w:pPr>
      <w:r>
        <w:rPr>
          <w:b/>
          <w:i w:val="0"/>
          <w:color w:val="0E2B3D"/>
        </w:rPr>
        <w:t>Do this with it:</w:t>
      </w:r>
      <w:r>
        <w:rPr>
          <w:b w:val="0"/>
          <w:i w:val="0"/>
        </w:rPr>
        <w:t xml:space="preserve"> read the HRM chapter before Week 4 and the motivation/leadership chapters before Week 7. Cite a theory by name once in an interview ("I design scorecards around behaviours rather than traits, which is the whole point of BARS-style anchoring") and you'll be remembered.</w:t>
      </w:r>
    </w:p>
    <w:p>
      <w:pPr>
        <w:pStyle w:val="Heading4"/>
        <w:shd w:val="clear" w:color="auto" w:fill="E8F0F7"/>
        <w:spacing w:before="60" w:after="60" w:left="70" w:right="70"/>
      </w:pPr>
      <w:r>
        <w:rPr>
          <w:b/>
          <w:i w:val="0"/>
          <w:color w:val="12628F"/>
        </w:rPr>
        <w:t xml:space="preserve">OpenStax — </w:t>
      </w:r>
      <w:r>
        <w:rPr>
          <w:b/>
          <w:i/>
          <w:color w:val="12628F"/>
        </w:rPr>
        <w:t>Organizational Behavior</w:t>
      </w:r>
    </w:p>
    <w:p>
      <w:pPr>
        <w:pStyle w:val="ListBullet"/>
        <w:spacing w:after="60"/>
      </w:pPr>
      <w:r>
        <w:rPr>
          <w:b/>
          <w:i w:val="0"/>
          <w:color w:val="0E2B3D"/>
        </w:rPr>
        <w:t>Link:</w:t>
      </w:r>
      <w:r>
        <w:rPr>
          <w:b w:val="0"/>
          <w:i w:val="0"/>
        </w:rPr>
        <w:t xml:space="preserve"> </w:t>
      </w:r>
      <w:hyperlink r:id="rId13">
        <w:r>
          <w:rPr>
            <w:color w:val="1A5C8A"/>
            <w:u w:val="single"/>
          </w:rPr>
          <w:t xml:space="preserve">https://openstax.org/details/books/organizational-behavior</w:t>
        </w:r>
      </w:hyperlink>
      <w:r>
        <w:rPr>
          <w:b w:val="0"/>
          <w:i w:val="0"/>
        </w:rPr>
        <w:t xml:space="preserve"> · </w:t>
      </w:r>
      <w:r>
        <w:rPr>
          <w:b/>
          <w:i w:val="0"/>
          <w:color w:val="0E2B3D"/>
        </w:rPr>
        <w:t>Cost:</w:t>
      </w:r>
      <w:r>
        <w:rPr>
          <w:b w:val="0"/>
          <w:i w:val="0"/>
        </w:rPr>
        <w:t xml:space="preserve"> free</w:t>
      </w:r>
    </w:p>
    <w:p>
      <w:pPr>
        <w:pStyle w:val="ListBullet"/>
        <w:spacing w:after="60"/>
      </w:pPr>
      <w:r>
        <w:rPr>
          <w:b/>
          <w:i w:val="0"/>
          <w:color w:val="0E2B3D"/>
        </w:rPr>
        <w:t>Why you need it:</w:t>
      </w:r>
      <w:r>
        <w:rPr>
          <w:b w:val="0"/>
          <w:i w:val="0"/>
        </w:rPr>
        <w:t xml:space="preserve"> bias, perception, teams, power, culture, change — the science underneath "employee relations" and "selection decisions."</w:t>
      </w:r>
    </w:p>
    <w:p>
      <w:pPr>
        <w:pStyle w:val="ListBullet"/>
        <w:spacing w:after="60"/>
      </w:pPr>
      <w:r>
        <w:rPr>
          <w:b/>
          <w:i w:val="0"/>
          <w:color w:val="0E2B3D"/>
        </w:rPr>
        <w:t>Do this with it:</w:t>
      </w:r>
      <w:r>
        <w:rPr>
          <w:b w:val="0"/>
          <w:i w:val="0"/>
        </w:rPr>
        <w:t xml:space="preserve"> Phase 3 (ethics/bias week). Read the perception/decision-making and diversity chapters; write one page on how each shows up in hiring.</w:t>
      </w:r>
    </w:p>
    <w:p>
      <w:pPr>
        <w:pStyle w:val="Heading4"/>
        <w:shd w:val="clear" w:color="auto" w:fill="E8F0F7"/>
        <w:spacing w:before="60" w:after="60" w:left="70" w:right="70"/>
      </w:pPr>
      <w:r>
        <w:rPr>
          <w:b/>
          <w:i w:val="0"/>
          <w:color w:val="12628F"/>
        </w:rPr>
        <w:t xml:space="preserve">OpenStax — </w:t>
      </w:r>
      <w:r>
        <w:rPr>
          <w:b/>
          <w:i/>
          <w:color w:val="12628F"/>
        </w:rPr>
        <w:t>Introduction to Business</w:t>
      </w:r>
    </w:p>
    <w:p>
      <w:pPr>
        <w:pStyle w:val="ListBullet"/>
        <w:spacing w:after="60"/>
      </w:pPr>
      <w:r>
        <w:rPr>
          <w:b/>
          <w:i w:val="0"/>
          <w:color w:val="0E2B3D"/>
        </w:rPr>
        <w:t>Link:</w:t>
      </w:r>
      <w:r>
        <w:rPr>
          <w:b w:val="0"/>
          <w:i w:val="0"/>
        </w:rPr>
        <w:t xml:space="preserve"> </w:t>
      </w:r>
      <w:hyperlink r:id="rId14">
        <w:r>
          <w:rPr>
            <w:color w:val="1A5C8A"/>
            <w:u w:val="single"/>
          </w:rPr>
          <w:t xml:space="preserve">https://openstax.org/details/books/introduction-business</w:t>
        </w:r>
      </w:hyperlink>
      <w:r>
        <w:rPr>
          <w:b w:val="0"/>
          <w:i w:val="0"/>
        </w:rPr>
        <w:t xml:space="preserve"> · </w:t>
      </w:r>
      <w:r>
        <w:rPr>
          <w:b/>
          <w:i w:val="0"/>
          <w:color w:val="0E2B3D"/>
        </w:rPr>
        <w:t>Cost:</w:t>
      </w:r>
      <w:r>
        <w:rPr>
          <w:b w:val="0"/>
          <w:i w:val="0"/>
        </w:rPr>
        <w:t xml:space="preserve"> free</w:t>
      </w:r>
    </w:p>
    <w:p>
      <w:pPr>
        <w:pStyle w:val="ListBullet"/>
        <w:spacing w:after="60"/>
      </w:pPr>
      <w:r>
        <w:rPr>
          <w:b/>
          <w:i w:val="0"/>
          <w:color w:val="0E2B3D"/>
        </w:rPr>
        <w:t>Why you need it:</w:t>
      </w:r>
      <w:r>
        <w:rPr>
          <w:b w:val="0"/>
          <w:i w:val="0"/>
        </w:rPr>
        <w:t xml:space="preserve"> the fastest cure for the most common beginner weakness — not understanding how the business you'd work for actually makes money, or why a hiring freeze happens.</w:t>
      </w:r>
    </w:p>
    <w:p>
      <w:pPr>
        <w:pStyle w:val="ListBullet"/>
        <w:spacing w:after="60"/>
      </w:pPr>
      <w:r>
        <w:rPr>
          <w:b/>
          <w:i w:val="0"/>
          <w:color w:val="0E2B3D"/>
        </w:rPr>
        <w:t>Do this with it:</w:t>
      </w:r>
      <w:r>
        <w:rPr>
          <w:b w:val="0"/>
          <w:i w:val="0"/>
        </w:rPr>
        <w:t xml:space="preserve"> Phase 5, week 20. Finance and strategy chapters only.</w:t>
      </w:r>
    </w:p>
    <w:p>
      <w:pPr>
        <w:pStyle w:val="Heading4"/>
        <w:shd w:val="clear" w:color="auto" w:fill="E8F0F7"/>
        <w:spacing w:before="60" w:after="60" w:left="70" w:right="70"/>
      </w:pPr>
      <w:r>
        <w:rPr>
          <w:b/>
          <w:i w:val="0"/>
          <w:color w:val="12628F"/>
        </w:rPr>
        <w:t>AIHR Academy — free tier (TA specialism)</w:t>
      </w:r>
    </w:p>
    <w:p>
      <w:pPr>
        <w:pStyle w:val="ListBullet"/>
        <w:spacing w:after="60"/>
      </w:pPr>
      <w:r>
        <w:rPr>
          <w:b/>
          <w:i w:val="0"/>
          <w:color w:val="0E2B3D"/>
        </w:rPr>
        <w:t>Link:</w:t>
      </w:r>
      <w:r>
        <w:rPr>
          <w:b w:val="0"/>
          <w:i w:val="0"/>
        </w:rPr>
        <w:t xml:space="preserve"> </w:t>
      </w:r>
      <w:hyperlink r:id="rId15">
        <w:r>
          <w:rPr>
            <w:color w:val="1A5C8A"/>
            <w:u w:val="single"/>
          </w:rPr>
          <w:t xml:space="preserve">https://aihr.academy/courses</w:t>
        </w:r>
      </w:hyperlink>
      <w:r>
        <w:rPr>
          <w:b w:val="0"/>
          <w:i w:val="0"/>
        </w:rPr>
        <w:t xml:space="preserve"> (Academy catalogue — filter for what's free)</w:t>
      </w:r>
    </w:p>
    <w:p>
      <w:pPr>
        <w:pStyle w:val="ListBullet"/>
        <w:spacing w:after="60"/>
      </w:pPr>
      <w:r>
        <w:rPr>
          <w:b/>
          <w:i w:val="0"/>
          <w:color w:val="0E2B3D"/>
        </w:rPr>
        <w:t>Cost:</w:t>
      </w:r>
      <w:r>
        <w:rPr>
          <w:b w:val="0"/>
          <w:i w:val="0"/>
        </w:rPr>
        <w:t xml:space="preserve"> AIHR's full Academy is a paid subscription (~US$1,125/yr), but it publishes free courses — e.g. </w:t>
      </w:r>
      <w:r>
        <w:rPr>
          <w:b w:val="0"/>
          <w:i/>
        </w:rPr>
        <w:t>Generative AI Prompt Design for HR</w:t>
      </w:r>
      <w:r>
        <w:rPr>
          <w:b w:val="0"/>
          <w:i w:val="0"/>
        </w:rPr>
        <w:t xml:space="preserve"> (~3.5 h, free, with certificate) and, historically, a free "AIHR Essentials" tier of ~10 courses</w:t>
      </w:r>
    </w:p>
    <w:p>
      <w:pPr>
        <w:pStyle w:val="ListBullet"/>
        <w:spacing w:after="60"/>
      </w:pPr>
      <w:r>
        <w:rPr>
          <w:b/>
          <w:i w:val="0"/>
          <w:color w:val="0E2B3D"/>
        </w:rPr>
        <w:t>Time:</w:t>
      </w:r>
      <w:r>
        <w:rPr>
          <w:b w:val="0"/>
          <w:i w:val="0"/>
        </w:rPr>
        <w:t xml:space="preserve"> as short as 1–4 hours per course</w:t>
      </w:r>
    </w:p>
    <w:p>
      <w:pPr>
        <w:pStyle w:val="ListBullet"/>
        <w:spacing w:after="60"/>
      </w:pPr>
      <w:r>
        <w:rPr>
          <w:b/>
          <w:i w:val="0"/>
          <w:color w:val="0E2B3D"/>
        </w:rPr>
        <w:t>Why you need it:</w:t>
      </w:r>
      <w:r>
        <w:rPr>
          <w:b w:val="0"/>
          <w:i w:val="0"/>
        </w:rPr>
        <w:t xml:space="preserve"> AIHR is the specialist school for talent acquisition and people analytics — i.e. exactly your target role — so its free courses are usually the most current TA teaching available at ₦0.</w:t>
      </w:r>
    </w:p>
    <w:p>
      <w:pPr>
        <w:pStyle w:val="ListBullet"/>
        <w:spacing w:after="60"/>
      </w:pPr>
      <w:r>
        <w:rPr>
          <w:b/>
          <w:i w:val="0"/>
          <w:color w:val="0E2B3D"/>
        </w:rPr>
        <w:t>Do this with it:</w:t>
      </w:r>
      <w:r>
        <w:rPr>
          <w:b w:val="0"/>
          <w:i w:val="0"/>
        </w:rPr>
        <w:t xml:space="preserve"> take the free GenAI prompt-design course in Week 19 (it pairs with building your prompt library), and the free AIHR Essentials tier if it's open — that's ~15 hours of specialist TA learning for nothing. Their catalogue moves; check each course page before you commit a week to it.</w:t>
      </w:r>
    </w:p>
    <w:p>
      <w:pPr>
        <w:pStyle w:val="ListBullet"/>
        <w:spacing w:after="60"/>
      </w:pPr>
      <w:r>
        <w:rPr>
          <w:b/>
          <w:i w:val="0"/>
          <w:color w:val="0E2B3D"/>
        </w:rPr>
        <w:t>Do not confuse this with AIHR's paid certifications</w:t>
      </w:r>
      <w:r>
        <w:rPr>
          <w:b w:val="0"/>
          <w:i w:val="0"/>
        </w:rPr>
        <w:t xml:space="preserve"> (Recruiting Manager, Talent Acquisition Manager, People Analytics, from ~US$1,125): out of scope for this plan, and you do not need them for a junior role.</w:t>
      </w:r>
    </w:p>
    <w:p>
      <w:pPr>
        <w:pStyle w:val="Heading4"/>
        <w:shd w:val="clear" w:color="auto" w:fill="E8F0F7"/>
        <w:spacing w:before="60" w:after="60" w:left="70" w:right="70"/>
      </w:pPr>
      <w:r>
        <w:rPr>
          <w:b/>
          <w:i w:val="0"/>
          <w:color w:val="12628F"/>
        </w:rPr>
        <w:t xml:space="preserve">The Open University, OpenLearn — </w:t>
      </w:r>
      <w:r>
        <w:rPr>
          <w:b/>
          <w:i/>
          <w:color w:val="12628F"/>
        </w:rPr>
        <w:t>Human resources: recruitment and selection</w:t>
      </w:r>
    </w:p>
    <w:p>
      <w:pPr>
        <w:pStyle w:val="ListBullet"/>
        <w:spacing w:after="60"/>
      </w:pPr>
      <w:r>
        <w:rPr>
          <w:b/>
          <w:i w:val="0"/>
          <w:color w:val="0E2B3D"/>
        </w:rPr>
        <w:t>Link:</w:t>
      </w:r>
      <w:r>
        <w:rPr>
          <w:b w:val="0"/>
          <w:i w:val="0"/>
        </w:rPr>
        <w:t xml:space="preserve"> </w:t>
      </w:r>
      <w:hyperlink r:id="rId16">
        <w:r>
          <w:rPr>
            <w:color w:val="1A5C8A"/>
            <w:u w:val="single"/>
          </w:rPr>
          <w:t xml:space="preserve">https://www.open.edu/openlearn/</w:t>
        </w:r>
      </w:hyperlink>
      <w:r>
        <w:rPr>
          <w:b w:val="0"/>
          <w:i w:val="0"/>
        </w:rPr>
        <w:t xml:space="preserve"> — search the site for "Human resources: recruitment and selection" (the free course is 12 hours and its content pages are readable without an account)</w:t>
      </w:r>
    </w:p>
    <w:p>
      <w:pPr>
        <w:pStyle w:val="ListBullet"/>
        <w:spacing w:after="60"/>
      </w:pPr>
      <w:r>
        <w:rPr>
          <w:b/>
          <w:i w:val="0"/>
          <w:color w:val="0E2B3D"/>
        </w:rPr>
        <w:t>Cost:</w:t>
      </w:r>
      <w:r>
        <w:rPr>
          <w:b w:val="0"/>
          <w:i w:val="0"/>
        </w:rPr>
        <w:t xml:space="preserve"> free to study, no account needed to read it; a </w:t>
      </w:r>
      <w:r>
        <w:rPr>
          <w:b/>
          <w:i w:val="0"/>
          <w:color w:val="0E2B3D"/>
        </w:rPr>
        <w:t>free Statement of Participation</w:t>
      </w:r>
      <w:r>
        <w:rPr>
          <w:b w:val="0"/>
          <w:i w:val="0"/>
        </w:rPr>
        <w:t xml:space="preserve"> is issued when you create a free account and complete it</w:t>
      </w:r>
    </w:p>
    <w:p>
      <w:pPr>
        <w:pStyle w:val="ListBullet"/>
        <w:spacing w:after="60"/>
      </w:pPr>
      <w:r>
        <w:rPr>
          <w:b/>
          <w:i w:val="0"/>
          <w:color w:val="0E2B3D"/>
        </w:rPr>
        <w:t>Time:</w:t>
      </w:r>
      <w:r>
        <w:rPr>
          <w:b w:val="0"/>
          <w:i w:val="0"/>
        </w:rPr>
        <w:t xml:space="preserve"> ~12 hours · </w:t>
      </w:r>
      <w:r>
        <w:rPr>
          <w:b/>
          <w:i w:val="0"/>
          <w:color w:val="0E2B3D"/>
        </w:rPr>
        <w:t>Level:</w:t>
      </w:r>
      <w:r>
        <w:rPr>
          <w:b w:val="0"/>
          <w:i w:val="0"/>
        </w:rPr>
        <w:t xml:space="preserve"> beginner</w:t>
      </w:r>
    </w:p>
    <w:p>
      <w:pPr>
        <w:pStyle w:val="ListBullet"/>
        <w:spacing w:after="60"/>
      </w:pPr>
      <w:r>
        <w:rPr>
          <w:b/>
          <w:i w:val="0"/>
          <w:color w:val="0E2B3D"/>
        </w:rPr>
        <w:t>What it is:</w:t>
      </w:r>
      <w:r>
        <w:rPr>
          <w:b w:val="0"/>
          <w:i w:val="0"/>
        </w:rPr>
        <w:t xml:space="preserve"> a genuine university course on the recruitment cycle: planning, advertising, shortlisting, selection methods, fairness, and legal context — UK-framed but the process thinking is universal.</w:t>
      </w:r>
    </w:p>
    <w:p>
      <w:pPr>
        <w:pStyle w:val="ListBullet"/>
        <w:spacing w:after="60"/>
      </w:pPr>
      <w:r>
        <w:rPr>
          <w:b/>
          <w:i w:val="0"/>
          <w:color w:val="0E2B3D"/>
        </w:rPr>
        <w:t>Why you need it:</w:t>
      </w:r>
      <w:r>
        <w:rPr>
          <w:b w:val="0"/>
          <w:i w:val="0"/>
        </w:rPr>
        <w:t xml:space="preserve"> it's the flagship free HR-specific course on the internet, it's written for people with zero background, and a University Open "Statement of Participation" carries weight on a CV in Nigeria, the UK and the Gulf.</w:t>
      </w:r>
    </w:p>
    <w:p>
      <w:pPr>
        <w:pStyle w:val="ListBullet"/>
        <w:spacing w:after="60"/>
      </w:pPr>
      <w:r>
        <w:rPr>
          <w:b/>
          <w:i w:val="0"/>
          <w:color w:val="0E2B3D"/>
        </w:rPr>
        <w:t>Do this with it:</w:t>
      </w:r>
      <w:r>
        <w:rPr>
          <w:b w:val="0"/>
          <w:i w:val="0"/>
        </w:rPr>
        <w:t xml:space="preserve"> Phase 2, week 4. Take the notes seriously and reuse its shortlisting logic in your own scorecard.</w:t>
      </w:r>
    </w:p>
    <w:p>
      <w:pPr>
        <w:pStyle w:val="Heading4"/>
        <w:shd w:val="clear" w:color="auto" w:fill="E8F0F7"/>
        <w:spacing w:before="60" w:after="60" w:left="70" w:right="70"/>
      </w:pPr>
      <w:r>
        <w:rPr>
          <w:b/>
          <w:i w:val="0"/>
          <w:color w:val="12628F"/>
        </w:rPr>
        <w:t>The Open University, OpenLearn — other HR-relevant free courses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Course</w:t>
            </w:r>
          </w:p>
        </w:tc>
        <w:tc>
          <w:tcPr>
            <w:tcW w:type="dxa" w:w="3264"/>
            <w:shd w:val="clear" w:color="auto" w:fill="0B3D5C"/>
            <w:tcMar>
              <w:top w:w="70" w:type="dxa"/>
              <w:start w:w="100" w:type="dxa"/>
              <w:bottom w:w="70" w:type="dxa"/>
              <w:end w:w="100" w:type="dxa"/>
            </w:tcMar>
          </w:tcPr>
          <w:p>
            <w:pPr>
              <w:spacing w:after="20"/>
            </w:pPr>
            <w:r/>
            <w:r>
              <w:rPr>
                <w:b/>
                <w:color w:val="FFFFFF"/>
                <w:sz w:val="18"/>
              </w:rPr>
              <w:t>Why it's here</w:t>
            </w:r>
          </w:p>
        </w:tc>
        <w:tc>
          <w:tcPr>
            <w:tcW w:type="dxa" w:w="3264"/>
            <w:shd w:val="clear" w:color="auto" w:fill="0B3D5C"/>
            <w:tcMar>
              <w:top w:w="70" w:type="dxa"/>
              <w:start w:w="100" w:type="dxa"/>
              <w:bottom w:w="70" w:type="dxa"/>
              <w:end w:w="100" w:type="dxa"/>
            </w:tcMar>
          </w:tcPr>
          <w:p>
            <w:pPr>
              <w:spacing w:after="20"/>
            </w:pPr>
            <w:r/>
            <w:r>
              <w:rPr>
                <w:b/>
                <w:color w:val="FFFFFF"/>
                <w:sz w:val="18"/>
              </w:rPr>
              <w:t>Phase</w:t>
            </w:r>
          </w:p>
        </w:tc>
      </w:tr>
      <w:tr>
        <w:tc>
          <w:tcPr>
            <w:tcW w:type="dxa" w:w="3264"/>
            <w:tcMar>
              <w:top w:w="70" w:type="dxa"/>
              <w:start w:w="100" w:type="dxa"/>
              <w:bottom w:w="70" w:type="dxa"/>
              <w:end w:w="100" w:type="dxa"/>
            </w:tcMar>
          </w:tcPr>
          <w:p>
            <w:pPr>
              <w:spacing w:after="20"/>
            </w:pPr>
            <w:r>
              <w:rPr>
                <w:sz w:val="18"/>
              </w:rPr>
            </w:r>
            <w:r>
              <w:rPr>
                <w:b/>
                <w:i w:val="0"/>
                <w:color w:val="0E2B3D"/>
                <w:sz w:val="18"/>
              </w:rPr>
              <w:t>Developing your skills as an HR professional</w:t>
            </w:r>
            <w:r>
              <w:rPr>
                <w:b w:val="0"/>
                <w:i w:val="0"/>
                <w:sz w:val="18"/>
              </w:rPr>
              <w:t xml:space="preserve"> (~9 h)</w:t>
            </w:r>
          </w:p>
        </w:tc>
        <w:tc>
          <w:tcPr>
            <w:tcW w:type="dxa" w:w="3264"/>
            <w:tcMar>
              <w:top w:w="70" w:type="dxa"/>
              <w:start w:w="100" w:type="dxa"/>
              <w:bottom w:w="70" w:type="dxa"/>
              <w:end w:w="100" w:type="dxa"/>
            </w:tcMar>
          </w:tcPr>
          <w:p>
            <w:pPr>
              <w:spacing w:after="20"/>
            </w:pPr>
            <w:r>
              <w:rPr>
                <w:sz w:val="18"/>
              </w:rPr>
            </w:r>
            <w:r>
              <w:rPr>
                <w:b w:val="0"/>
                <w:i w:val="0"/>
                <w:sz w:val="18"/>
              </w:rPr>
              <w:t>Self-awareness, CPD, professional behaviours — the "how to be a professional" course nobody teaches beginners</w:t>
            </w:r>
          </w:p>
        </w:tc>
        <w:tc>
          <w:tcPr>
            <w:tcW w:type="dxa" w:w="3264"/>
            <w:tcMar>
              <w:top w:w="70" w:type="dxa"/>
              <w:start w:w="100" w:type="dxa"/>
              <w:bottom w:w="70" w:type="dxa"/>
              <w:end w:w="100" w:type="dxa"/>
            </w:tcMar>
          </w:tcPr>
          <w:p>
            <w:pPr>
              <w:spacing w:after="20"/>
            </w:pPr>
            <w:r>
              <w:rPr>
                <w:sz w:val="18"/>
              </w:rPr>
            </w:r>
            <w:r>
              <w:rPr>
                <w:b w:val="0"/>
                <w:i w:val="0"/>
                <w:sz w:val="18"/>
              </w:rPr>
              <w:t>Week 1</w:t>
            </w:r>
          </w:p>
        </w:tc>
      </w:tr>
      <w:tr>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Employee engagement</w:t>
            </w:r>
            <w:r>
              <w:rPr>
                <w:b w:val="0"/>
                <w:i w:val="0"/>
                <w:sz w:val="18"/>
              </w:rPr>
              <w:t xml:space="preserve"> (~10 h)</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Engagement, voice, motivation; excellent for the ER week</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Week 8</w:t>
            </w:r>
          </w:p>
        </w:tc>
      </w:tr>
      <w:tr>
        <w:tc>
          <w:tcPr>
            <w:tcW w:type="dxa" w:w="3264"/>
            <w:tcMar>
              <w:top w:w="70" w:type="dxa"/>
              <w:start w:w="100" w:type="dxa"/>
              <w:bottom w:w="70" w:type="dxa"/>
              <w:end w:w="100" w:type="dxa"/>
            </w:tcMar>
          </w:tcPr>
          <w:p>
            <w:pPr>
              <w:spacing w:after="20"/>
            </w:pPr>
            <w:r>
              <w:rPr>
                <w:sz w:val="18"/>
              </w:rPr>
            </w:r>
            <w:r>
              <w:rPr>
                <w:b/>
                <w:i w:val="0"/>
                <w:color w:val="0E2B3D"/>
                <w:sz w:val="18"/>
              </w:rPr>
              <w:t>Workplace learning with coaching and mentoring</w:t>
            </w:r>
          </w:p>
        </w:tc>
        <w:tc>
          <w:tcPr>
            <w:tcW w:type="dxa" w:w="3264"/>
            <w:tcMar>
              <w:top w:w="70" w:type="dxa"/>
              <w:start w:w="100" w:type="dxa"/>
              <w:bottom w:w="70" w:type="dxa"/>
              <w:end w:w="100" w:type="dxa"/>
            </w:tcMar>
          </w:tcPr>
          <w:p>
            <w:pPr>
              <w:spacing w:after="20"/>
            </w:pPr>
            <w:r>
              <w:rPr>
                <w:sz w:val="18"/>
              </w:rPr>
            </w:r>
            <w:r>
              <w:rPr>
                <w:b w:val="0"/>
                <w:i w:val="0"/>
                <w:sz w:val="18"/>
              </w:rPr>
              <w:t>L&amp;D in practice, and useful in any "how do you develop people" interview answer</w:t>
            </w:r>
          </w:p>
        </w:tc>
        <w:tc>
          <w:tcPr>
            <w:tcW w:type="dxa" w:w="3264"/>
            <w:tcMar>
              <w:top w:w="70" w:type="dxa"/>
              <w:start w:w="100" w:type="dxa"/>
              <w:bottom w:w="70" w:type="dxa"/>
              <w:end w:w="100" w:type="dxa"/>
            </w:tcMar>
          </w:tcPr>
          <w:p>
            <w:pPr>
              <w:spacing w:after="20"/>
            </w:pPr>
            <w:r>
              <w:rPr>
                <w:sz w:val="18"/>
              </w:rPr>
            </w:r>
            <w:r>
              <w:rPr>
                <w:b w:val="0"/>
                <w:i w:val="0"/>
                <w:sz w:val="18"/>
              </w:rPr>
              <w:t>Week 5</w:t>
            </w:r>
          </w:p>
        </w:tc>
      </w:tr>
      <w:tr>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Human resource management and equality, diversity and inclusion</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Free SoP, directly relevant to structured, fair hiring</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Week 11</w:t>
            </w:r>
          </w:p>
        </w:tc>
      </w:tr>
    </w:tbl>
    <w:p/>
    <w:p>
      <w:pPr>
        <w:pStyle w:val="ListBullet"/>
        <w:spacing w:after="60"/>
      </w:pPr>
      <w:r>
        <w:rPr>
          <w:b/>
          <w:i w:val="0"/>
          <w:color w:val="0E2B3D"/>
        </w:rPr>
        <w:t>Cost:</w:t>
      </w:r>
      <w:r>
        <w:rPr>
          <w:b w:val="0"/>
          <w:i w:val="0"/>
        </w:rPr>
        <w:t xml:space="preserve"> all free to study; free Statement of Participation on completion with an OpenLearn account · </w:t>
      </w:r>
      <w:r>
        <w:rPr>
          <w:b/>
          <w:i w:val="0"/>
          <w:color w:val="0E2B3D"/>
        </w:rPr>
        <w:t>Link root:</w:t>
      </w:r>
      <w:r>
        <w:rPr>
          <w:b w:val="0"/>
          <w:i w:val="0"/>
        </w:rPr>
        <w:t xml:space="preserve"> </w:t>
      </w:r>
      <w:hyperlink r:id="rId16">
        <w:r>
          <w:rPr>
            <w:color w:val="1A5C8A"/>
            <w:u w:val="single"/>
          </w:rPr>
          <w:t xml:space="preserve">https://www.open.edu/openlearn/</w:t>
        </w:r>
      </w:hyperlink>
      <w:r>
        <w:rPr>
          <w:b w:val="0"/>
          <w:i w:val="0"/>
        </w:rPr>
        <w:t xml:space="preserve"> (search "human resources" and "work")</w:t>
      </w:r>
    </w:p>
    <w:p>
      <w:pPr>
        <w:pStyle w:val="ListBullet"/>
        <w:spacing w:after="60"/>
      </w:pPr>
      <w:r>
        <w:rPr>
          <w:b/>
          <w:i w:val="0"/>
          <w:color w:val="0E2B3D"/>
        </w:rPr>
        <w:t>Do this with it:</w:t>
      </w:r>
      <w:r>
        <w:rPr>
          <w:b w:val="0"/>
          <w:i w:val="0"/>
        </w:rPr>
        <w:t xml:space="preserve"> claim every Statement of Participation — they're the only free credential that says "a university saw you finish this."</w:t>
      </w:r>
    </w:p>
    <w:p>
      <w:pPr>
        <w:pStyle w:val="Heading4"/>
        <w:shd w:val="clear" w:color="auto" w:fill="E8F0F7"/>
        <w:spacing w:before="60" w:after="60" w:left="70" w:right="70"/>
      </w:pPr>
      <w:r>
        <w:rPr>
          <w:b/>
          <w:i w:val="0"/>
          <w:color w:val="12628F"/>
        </w:rPr>
        <w:t>CIPD — the three free MOOCs</w:t>
      </w:r>
    </w:p>
    <w:p>
      <w:pPr>
        <w:pStyle w:val="ListBullet"/>
        <w:spacing w:after="60"/>
      </w:pPr>
      <w:r>
        <w:rPr>
          <w:b/>
          <w:i w:val="0"/>
          <w:color w:val="0E2B3D"/>
        </w:rPr>
        <w:t>Link:</w:t>
      </w:r>
      <w:r>
        <w:rPr>
          <w:b w:val="0"/>
          <w:i w:val="0"/>
        </w:rPr>
        <w:t xml:space="preserve"> </w:t>
      </w:r>
      <w:hyperlink r:id="rId17">
        <w:r>
          <w:rPr>
            <w:color w:val="1A5C8A"/>
            <w:u w:val="single"/>
          </w:rPr>
          <w:t xml:space="preserve">https://www.cipd.org/en/learning/mooc/</w:t>
        </w:r>
      </w:hyperlink>
      <w:r>
        <w:rPr>
          <w:b w:val="0"/>
          <w:i w:val="0"/>
        </w:rPr>
        <w:t xml:space="preserve"> (each MOOC's page links out to FutureLearn)</w:t>
      </w:r>
    </w:p>
    <w:p>
      <w:pPr>
        <w:pStyle w:val="ListBullet"/>
        <w:spacing w:after="60"/>
      </w:pPr>
      <w:r>
        <w:rPr>
          <w:b/>
          <w:i w:val="0"/>
          <w:color w:val="0E2B3D"/>
        </w:rPr>
        <w:t>Courses:</w:t>
      </w:r>
      <w:r>
        <w:rPr>
          <w:b w:val="0"/>
          <w:i w:val="0"/>
        </w:rPr>
        <w:t xml:space="preserve"> </w:t>
      </w:r>
      <w:r>
        <w:rPr>
          <w:b w:val="0"/>
          <w:i/>
        </w:rPr>
        <w:t>HR Fundamentals</w:t>
      </w:r>
      <w:r>
        <w:rPr>
          <w:b w:val="0"/>
          <w:i w:val="0"/>
        </w:rPr>
        <w:t xml:space="preserve"> (5 weeks) · </w:t>
      </w:r>
      <w:r>
        <w:rPr>
          <w:b w:val="0"/>
          <w:i/>
        </w:rPr>
        <w:t>People Management Skills</w:t>
      </w:r>
      <w:r>
        <w:rPr>
          <w:b w:val="0"/>
          <w:i w:val="0"/>
        </w:rPr>
        <w:t xml:space="preserve"> (5 weeks) · </w:t>
      </w:r>
      <w:r>
        <w:rPr>
          <w:b w:val="0"/>
          <w:i/>
        </w:rPr>
        <w:t>Inclusive Management and Leadership Skills</w:t>
      </w:r>
      <w:r>
        <w:rPr>
          <w:b w:val="0"/>
          <w:i w:val="0"/>
        </w:rPr>
        <w:t xml:space="preserve"> (4 weeks)</w:t>
      </w:r>
    </w:p>
    <w:p>
      <w:pPr>
        <w:pStyle w:val="ListBullet"/>
        <w:spacing w:after="60"/>
      </w:pPr>
      <w:r>
        <w:rPr>
          <w:b/>
          <w:i w:val="0"/>
          <w:color w:val="0E2B3D"/>
        </w:rPr>
        <w:t>Cost:</w:t>
      </w:r>
      <w:r>
        <w:rPr>
          <w:b w:val="0"/>
          <w:i w:val="0"/>
        </w:rPr>
        <w:t xml:space="preserve"> free to join on FutureLearn with </w:t>
      </w:r>
      <w:r>
        <w:rPr>
          <w:b/>
          <w:i w:val="0"/>
          <w:color w:val="0E2B3D"/>
        </w:rPr>
        <w:t>limited access</w:t>
      </w:r>
      <w:r>
        <w:rPr>
          <w:b w:val="0"/>
          <w:i w:val="0"/>
        </w:rPr>
        <w:t xml:space="preserve"> — course content while the course is open to you, no graded certificates and no lifetime access. This is study, not credential.</w:t>
      </w:r>
    </w:p>
    <w:p>
      <w:pPr>
        <w:pStyle w:val="ListBullet"/>
        <w:spacing w:after="60"/>
      </w:pPr>
      <w:r>
        <w:rPr>
          <w:b/>
          <w:i w:val="0"/>
          <w:color w:val="0E2B3D"/>
        </w:rPr>
        <w:t>Time:</w:t>
      </w:r>
      <w:r>
        <w:rPr>
          <w:b w:val="0"/>
          <w:i w:val="0"/>
        </w:rPr>
        <w:t xml:space="preserve"> ~3 hrs/week for 4–5 weeks each</w:t>
      </w:r>
    </w:p>
    <w:p>
      <w:pPr>
        <w:pStyle w:val="ListBullet"/>
        <w:spacing w:after="60"/>
      </w:pPr>
      <w:r>
        <w:rPr>
          <w:b/>
          <w:i w:val="0"/>
          <w:color w:val="0E2B3D"/>
        </w:rPr>
        <w:t>What it is:</w:t>
      </w:r>
      <w:r>
        <w:rPr>
          <w:b w:val="0"/>
          <w:i w:val="0"/>
        </w:rPr>
        <w:t xml:space="preserve"> the Chartered Institute of Personnel and Development — the UK's professional body for HR and the closest thing the profession has to a global standard-setter — teaching the foundations itself.</w:t>
      </w:r>
    </w:p>
    <w:p>
      <w:pPr>
        <w:pStyle w:val="ListBullet"/>
        <w:spacing w:after="60"/>
      </w:pPr>
      <w:r>
        <w:rPr>
          <w:b/>
          <w:i w:val="0"/>
          <w:color w:val="0E2B3D"/>
        </w:rPr>
        <w:t>Why you need it:</w:t>
      </w:r>
      <w:r>
        <w:rPr>
          <w:b w:val="0"/>
          <w:i w:val="0"/>
        </w:rPr>
        <w:t xml:space="preserve"> you get the </w:t>
      </w:r>
      <w:r>
        <w:rPr>
          <w:b w:val="0"/>
          <w:i/>
        </w:rPr>
        <w:t>profession's own framing</w:t>
      </w:r>
      <w:r>
        <w:rPr>
          <w:b w:val="0"/>
          <w:i w:val="0"/>
        </w:rPr>
        <w:t xml:space="preserve"> of the job (their "Profession Map" language of practice, values and behaviours). Multinationals, NGOs and UK-facing employers in Lagos hire against this framing.</w:t>
      </w:r>
    </w:p>
    <w:p>
      <w:pPr>
        <w:pStyle w:val="ListBullet"/>
        <w:spacing w:after="60"/>
      </w:pPr>
      <w:r>
        <w:rPr>
          <w:b/>
          <w:i w:val="0"/>
          <w:color w:val="0E2B3D"/>
        </w:rPr>
        <w:t>Do this with it:</w:t>
      </w:r>
      <w:r>
        <w:rPr>
          <w:b w:val="0"/>
          <w:i w:val="0"/>
        </w:rPr>
        <w:t xml:space="preserve"> enrol in HR Fundamentals in week 1 so the questions you can't answer drive your syllabus; don't try to "collect" the MOOC alongside a paid certificate in the same month. Note the access window when you join, and finish inside it.</w:t>
      </w:r>
    </w:p>
    <w:p>
      <w:pPr>
        <w:pStyle w:val="Heading4"/>
        <w:shd w:val="clear" w:color="auto" w:fill="E8F0F7"/>
        <w:spacing w:before="60" w:after="60" w:left="70" w:right="70"/>
      </w:pPr>
      <w:r>
        <w:rPr>
          <w:b/>
          <w:i w:val="0"/>
          <w:color w:val="12628F"/>
        </w:rPr>
        <w:t>CIPD — free knowledge hub</w:t>
      </w:r>
    </w:p>
    <w:p>
      <w:pPr>
        <w:pStyle w:val="ListBullet"/>
        <w:spacing w:after="60"/>
      </w:pPr>
      <w:r>
        <w:rPr>
          <w:b/>
          <w:i w:val="0"/>
          <w:color w:val="0E2B3D"/>
        </w:rPr>
        <w:t>Links:</w:t>
      </w:r>
      <w:r>
        <w:rPr>
          <w:b w:val="0"/>
          <w:i w:val="0"/>
        </w:rPr>
        <w:t xml:space="preserve"> </w:t>
      </w:r>
      <w:hyperlink r:id="rId18">
        <w:r>
          <w:rPr>
            <w:color w:val="1A5C8A"/>
            <w:u w:val="single"/>
          </w:rPr>
          <w:t xml:space="preserve">https://www.cipd.org/en/knowledge/factsheets/</w:t>
        </w:r>
      </w:hyperlink>
      <w:r>
        <w:rPr>
          <w:b w:val="0"/>
          <w:i w:val="0"/>
        </w:rPr>
        <w:t xml:space="preserve"> · </w:t>
      </w:r>
      <w:hyperlink r:id="rId19">
        <w:r>
          <w:rPr>
            <w:color w:val="1A5C8A"/>
            <w:u w:val="single"/>
          </w:rPr>
          <w:t xml:space="preserve">https://www.cipd.org/en/knowledge/guides-and-resources/</w:t>
        </w:r>
      </w:hyperlink>
      <w:r>
        <w:rPr>
          <w:b w:val="0"/>
          <w:i w:val="0"/>
        </w:rPr>
        <w:t xml:space="preserve"> · </w:t>
      </w:r>
      <w:hyperlink r:id="rId20">
        <w:r>
          <w:rPr>
            <w:color w:val="1A5C8A"/>
            <w:u w:val="single"/>
          </w:rPr>
          <w:t xml:space="preserve">https://www.cipd.org/en/learning/podcasts-and-webinars/</w:t>
        </w:r>
      </w:hyperlink>
    </w:p>
    <w:p>
      <w:pPr>
        <w:pStyle w:val="ListBullet"/>
        <w:spacing w:after="60"/>
      </w:pPr>
      <w:r>
        <w:rPr>
          <w:b/>
          <w:i w:val="0"/>
          <w:color w:val="0E2B3D"/>
        </w:rPr>
        <w:t>Cost:</w:t>
      </w:r>
      <w:r>
        <w:rPr>
          <w:b w:val="0"/>
          <w:i w:val="0"/>
        </w:rPr>
        <w:t xml:space="preserve"> free (some items ask for a free CIPD account; a subset is members-only)</w:t>
      </w:r>
    </w:p>
    <w:p>
      <w:pPr>
        <w:pStyle w:val="ListBullet"/>
        <w:spacing w:after="60"/>
      </w:pPr>
      <w:r>
        <w:rPr>
          <w:b/>
          <w:i w:val="0"/>
          <w:color w:val="0E2B3D"/>
        </w:rPr>
        <w:t>What it is:</w:t>
      </w:r>
      <w:r>
        <w:rPr>
          <w:b w:val="0"/>
          <w:i w:val="0"/>
        </w:rPr>
        <w:t xml:space="preserve"> ~100 regularly updated factsheets and guides covering recruitment and selection, reward, employee relations, L&amp;D, employment law, HR tech, AI in HR — plus podcasts and free webinars.</w:t>
      </w:r>
    </w:p>
    <w:p>
      <w:pPr>
        <w:pStyle w:val="ListBullet"/>
        <w:spacing w:after="60"/>
      </w:pPr>
      <w:r>
        <w:rPr>
          <w:b/>
          <w:i w:val="0"/>
          <w:color w:val="0E2B3D"/>
        </w:rPr>
        <w:t>Why you need it:</w:t>
      </w:r>
      <w:r>
        <w:rPr>
          <w:b w:val="0"/>
          <w:i w:val="0"/>
        </w:rPr>
        <w:t xml:space="preserve"> this is the reference shelf I'd hand any new HR officer. It's concise, correct, cited, and updated — a far better interview-prep source than a YouTube channel.</w:t>
      </w:r>
    </w:p>
    <w:p>
      <w:pPr>
        <w:pStyle w:val="ListBullet"/>
        <w:spacing w:after="60"/>
      </w:pPr>
      <w:r>
        <w:rPr>
          <w:b/>
          <w:i w:val="0"/>
          <w:color w:val="0E2B3D"/>
        </w:rPr>
        <w:t>Do this with it:</w:t>
      </w:r>
      <w:r>
        <w:rPr>
          <w:b w:val="0"/>
          <w:i w:val="0"/>
        </w:rPr>
        <w:t xml:space="preserve"> before each Phase 2 week, read that week's factsheet; keep a folder of the 12 you use most, and quote them in your portfolio artefacts.</w:t>
      </w:r>
    </w:p>
    <w:p>
      <w:pPr>
        <w:pStyle w:val="Heading3"/>
      </w:pPr>
      <w:r>
        <w:rPr>
          <w:b/>
          <w:i w:val="0"/>
          <w:color w:val="0B3D5C"/>
        </w:rPr>
        <w:t>4.2 TALENT ACQUISITION DEEP-DIVE (your specialism)</w:t>
      </w:r>
    </w:p>
    <w:p>
      <w:pPr>
        <w:pStyle w:val="Heading4"/>
        <w:shd w:val="clear" w:color="auto" w:fill="E8F0F7"/>
        <w:spacing w:before="60" w:after="60" w:left="70" w:right="70"/>
      </w:pPr>
      <w:r>
        <w:rPr>
          <w:b/>
          <w:i w:val="0"/>
          <w:color w:val="12628F"/>
        </w:rPr>
        <w:t xml:space="preserve">Coursera — </w:t>
      </w:r>
      <w:r>
        <w:rPr>
          <w:b/>
          <w:i/>
          <w:color w:val="12628F"/>
        </w:rPr>
        <w:t>Talent Acquisition</w:t>
      </w:r>
      <w:r>
        <w:rPr>
          <w:b/>
          <w:i w:val="0"/>
          <w:color w:val="12628F"/>
        </w:rPr>
        <w:t xml:space="preserve"> by HRCI</w:t>
      </w:r>
    </w:p>
    <w:p>
      <w:pPr>
        <w:pStyle w:val="ListBullet"/>
        <w:spacing w:after="60"/>
      </w:pPr>
      <w:r>
        <w:rPr>
          <w:b/>
          <w:i w:val="0"/>
          <w:color w:val="0E2B3D"/>
        </w:rPr>
        <w:t>Link:</w:t>
      </w:r>
      <w:r>
        <w:rPr>
          <w:b w:val="0"/>
          <w:i w:val="0"/>
        </w:rPr>
        <w:t xml:space="preserve"> </w:t>
      </w:r>
      <w:hyperlink r:id="rId21">
        <w:r>
          <w:rPr>
            <w:color w:val="1A5C8A"/>
            <w:u w:val="single"/>
          </w:rPr>
          <w:t xml:space="preserve">https://www.coursera.org/learn/talent-acquisition</w:t>
        </w:r>
      </w:hyperlink>
    </w:p>
    <w:p>
      <w:pPr>
        <w:pStyle w:val="ListBullet"/>
        <w:spacing w:after="60"/>
      </w:pPr>
      <w:r>
        <w:rPr>
          <w:b/>
          <w:i w:val="0"/>
          <w:color w:val="0E2B3D"/>
        </w:rPr>
        <w:t>Cost:</w:t>
      </w:r>
      <w:r>
        <w:rPr>
          <w:b w:val="0"/>
          <w:i w:val="0"/>
        </w:rPr>
        <w:t xml:space="preserve"> </w:t>
      </w:r>
      <w:r>
        <w:rPr>
          <w:b/>
          <w:i w:val="0"/>
          <w:color w:val="0E2B3D"/>
        </w:rPr>
        <w:t>financial aid only</w:t>
      </w:r>
      <w:r>
        <w:rPr>
          <w:b w:val="0"/>
          <w:i w:val="0"/>
        </w:rPr>
        <w:t xml:space="preserve"> for the full course + certificate (free audit retired 8 Aug 2025; you can watch the first-module Preview for free). Apply per course; 150-word minimum answers; up to ~16 days to be approved.</w:t>
      </w:r>
    </w:p>
    <w:p>
      <w:pPr>
        <w:pStyle w:val="ListBullet"/>
        <w:spacing w:after="60"/>
      </w:pPr>
      <w:r>
        <w:rPr>
          <w:b/>
          <w:i w:val="0"/>
          <w:color w:val="0E2B3D"/>
        </w:rPr>
        <w:t>Time:</w:t>
      </w:r>
      <w:r>
        <w:rPr>
          <w:b w:val="0"/>
          <w:i w:val="0"/>
        </w:rPr>
        <w:t xml:space="preserve"> ~12–15 hours · </w:t>
      </w:r>
      <w:r>
        <w:rPr>
          <w:b/>
          <w:i w:val="0"/>
          <w:color w:val="0E2B3D"/>
        </w:rPr>
        <w:t>Provider credibility:</w:t>
      </w:r>
      <w:r>
        <w:rPr>
          <w:b w:val="0"/>
          <w:i w:val="0"/>
        </w:rPr>
        <w:t xml:space="preserve"> HRCI is one of the two global HR credentialing bodies (the other is SHRM)</w:t>
      </w:r>
    </w:p>
    <w:p>
      <w:pPr>
        <w:pStyle w:val="ListBullet"/>
        <w:spacing w:after="60"/>
      </w:pPr>
      <w:r>
        <w:rPr>
          <w:b/>
          <w:i w:val="0"/>
          <w:color w:val="0E2B3D"/>
        </w:rPr>
        <w:t>What it is:</w:t>
      </w:r>
      <w:r>
        <w:rPr>
          <w:b w:val="0"/>
          <w:i w:val="0"/>
        </w:rPr>
        <w:t xml:space="preserve"> sourcing, screening, interviewing, selection and onboarding, taught under the banner of an actual HR certification body.</w:t>
      </w:r>
    </w:p>
    <w:p>
      <w:pPr>
        <w:pStyle w:val="ListBullet"/>
        <w:spacing w:after="60"/>
      </w:pPr>
      <w:r>
        <w:rPr>
          <w:b/>
          <w:i w:val="0"/>
          <w:color w:val="0E2B3D"/>
        </w:rPr>
        <w:t>Why you need it:</w:t>
      </w:r>
      <w:r>
        <w:rPr>
          <w:b w:val="0"/>
          <w:i w:val="0"/>
        </w:rPr>
        <w:t xml:space="preserve"> it's the rare TA course from a credentialing institute, and the same HRCI material underpins paid certifications — meaning you can later argue for a funded credential from someone who's seen you do the work.</w:t>
      </w:r>
    </w:p>
    <w:p>
      <w:pPr>
        <w:pStyle w:val="ListBullet"/>
        <w:spacing w:after="60"/>
      </w:pPr>
      <w:r>
        <w:rPr>
          <w:b/>
          <w:i w:val="0"/>
          <w:color w:val="0E2B3D"/>
        </w:rPr>
        <w:t>Do this with it:</w:t>
      </w:r>
      <w:r>
        <w:rPr>
          <w:b w:val="0"/>
          <w:i w:val="0"/>
        </w:rPr>
        <w:t xml:space="preserve"> apply for aid the day you enrol in Week 4 and study the Preview while waiting. If aid is refused, the OpenLearn + Alison route covers the same ground for free.</w:t>
      </w:r>
    </w:p>
    <w:p>
      <w:pPr>
        <w:pStyle w:val="Heading4"/>
        <w:shd w:val="clear" w:color="auto" w:fill="E8F0F7"/>
        <w:spacing w:before="60" w:after="60" w:left="70" w:right="70"/>
      </w:pPr>
      <w:r>
        <w:rPr>
          <w:b/>
          <w:i w:val="0"/>
          <w:color w:val="12628F"/>
        </w:rPr>
        <w:t xml:space="preserve">Coursera — </w:t>
      </w:r>
      <w:r>
        <w:rPr>
          <w:b/>
          <w:i/>
          <w:color w:val="12628F"/>
        </w:rPr>
        <w:t>Talent Acquisition and Development</w:t>
      </w:r>
      <w:r>
        <w:rPr>
          <w:b/>
          <w:i w:val="0"/>
          <w:color w:val="12628F"/>
        </w:rPr>
        <w:t xml:space="preserve"> (Minnesota)</w:t>
      </w:r>
    </w:p>
    <w:p>
      <w:pPr>
        <w:pStyle w:val="ListBullet"/>
        <w:spacing w:after="60"/>
      </w:pPr>
      <w:r>
        <w:rPr>
          <w:b/>
          <w:i w:val="0"/>
          <w:color w:val="0E2B3D"/>
        </w:rPr>
        <w:t>Link:</w:t>
      </w:r>
      <w:r>
        <w:rPr>
          <w:b w:val="0"/>
          <w:i w:val="0"/>
        </w:rPr>
        <w:t xml:space="preserve"> </w:t>
      </w:r>
      <w:hyperlink r:id="rId22">
        <w:r>
          <w:rPr>
            <w:color w:val="1A5C8A"/>
            <w:u w:val="single"/>
          </w:rPr>
          <w:t xml:space="preserve">https://www.coursera.org/learn/ta-dev-minnesota</w:t>
        </w:r>
      </w:hyperlink>
      <w:r>
        <w:rPr>
          <w:b w:val="0"/>
          <w:i w:val="0"/>
        </w:rPr>
        <w:t xml:space="preserve"> · </w:t>
      </w:r>
      <w:r>
        <w:rPr>
          <w:b/>
          <w:i w:val="0"/>
          <w:color w:val="0E2B3D"/>
        </w:rPr>
        <w:t>Cost:</w:t>
      </w:r>
      <w:r>
        <w:rPr>
          <w:b w:val="0"/>
          <w:i w:val="0"/>
        </w:rPr>
        <w:t xml:space="preserve"> financial aid (per course) or subscription for the certificate</w:t>
      </w:r>
    </w:p>
    <w:p>
      <w:pPr>
        <w:pStyle w:val="ListBullet"/>
        <w:spacing w:after="60"/>
      </w:pPr>
      <w:r>
        <w:rPr>
          <w:b/>
          <w:i w:val="0"/>
          <w:color w:val="0E2B3D"/>
        </w:rPr>
        <w:t>Time:</w:t>
      </w:r>
      <w:r>
        <w:rPr>
          <w:b w:val="0"/>
          <w:i w:val="0"/>
        </w:rPr>
        <w:t xml:space="preserve"> ~15 hours · </w:t>
      </w:r>
      <w:r>
        <w:rPr>
          <w:b/>
          <w:i w:val="0"/>
          <w:color w:val="0E2B3D"/>
        </w:rPr>
        <w:t>What it is:</w:t>
      </w:r>
      <w:r>
        <w:rPr>
          <w:b w:val="0"/>
          <w:i w:val="0"/>
        </w:rPr>
        <w:t xml:space="preserve"> a strong academic treatment of sourcing, selection, employer branding and development, from a top-tier business school's Human Resources program.</w:t>
      </w:r>
    </w:p>
    <w:p>
      <w:pPr>
        <w:pStyle w:val="ListBullet"/>
        <w:spacing w:after="60"/>
      </w:pPr>
      <w:r>
        <w:rPr>
          <w:b/>
          <w:i w:val="0"/>
          <w:color w:val="0E2B3D"/>
        </w:rPr>
        <w:t>Why you need it:</w:t>
      </w:r>
      <w:r>
        <w:rPr>
          <w:b w:val="0"/>
          <w:i w:val="0"/>
        </w:rPr>
        <w:t xml:space="preserve"> part of a full HR Specialization you can list as "completed coursework toward," which is honest and impressive.</w:t>
      </w:r>
    </w:p>
    <w:p>
      <w:pPr>
        <w:pStyle w:val="ListBullet"/>
        <w:spacing w:after="60"/>
      </w:pPr>
      <w:r>
        <w:rPr>
          <w:b/>
          <w:i w:val="0"/>
          <w:color w:val="0E2B3D"/>
        </w:rPr>
        <w:t>Do this with it:</w:t>
      </w:r>
      <w:r>
        <w:rPr>
          <w:b w:val="0"/>
          <w:i w:val="0"/>
        </w:rPr>
        <w:t xml:space="preserve"> Phase 4 (week 15 or 16). Apply for aid for the whole Specialization's courses one at a time — aid does not cover Specializations in a single application.</w:t>
      </w:r>
    </w:p>
    <w:p>
      <w:pPr>
        <w:pStyle w:val="Heading4"/>
        <w:shd w:val="clear" w:color="auto" w:fill="E8F0F7"/>
        <w:spacing w:before="60" w:after="60" w:left="70" w:right="70"/>
      </w:pPr>
      <w:r>
        <w:rPr>
          <w:b/>
          <w:i w:val="0"/>
          <w:color w:val="12628F"/>
        </w:rPr>
        <w:t xml:space="preserve">Coursera — University of Minnesota </w:t>
      </w:r>
      <w:r>
        <w:rPr>
          <w:b/>
          <w:i/>
          <w:color w:val="12628F"/>
        </w:rPr>
        <w:t>Human Resource Management</w:t>
      </w:r>
      <w:r>
        <w:rPr>
          <w:b/>
          <w:i w:val="0"/>
          <w:color w:val="12628F"/>
        </w:rPr>
        <w:t xml:space="preserve"> Specialization</w:t>
      </w:r>
    </w:p>
    <w:p>
      <w:pPr>
        <w:pStyle w:val="ListBullet"/>
        <w:spacing w:after="60"/>
      </w:pPr>
      <w:r>
        <w:rPr>
          <w:b/>
          <w:i w:val="0"/>
          <w:color w:val="0E2B3D"/>
        </w:rPr>
        <w:t>Link:</w:t>
      </w:r>
      <w:r>
        <w:rPr>
          <w:b w:val="0"/>
          <w:i w:val="0"/>
        </w:rPr>
        <w:t xml:space="preserve"> </w:t>
      </w:r>
      <w:hyperlink r:id="rId23">
        <w:r>
          <w:rPr>
            <w:color w:val="1A5C8A"/>
            <w:u w:val="single"/>
          </w:rPr>
          <w:t xml:space="preserve">https://www.coursera.org/specializations/human-resource-management</w:t>
        </w:r>
      </w:hyperlink>
    </w:p>
    <w:p>
      <w:pPr>
        <w:pStyle w:val="ListBullet"/>
        <w:spacing w:after="60"/>
      </w:pPr>
      <w:r>
        <w:rPr>
          <w:b/>
          <w:i w:val="0"/>
          <w:color w:val="0E2B3D"/>
        </w:rPr>
        <w:t>Cost:</w:t>
      </w:r>
      <w:r>
        <w:rPr>
          <w:b w:val="0"/>
          <w:i w:val="0"/>
        </w:rPr>
        <w:t xml:space="preserve"> financial aid available per course; otherwise Coursera Plus/subscription</w:t>
      </w:r>
    </w:p>
    <w:p>
      <w:pPr>
        <w:pStyle w:val="ListBullet"/>
        <w:spacing w:after="60"/>
      </w:pPr>
      <w:r>
        <w:rPr>
          <w:b/>
          <w:i w:val="0"/>
          <w:color w:val="0E2B3D"/>
        </w:rPr>
        <w:t>What it is:</w:t>
      </w:r>
      <w:r>
        <w:rPr>
          <w:b w:val="0"/>
          <w:i w:val="0"/>
        </w:rPr>
        <w:t xml:space="preserve"> four courses (Talent Acquisition, Learning &amp; Development, Talent Management &amp; Rewards, HR Analytics) + a capstone — effectively a free-with-aid mini-diploma.</w:t>
      </w:r>
    </w:p>
    <w:p>
      <w:pPr>
        <w:pStyle w:val="ListBullet"/>
        <w:spacing w:after="60"/>
      </w:pPr>
      <w:r>
        <w:rPr>
          <w:b/>
          <w:i w:val="0"/>
          <w:color w:val="0E2B3D"/>
        </w:rPr>
        <w:t>Why you need it:</w:t>
      </w:r>
      <w:r>
        <w:rPr>
          <w:b w:val="0"/>
          <w:i w:val="0"/>
        </w:rPr>
        <w:t xml:space="preserve"> the strongest single academic option in this whole library if you get aid; the capstone alone is portfolio material.</w:t>
      </w:r>
    </w:p>
    <w:p>
      <w:pPr>
        <w:pStyle w:val="ListBullet"/>
        <w:spacing w:after="60"/>
      </w:pPr>
      <w:r>
        <w:rPr>
          <w:b/>
          <w:i w:val="0"/>
          <w:color w:val="0E2B3D"/>
        </w:rPr>
        <w:t>Do this with it:</w:t>
      </w:r>
      <w:r>
        <w:rPr>
          <w:b w:val="0"/>
          <w:i w:val="0"/>
        </w:rPr>
        <w:t xml:space="preserve"> if your aid is approved, make this your Phase 2/4 backbone instead of some Alison modules. Finish all four and put the Specialization on your CV as a block.</w:t>
      </w:r>
    </w:p>
    <w:p>
      <w:pPr>
        <w:pStyle w:val="Heading4"/>
        <w:shd w:val="clear" w:color="auto" w:fill="E8F0F7"/>
        <w:spacing w:before="60" w:after="60" w:left="70" w:right="70"/>
      </w:pPr>
      <w:r>
        <w:rPr>
          <w:b/>
          <w:i w:val="0"/>
          <w:color w:val="12628F"/>
        </w:rPr>
        <w:t xml:space="preserve">Coursera — </w:t>
      </w:r>
      <w:r>
        <w:rPr>
          <w:b/>
          <w:i/>
          <w:color w:val="12628F"/>
        </w:rPr>
        <w:t>Microsoft Human Resources Manager</w:t>
      </w:r>
      <w:r>
        <w:rPr>
          <w:b/>
          <w:i w:val="0"/>
          <w:color w:val="12628F"/>
        </w:rPr>
        <w:t xml:space="preserve"> Professional Certificate</w:t>
      </w:r>
    </w:p>
    <w:p>
      <w:pPr>
        <w:pStyle w:val="ListBullet"/>
        <w:spacing w:after="60"/>
      </w:pPr>
      <w:r>
        <w:rPr>
          <w:b/>
          <w:i w:val="0"/>
          <w:color w:val="0E2B3D"/>
        </w:rPr>
        <w:t>Link:</w:t>
      </w:r>
      <w:r>
        <w:rPr>
          <w:b w:val="0"/>
          <w:i w:val="0"/>
        </w:rPr>
        <w:t xml:space="preserve"> </w:t>
      </w:r>
      <w:hyperlink r:id="rId24">
        <w:r>
          <w:rPr>
            <w:color w:val="1A5C8A"/>
            <w:u w:val="single"/>
          </w:rPr>
          <w:t xml:space="preserve">https://www.coursera.org/professional-certificates/microsoft-hr-manager</w:t>
        </w:r>
      </w:hyperlink>
    </w:p>
    <w:p>
      <w:pPr>
        <w:pStyle w:val="ListBullet"/>
        <w:spacing w:after="60"/>
      </w:pPr>
      <w:r>
        <w:rPr>
          <w:b/>
          <w:i w:val="0"/>
          <w:color w:val="0E2B3D"/>
        </w:rPr>
        <w:t>Cost:</w:t>
      </w:r>
      <w:r>
        <w:rPr>
          <w:b w:val="0"/>
          <w:i w:val="0"/>
        </w:rPr>
        <w:t xml:space="preserve"> financial aid per course (or subscription); it's a Professional Certificate so the aid arithmetic can differ course-by-course</w:t>
      </w:r>
    </w:p>
    <w:p>
      <w:pPr>
        <w:pStyle w:val="ListBullet"/>
        <w:spacing w:after="60"/>
      </w:pPr>
      <w:r>
        <w:rPr>
          <w:b/>
          <w:i w:val="0"/>
          <w:color w:val="0E2B3D"/>
        </w:rPr>
        <w:t>Time:</w:t>
      </w:r>
      <w:r>
        <w:rPr>
          <w:b w:val="0"/>
          <w:i w:val="0"/>
        </w:rPr>
        <w:t xml:space="preserve"> several months at 3 hrs/week · </w:t>
      </w:r>
      <w:r>
        <w:rPr>
          <w:b/>
          <w:i w:val="0"/>
          <w:color w:val="0E2B3D"/>
        </w:rPr>
        <w:t>Level:</w:t>
      </w:r>
      <w:r>
        <w:rPr>
          <w:b w:val="0"/>
          <w:i w:val="0"/>
        </w:rPr>
        <w:t xml:space="preserve"> intermediate</w:t>
      </w:r>
    </w:p>
    <w:p>
      <w:pPr>
        <w:pStyle w:val="ListBullet"/>
        <w:spacing w:after="60"/>
      </w:pPr>
      <w:r>
        <w:rPr>
          <w:b/>
          <w:i w:val="0"/>
          <w:color w:val="0E2B3D"/>
        </w:rPr>
        <w:t>What it is:</w:t>
      </w:r>
      <w:r>
        <w:rPr>
          <w:b w:val="0"/>
          <w:i w:val="0"/>
        </w:rPr>
        <w:t xml:space="preserve"> Microsoft's HR-manager curriculum: HR fundamentals, people analytics, HR technology and Copilot/AI in the HR function.</w:t>
      </w:r>
    </w:p>
    <w:p>
      <w:pPr>
        <w:pStyle w:val="ListBullet"/>
        <w:spacing w:after="60"/>
      </w:pPr>
      <w:r>
        <w:rPr>
          <w:b/>
          <w:i w:val="0"/>
          <w:color w:val="0E2B3D"/>
        </w:rPr>
        <w:t>Why you need it:</w:t>
      </w:r>
      <w:r>
        <w:rPr>
          <w:b w:val="0"/>
          <w:i w:val="0"/>
        </w:rPr>
        <w:t xml:space="preserve"> the HR-technology and analytics coverage is exactly what entry-level Nigerian job adverts ask for and university courses skip. And a Microsoft-branded certificate reads well anywhere.</w:t>
      </w:r>
    </w:p>
    <w:p>
      <w:pPr>
        <w:pStyle w:val="ListBullet"/>
        <w:spacing w:after="60"/>
      </w:pPr>
      <w:r>
        <w:rPr>
          <w:b/>
          <w:i w:val="0"/>
          <w:color w:val="0E2B3D"/>
        </w:rPr>
        <w:t>Do this with it:</w:t>
      </w:r>
      <w:r>
        <w:rPr>
          <w:b w:val="0"/>
          <w:i w:val="0"/>
        </w:rPr>
        <w:t xml:space="preserve"> Phase 5. If time is short, take the HR data/technology course only: </w:t>
      </w:r>
      <w:hyperlink r:id="rId25">
        <w:r>
          <w:rPr>
            <w:color w:val="1A5C8A"/>
            <w:u w:val="single"/>
          </w:rPr>
          <w:t xml:space="preserve">https://www.coursera.org/learn/hr-data-and-technology</w:t>
        </w:r>
      </w:hyperlink>
    </w:p>
    <w:p>
      <w:pPr>
        <w:pStyle w:val="Heading4"/>
        <w:shd w:val="clear" w:color="auto" w:fill="E8F0F7"/>
        <w:spacing w:before="60" w:after="60" w:left="70" w:right="70"/>
      </w:pPr>
      <w:r>
        <w:rPr>
          <w:b/>
          <w:i w:val="0"/>
          <w:color w:val="12628F"/>
        </w:rPr>
        <w:t xml:space="preserve">Coursera — </w:t>
      </w:r>
      <w:r>
        <w:rPr>
          <w:b/>
          <w:i/>
          <w:color w:val="12628F"/>
        </w:rPr>
        <w:t>Managing Human Resources</w:t>
      </w:r>
      <w:r>
        <w:rPr>
          <w:b/>
          <w:i w:val="0"/>
          <w:color w:val="12628F"/>
        </w:rPr>
        <w:t xml:space="preserve"> (illinois/other) &amp; related free-to-preview HR courses</w:t>
      </w:r>
    </w:p>
    <w:p>
      <w:pPr>
        <w:pStyle w:val="ListBullet"/>
        <w:spacing w:after="60"/>
      </w:pPr>
      <w:r>
        <w:rPr>
          <w:b/>
          <w:i w:val="0"/>
          <w:color w:val="0E2B3D"/>
        </w:rPr>
        <w:t>Links:</w:t>
      </w:r>
      <w:r>
        <w:rPr>
          <w:b w:val="0"/>
          <w:i w:val="0"/>
        </w:rPr>
        <w:t xml:space="preserve"> </w:t>
      </w:r>
      <w:hyperlink r:id="rId26">
        <w:r>
          <w:rPr>
            <w:color w:val="1A5C8A"/>
            <w:u w:val="single"/>
          </w:rPr>
          <w:t xml:space="preserve">https://www.coursera.org/learn/managing-human-resources</w:t>
        </w:r>
      </w:hyperlink>
      <w:r>
        <w:rPr>
          <w:b w:val="0"/>
          <w:i w:val="0"/>
        </w:rPr>
        <w:t xml:space="preserve"> · </w:t>
      </w:r>
      <w:hyperlink r:id="rId27">
        <w:r>
          <w:rPr>
            <w:color w:val="1A5C8A"/>
            <w:u w:val="single"/>
          </w:rPr>
          <w:t xml:space="preserve">https://www.coursera.org/browse/business/management-and-leadership</w:t>
        </w:r>
      </w:hyperlink>
      <w:r>
        <w:rPr>
          <w:b w:val="0"/>
          <w:i w:val="0"/>
        </w:rPr>
        <w:t xml:space="preserve"> (filter for HR)</w:t>
      </w:r>
    </w:p>
    <w:p>
      <w:pPr>
        <w:pStyle w:val="ListBullet"/>
        <w:spacing w:after="60"/>
      </w:pPr>
      <w:r>
        <w:rPr>
          <w:b/>
          <w:i w:val="0"/>
          <w:color w:val="0E2B3D"/>
        </w:rPr>
        <w:t>Cost:</w:t>
      </w:r>
      <w:r>
        <w:rPr>
          <w:b w:val="0"/>
          <w:i w:val="0"/>
        </w:rPr>
        <w:t xml:space="preserve"> Preview free; full access via financial aid or subscription</w:t>
      </w:r>
    </w:p>
    <w:p>
      <w:pPr>
        <w:pStyle w:val="ListBullet"/>
        <w:spacing w:after="60"/>
      </w:pPr>
      <w:r>
        <w:rPr>
          <w:b/>
          <w:i w:val="0"/>
          <w:color w:val="0E2B3D"/>
        </w:rPr>
        <w:t>Do this with it:</w:t>
      </w:r>
      <w:r>
        <w:rPr>
          <w:b w:val="0"/>
          <w:i w:val="0"/>
        </w:rPr>
        <w:t xml:space="preserve"> use these as "second explanation" sources when a Phase 2 topic won't click. Don't enrol in five courses at once — enrolment pile-up is beginner suicide.</w:t>
      </w:r>
    </w:p>
    <w:p>
      <w:pPr>
        <w:pStyle w:val="Heading4"/>
        <w:shd w:val="clear" w:color="auto" w:fill="E8F0F7"/>
        <w:spacing w:before="60" w:after="60" w:left="70" w:right="70"/>
      </w:pPr>
      <w:r>
        <w:rPr>
          <w:b/>
          <w:i w:val="0"/>
          <w:color w:val="12628F"/>
        </w:rPr>
        <w:t xml:space="preserve">Alison — </w:t>
      </w:r>
      <w:r>
        <w:rPr>
          <w:b/>
          <w:i/>
          <w:color w:val="12628F"/>
        </w:rPr>
        <w:t>Diploma in Human Resources (HR)</w:t>
      </w:r>
    </w:p>
    <w:p>
      <w:pPr>
        <w:pStyle w:val="ListBullet"/>
        <w:spacing w:after="60"/>
      </w:pPr>
      <w:r>
        <w:rPr>
          <w:b/>
          <w:i w:val="0"/>
          <w:color w:val="0E2B3D"/>
        </w:rPr>
        <w:t>Link:</w:t>
      </w:r>
      <w:r>
        <w:rPr>
          <w:b w:val="0"/>
          <w:i w:val="0"/>
        </w:rPr>
        <w:t xml:space="preserve"> </w:t>
      </w:r>
      <w:hyperlink r:id="rId28">
        <w:r>
          <w:rPr>
            <w:color w:val="1A5C8A"/>
            <w:u w:val="single"/>
          </w:rPr>
          <w:t xml:space="preserve">https://www.alison.com/course/diploma-in-human-resources-hr</w:t>
        </w:r>
      </w:hyperlink>
    </w:p>
    <w:p>
      <w:pPr>
        <w:pStyle w:val="ListBullet"/>
        <w:spacing w:after="60"/>
      </w:pPr>
      <w:r>
        <w:rPr>
          <w:b/>
          <w:i w:val="0"/>
          <w:color w:val="0E2B3D"/>
        </w:rPr>
        <w:t>Cost:</w:t>
      </w:r>
      <w:r>
        <w:rPr>
          <w:b w:val="0"/>
          <w:i w:val="0"/>
        </w:rPr>
        <w:t xml:space="preserve"> </w:t>
      </w:r>
      <w:r>
        <w:rPr>
          <w:b/>
          <w:i w:val="0"/>
          <w:color w:val="0E2B3D"/>
        </w:rPr>
        <w:t>free to study all modules</w:t>
      </w:r>
      <w:r>
        <w:rPr>
          <w:b w:val="0"/>
          <w:i w:val="0"/>
        </w:rPr>
        <w:t xml:space="preserve"> (with a free digital Learner Record); the printed/diploma document sits behind a paid "Certify Now" package — ignore it</w:t>
      </w:r>
    </w:p>
    <w:p>
      <w:pPr>
        <w:pStyle w:val="ListBullet"/>
        <w:spacing w:after="60"/>
      </w:pPr>
      <w:r>
        <w:rPr>
          <w:b/>
          <w:i w:val="0"/>
          <w:color w:val="0E2B3D"/>
        </w:rPr>
        <w:t>Time:</w:t>
      </w:r>
      <w:r>
        <w:rPr>
          <w:b w:val="0"/>
          <w:i w:val="0"/>
        </w:rPr>
        <w:t xml:space="preserve"> 10–15 hours, self-paced; 57,000+ learners · </w:t>
      </w:r>
      <w:r>
        <w:rPr>
          <w:b/>
          <w:i w:val="0"/>
          <w:color w:val="0E2B3D"/>
        </w:rPr>
        <w:t>Accreditation:</w:t>
      </w:r>
      <w:r>
        <w:rPr>
          <w:b w:val="0"/>
          <w:i w:val="0"/>
        </w:rPr>
        <w:t xml:space="preserve"> CPD-accredited content</w:t>
      </w:r>
    </w:p>
    <w:p>
      <w:pPr>
        <w:pStyle w:val="ListBullet"/>
        <w:spacing w:after="60"/>
      </w:pPr>
      <w:r>
        <w:rPr>
          <w:b/>
          <w:i w:val="0"/>
          <w:color w:val="0E2B3D"/>
        </w:rPr>
        <w:t>What it is:</w:t>
      </w:r>
      <w:r>
        <w:rPr>
          <w:b w:val="0"/>
          <w:i w:val="0"/>
        </w:rPr>
        <w:t xml:space="preserve"> the widest free HR course in circulation — the full sweep of HRM: functions, recruitment &amp; selection, performance, reward, employee relations, training, HRM in practice.</w:t>
      </w:r>
    </w:p>
    <w:p>
      <w:pPr>
        <w:pStyle w:val="ListBullet"/>
        <w:spacing w:after="60"/>
      </w:pPr>
      <w:r>
        <w:rPr>
          <w:b/>
          <w:i w:val="0"/>
          <w:color w:val="0E2B3D"/>
        </w:rPr>
        <w:t>Why you need it:</w:t>
      </w:r>
      <w:r>
        <w:rPr>
          <w:b w:val="0"/>
          <w:i w:val="0"/>
        </w:rPr>
        <w:t xml:space="preserve"> it gives you the whole map cheaply and quickly, and its assessment questions are a decent mock-interview prompt bank.</w:t>
      </w:r>
    </w:p>
    <w:p>
      <w:pPr>
        <w:pStyle w:val="ListBullet"/>
        <w:spacing w:after="60"/>
      </w:pPr>
      <w:r>
        <w:rPr>
          <w:b/>
          <w:i w:val="0"/>
          <w:color w:val="0E2B3D"/>
        </w:rPr>
        <w:t>Do this with it:</w:t>
      </w:r>
      <w:r>
        <w:rPr>
          <w:b w:val="0"/>
          <w:i w:val="0"/>
        </w:rPr>
        <w:t xml:space="preserve"> Phase 2 backbone if you're not doing Saylor. Complete every module and save your Learner Record link. If you want the certificate for CV reasons, that's a personal call: it is a paid PDF of something you learned for free — I would not pay for it, I would build the artefacts instead.</w:t>
      </w:r>
    </w:p>
    <w:p>
      <w:pPr>
        <w:pStyle w:val="Heading4"/>
        <w:shd w:val="clear" w:color="auto" w:fill="E8F0F7"/>
        <w:spacing w:before="60" w:after="60" w:left="70" w:right="70"/>
      </w:pPr>
      <w:r>
        <w:rPr>
          <w:b/>
          <w:i w:val="0"/>
          <w:color w:val="12628F"/>
        </w:rPr>
        <w:t>Alison — other HR/TA courses worth your time</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2448"/>
        <w:gridCol w:w="2448"/>
        <w:gridCol w:w="2448"/>
        <w:gridCol w:w="2448"/>
      </w:tblGrid>
      <w:tr>
        <w:tc>
          <w:tcPr>
            <w:tcW w:type="dxa" w:w="2448"/>
            <w:shd w:val="clear" w:color="auto" w:fill="0B3D5C"/>
            <w:tcMar>
              <w:top w:w="70" w:type="dxa"/>
              <w:start w:w="100" w:type="dxa"/>
              <w:bottom w:w="70" w:type="dxa"/>
              <w:end w:w="100" w:type="dxa"/>
            </w:tcMar>
          </w:tcPr>
          <w:p>
            <w:pPr>
              <w:spacing w:after="20"/>
            </w:pPr>
            <w:r/>
            <w:r>
              <w:rPr>
                <w:b/>
                <w:color w:val="FFFFFF"/>
                <w:sz w:val="18"/>
              </w:rPr>
              <w:t>Course</w:t>
            </w:r>
          </w:p>
        </w:tc>
        <w:tc>
          <w:tcPr>
            <w:tcW w:type="dxa" w:w="2448"/>
            <w:shd w:val="clear" w:color="auto" w:fill="0B3D5C"/>
            <w:tcMar>
              <w:top w:w="70" w:type="dxa"/>
              <w:start w:w="100" w:type="dxa"/>
              <w:bottom w:w="70" w:type="dxa"/>
              <w:end w:w="100" w:type="dxa"/>
            </w:tcMar>
          </w:tcPr>
          <w:p>
            <w:pPr>
              <w:spacing w:after="20"/>
            </w:pPr>
            <w:r/>
            <w:r>
              <w:rPr>
                <w:b/>
                <w:color w:val="FFFFFF"/>
                <w:sz w:val="18"/>
              </w:rPr>
              <w:t>Link</w:t>
            </w:r>
          </w:p>
        </w:tc>
        <w:tc>
          <w:tcPr>
            <w:tcW w:type="dxa" w:w="2448"/>
            <w:shd w:val="clear" w:color="auto" w:fill="0B3D5C"/>
            <w:tcMar>
              <w:top w:w="70" w:type="dxa"/>
              <w:start w:w="100" w:type="dxa"/>
              <w:bottom w:w="70" w:type="dxa"/>
              <w:end w:w="100" w:type="dxa"/>
            </w:tcMar>
          </w:tcPr>
          <w:p>
            <w:pPr>
              <w:spacing w:after="20"/>
            </w:pPr>
            <w:r/>
            <w:r>
              <w:rPr>
                <w:b/>
                <w:color w:val="FFFFFF"/>
                <w:sz w:val="18"/>
              </w:rPr>
              <w:t>Time</w:t>
            </w:r>
          </w:p>
        </w:tc>
        <w:tc>
          <w:tcPr>
            <w:tcW w:type="dxa" w:w="2448"/>
            <w:shd w:val="clear" w:color="auto" w:fill="0B3D5C"/>
            <w:tcMar>
              <w:top w:w="70" w:type="dxa"/>
              <w:start w:w="100" w:type="dxa"/>
              <w:bottom w:w="70" w:type="dxa"/>
              <w:end w:w="100" w:type="dxa"/>
            </w:tcMar>
          </w:tcPr>
          <w:p>
            <w:pPr>
              <w:spacing w:after="20"/>
            </w:pPr>
            <w:r/>
            <w:r>
              <w:rPr>
                <w:b/>
                <w:color w:val="FFFFFF"/>
                <w:sz w:val="18"/>
              </w:rPr>
              <w:t>Phase</w:t>
            </w:r>
          </w:p>
        </w:tc>
      </w:tr>
      <w:tr>
        <w:tc>
          <w:tcPr>
            <w:tcW w:type="dxa" w:w="2448"/>
            <w:tcMar>
              <w:top w:w="70" w:type="dxa"/>
              <w:start w:w="100" w:type="dxa"/>
              <w:bottom w:w="70" w:type="dxa"/>
              <w:end w:w="100" w:type="dxa"/>
            </w:tcMar>
          </w:tcPr>
          <w:p>
            <w:pPr>
              <w:spacing w:after="20"/>
            </w:pPr>
            <w:r>
              <w:rPr>
                <w:sz w:val="18"/>
              </w:rPr>
            </w:r>
            <w:r>
              <w:rPr>
                <w:b w:val="0"/>
                <w:i w:val="0"/>
                <w:sz w:val="18"/>
              </w:rPr>
              <w:t>Fundamentals of Human Resources</w:t>
            </w:r>
          </w:p>
        </w:tc>
        <w:tc>
          <w:tcPr>
            <w:tcW w:type="dxa" w:w="2448"/>
            <w:tcMar>
              <w:top w:w="70" w:type="dxa"/>
              <w:start w:w="100" w:type="dxa"/>
              <w:bottom w:w="70" w:type="dxa"/>
              <w:end w:w="100" w:type="dxa"/>
            </w:tcMar>
          </w:tcPr>
          <w:p>
            <w:pPr>
              <w:spacing w:after="20"/>
            </w:pPr>
            <w:r>
              <w:rPr>
                <w:sz w:val="18"/>
              </w:rPr>
            </w:r>
            <w:hyperlink r:id="rId29">
              <w:r>
                <w:rPr>
                  <w:color w:val="1A5C8A"/>
                  <w:u w:val="single"/>
                </w:rPr>
                <w:t xml:space="preserve">https://www.alison.com/course/fundamentals-of-human-resources</w:t>
              </w:r>
            </w:hyperlink>
          </w:p>
        </w:tc>
        <w:tc>
          <w:tcPr>
            <w:tcW w:type="dxa" w:w="2448"/>
            <w:tcMar>
              <w:top w:w="70" w:type="dxa"/>
              <w:start w:w="100" w:type="dxa"/>
              <w:bottom w:w="70" w:type="dxa"/>
              <w:end w:w="100" w:type="dxa"/>
            </w:tcMar>
          </w:tcPr>
          <w:p>
            <w:pPr>
              <w:spacing w:after="20"/>
            </w:pPr>
            <w:r>
              <w:rPr>
                <w:sz w:val="18"/>
              </w:rPr>
            </w:r>
            <w:r>
              <w:rPr>
                <w:b w:val="0"/>
                <w:i w:val="0"/>
                <w:sz w:val="18"/>
              </w:rPr>
              <w:t>1–2 h</w:t>
            </w:r>
          </w:p>
        </w:tc>
        <w:tc>
          <w:tcPr>
            <w:tcW w:type="dxa" w:w="2448"/>
            <w:tcMar>
              <w:top w:w="70" w:type="dxa"/>
              <w:start w:w="100" w:type="dxa"/>
              <w:bottom w:w="70" w:type="dxa"/>
              <w:end w:w="100" w:type="dxa"/>
            </w:tcMar>
          </w:tcPr>
          <w:p>
            <w:pPr>
              <w:spacing w:after="20"/>
            </w:pPr>
            <w:r>
              <w:rPr>
                <w:sz w:val="18"/>
              </w:rPr>
            </w:r>
            <w:r>
              <w:rPr>
                <w:b w:val="0"/>
                <w:i w:val="0"/>
                <w:sz w:val="18"/>
              </w:rPr>
              <w:t>Week 1</w:t>
            </w:r>
          </w:p>
        </w:tc>
      </w:tr>
      <w:tr>
        <w:tc>
          <w:tcPr>
            <w:tcW w:type="dxa" w:w="2448"/>
            <w:tcMar>
              <w:top w:w="70" w:type="dxa"/>
              <w:start w:w="100" w:type="dxa"/>
              <w:bottom w:w="70" w:type="dxa"/>
              <w:end w:w="100" w:type="dxa"/>
            </w:tcMar>
            <w:shd w:val="clear" w:color="auto" w:fill="F6FAFD"/>
          </w:tcPr>
          <w:p>
            <w:pPr>
              <w:spacing w:after="20"/>
            </w:pPr>
            <w:r>
              <w:rPr>
                <w:sz w:val="18"/>
              </w:rPr>
            </w:r>
            <w:r>
              <w:rPr>
                <w:b w:val="0"/>
                <w:i w:val="0"/>
                <w:sz w:val="18"/>
              </w:rPr>
              <w:t>Modern Human Resource Management</w:t>
            </w:r>
          </w:p>
        </w:tc>
        <w:tc>
          <w:tcPr>
            <w:tcW w:type="dxa" w:w="2448"/>
            <w:tcMar>
              <w:top w:w="70" w:type="dxa"/>
              <w:start w:w="100" w:type="dxa"/>
              <w:bottom w:w="70" w:type="dxa"/>
              <w:end w:w="100" w:type="dxa"/>
            </w:tcMar>
            <w:shd w:val="clear" w:color="auto" w:fill="F6FAFD"/>
          </w:tcPr>
          <w:p>
            <w:pPr>
              <w:spacing w:after="20"/>
            </w:pPr>
            <w:r>
              <w:rPr>
                <w:sz w:val="18"/>
              </w:rPr>
            </w:r>
            <w:hyperlink r:id="rId30">
              <w:r>
                <w:rPr>
                  <w:color w:val="1A5C8A"/>
                  <w:u w:val="single"/>
                </w:rPr>
                <w:t xml:space="preserve">https://www.alison.com/course/modern-human-resource-management</w:t>
              </w:r>
            </w:hyperlink>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short</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Week 3</w:t>
            </w:r>
          </w:p>
        </w:tc>
      </w:tr>
      <w:tr>
        <w:tc>
          <w:tcPr>
            <w:tcW w:type="dxa" w:w="2448"/>
            <w:tcMar>
              <w:top w:w="70" w:type="dxa"/>
              <w:start w:w="100" w:type="dxa"/>
              <w:bottom w:w="70" w:type="dxa"/>
              <w:end w:w="100" w:type="dxa"/>
            </w:tcMar>
          </w:tcPr>
          <w:p>
            <w:pPr>
              <w:spacing w:after="20"/>
            </w:pPr>
            <w:r>
              <w:rPr>
                <w:sz w:val="18"/>
              </w:rPr>
            </w:r>
            <w:r>
              <w:rPr>
                <w:b w:val="0"/>
                <w:i w:val="0"/>
                <w:sz w:val="18"/>
              </w:rPr>
              <w:t>Diploma in Modern Human Resource Management</w:t>
            </w:r>
          </w:p>
        </w:tc>
        <w:tc>
          <w:tcPr>
            <w:tcW w:type="dxa" w:w="2448"/>
            <w:tcMar>
              <w:top w:w="70" w:type="dxa"/>
              <w:start w:w="100" w:type="dxa"/>
              <w:bottom w:w="70" w:type="dxa"/>
              <w:end w:w="100" w:type="dxa"/>
            </w:tcMar>
          </w:tcPr>
          <w:p>
            <w:pPr>
              <w:spacing w:after="20"/>
            </w:pPr>
            <w:r>
              <w:rPr>
                <w:sz w:val="18"/>
              </w:rPr>
            </w:r>
            <w:hyperlink r:id="rId31">
              <w:r>
                <w:rPr>
                  <w:color w:val="1A5C8A"/>
                  <w:u w:val="single"/>
                </w:rPr>
                <w:t xml:space="preserve">https://www.alison.com/course/diploma-in-modern-human-resource-management</w:t>
              </w:r>
            </w:hyperlink>
          </w:p>
        </w:tc>
        <w:tc>
          <w:tcPr>
            <w:tcW w:type="dxa" w:w="2448"/>
            <w:tcMar>
              <w:top w:w="70" w:type="dxa"/>
              <w:start w:w="100" w:type="dxa"/>
              <w:bottom w:w="70" w:type="dxa"/>
              <w:end w:w="100" w:type="dxa"/>
            </w:tcMar>
          </w:tcPr>
          <w:p>
            <w:pPr>
              <w:spacing w:after="20"/>
            </w:pPr>
            <w:r>
              <w:rPr>
                <w:sz w:val="18"/>
              </w:rPr>
            </w:r>
            <w:r>
              <w:rPr>
                <w:b w:val="0"/>
                <w:i w:val="0"/>
                <w:sz w:val="18"/>
              </w:rPr>
              <w:t>10–15 h</w:t>
            </w:r>
          </w:p>
        </w:tc>
        <w:tc>
          <w:tcPr>
            <w:tcW w:type="dxa" w:w="2448"/>
            <w:tcMar>
              <w:top w:w="70" w:type="dxa"/>
              <w:start w:w="100" w:type="dxa"/>
              <w:bottom w:w="70" w:type="dxa"/>
              <w:end w:w="100" w:type="dxa"/>
            </w:tcMar>
          </w:tcPr>
          <w:p>
            <w:pPr>
              <w:spacing w:after="20"/>
            </w:pPr>
            <w:r>
              <w:rPr>
                <w:sz w:val="18"/>
              </w:rPr>
            </w:r>
            <w:r>
              <w:rPr>
                <w:b w:val="0"/>
                <w:i w:val="0"/>
                <w:sz w:val="18"/>
              </w:rPr>
              <w:t>Phase 2 alt</w:t>
            </w:r>
          </w:p>
        </w:tc>
      </w:tr>
      <w:tr>
        <w:tc>
          <w:tcPr>
            <w:tcW w:type="dxa" w:w="2448"/>
            <w:tcMar>
              <w:top w:w="70" w:type="dxa"/>
              <w:start w:w="100" w:type="dxa"/>
              <w:bottom w:w="70" w:type="dxa"/>
              <w:end w:w="100" w:type="dxa"/>
            </w:tcMar>
            <w:shd w:val="clear" w:color="auto" w:fill="F6FAFD"/>
          </w:tcPr>
          <w:p>
            <w:pPr>
              <w:spacing w:after="20"/>
            </w:pPr>
            <w:r>
              <w:rPr>
                <w:sz w:val="18"/>
              </w:rPr>
            </w:r>
            <w:r>
              <w:rPr>
                <w:b w:val="0"/>
                <w:i w:val="0"/>
                <w:sz w:val="18"/>
              </w:rPr>
              <w:t>Talent Acquisition Practices</w:t>
            </w:r>
          </w:p>
        </w:tc>
        <w:tc>
          <w:tcPr>
            <w:tcW w:type="dxa" w:w="2448"/>
            <w:tcMar>
              <w:top w:w="70" w:type="dxa"/>
              <w:start w:w="100" w:type="dxa"/>
              <w:bottom w:w="70" w:type="dxa"/>
              <w:end w:w="100" w:type="dxa"/>
            </w:tcMar>
            <w:shd w:val="clear" w:color="auto" w:fill="F6FAFD"/>
          </w:tcPr>
          <w:p>
            <w:pPr>
              <w:spacing w:after="20"/>
            </w:pPr>
            <w:r>
              <w:rPr>
                <w:sz w:val="18"/>
              </w:rPr>
            </w:r>
            <w:hyperlink r:id="rId32">
              <w:r>
                <w:rPr>
                  <w:color w:val="1A5C8A"/>
                  <w:u w:val="single"/>
                </w:rPr>
                <w:t xml:space="preserve">https://www.alison.com/course/talent-acquisition-practices</w:t>
              </w:r>
            </w:hyperlink>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1–3 h</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Weeks 9, 17</w:t>
            </w:r>
          </w:p>
        </w:tc>
      </w:tr>
      <w:tr>
        <w:tc>
          <w:tcPr>
            <w:tcW w:type="dxa" w:w="2448"/>
            <w:tcMar>
              <w:top w:w="70" w:type="dxa"/>
              <w:start w:w="100" w:type="dxa"/>
              <w:bottom w:w="70" w:type="dxa"/>
              <w:end w:w="100" w:type="dxa"/>
            </w:tcMar>
          </w:tcPr>
          <w:p>
            <w:pPr>
              <w:spacing w:after="20"/>
            </w:pPr>
            <w:r>
              <w:rPr>
                <w:sz w:val="18"/>
              </w:rPr>
            </w:r>
            <w:r>
              <w:rPr>
                <w:b w:val="0"/>
                <w:i w:val="0"/>
                <w:sz w:val="18"/>
              </w:rPr>
              <w:t>Diploma in Recruitment and Selection</w:t>
            </w:r>
          </w:p>
        </w:tc>
        <w:tc>
          <w:tcPr>
            <w:tcW w:type="dxa" w:w="2448"/>
            <w:tcMar>
              <w:top w:w="70" w:type="dxa"/>
              <w:start w:w="100" w:type="dxa"/>
              <w:bottom w:w="70" w:type="dxa"/>
              <w:end w:w="100" w:type="dxa"/>
            </w:tcMar>
          </w:tcPr>
          <w:p>
            <w:pPr>
              <w:spacing w:after="20"/>
            </w:pPr>
            <w:r>
              <w:rPr>
                <w:sz w:val="18"/>
              </w:rPr>
            </w:r>
            <w:hyperlink r:id="rId33">
              <w:r>
                <w:rPr>
                  <w:color w:val="1A5C8A"/>
                  <w:u w:val="single"/>
                </w:rPr>
                <w:t xml:space="preserve">https://www.alison.com/course/diploma-in-recruitment-and-selection</w:t>
              </w:r>
            </w:hyperlink>
          </w:p>
        </w:tc>
        <w:tc>
          <w:tcPr>
            <w:tcW w:type="dxa" w:w="2448"/>
            <w:tcMar>
              <w:top w:w="70" w:type="dxa"/>
              <w:start w:w="100" w:type="dxa"/>
              <w:bottom w:w="70" w:type="dxa"/>
              <w:end w:w="100" w:type="dxa"/>
            </w:tcMar>
          </w:tcPr>
          <w:p>
            <w:pPr>
              <w:spacing w:after="20"/>
            </w:pPr>
            <w:r>
              <w:rPr>
                <w:sz w:val="18"/>
              </w:rPr>
            </w:r>
            <w:r>
              <w:rPr>
                <w:b w:val="0"/>
                <w:i w:val="0"/>
                <w:sz w:val="18"/>
              </w:rPr>
              <w:t>3–6 h</w:t>
            </w:r>
          </w:p>
        </w:tc>
        <w:tc>
          <w:tcPr>
            <w:tcW w:type="dxa" w:w="2448"/>
            <w:tcMar>
              <w:top w:w="70" w:type="dxa"/>
              <w:start w:w="100" w:type="dxa"/>
              <w:bottom w:w="70" w:type="dxa"/>
              <w:end w:w="100" w:type="dxa"/>
            </w:tcMar>
          </w:tcPr>
          <w:p>
            <w:pPr>
              <w:spacing w:after="20"/>
            </w:pPr>
            <w:r>
              <w:rPr>
                <w:sz w:val="18"/>
              </w:rPr>
            </w:r>
            <w:r>
              <w:rPr>
                <w:b/>
                <w:i w:val="0"/>
                <w:color w:val="0E2B3D"/>
                <w:sz w:val="18"/>
              </w:rPr>
              <w:t>Week 14 — best free TA-specific course</w:t>
            </w:r>
          </w:p>
        </w:tc>
      </w:tr>
      <w:tr>
        <w:tc>
          <w:tcPr>
            <w:tcW w:type="dxa" w:w="2448"/>
            <w:tcMar>
              <w:top w:w="70" w:type="dxa"/>
              <w:start w:w="100" w:type="dxa"/>
              <w:bottom w:w="70" w:type="dxa"/>
              <w:end w:w="100" w:type="dxa"/>
            </w:tcMar>
            <w:shd w:val="clear" w:color="auto" w:fill="F6FAFD"/>
          </w:tcPr>
          <w:p>
            <w:pPr>
              <w:spacing w:after="20"/>
            </w:pPr>
            <w:r>
              <w:rPr>
                <w:sz w:val="18"/>
              </w:rPr>
            </w:r>
            <w:r>
              <w:rPr>
                <w:b w:val="0"/>
                <w:i w:val="0"/>
                <w:sz w:val="18"/>
              </w:rPr>
              <w:t>Recruitment and Selection</w:t>
            </w:r>
          </w:p>
        </w:tc>
        <w:tc>
          <w:tcPr>
            <w:tcW w:type="dxa" w:w="2448"/>
            <w:tcMar>
              <w:top w:w="70" w:type="dxa"/>
              <w:start w:w="100" w:type="dxa"/>
              <w:bottom w:w="70" w:type="dxa"/>
              <w:end w:w="100" w:type="dxa"/>
            </w:tcMar>
            <w:shd w:val="clear" w:color="auto" w:fill="F6FAFD"/>
          </w:tcPr>
          <w:p>
            <w:pPr>
              <w:spacing w:after="20"/>
            </w:pPr>
            <w:r>
              <w:rPr>
                <w:sz w:val="18"/>
              </w:rPr>
            </w:r>
            <w:hyperlink r:id="rId34">
              <w:r>
                <w:rPr>
                  <w:color w:val="1A5C8A"/>
                  <w:u w:val="single"/>
                </w:rPr>
                <w:t xml:space="preserve">https://www.alison.com/course/recruitment-and-selection</w:t>
              </w:r>
            </w:hyperlink>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1–2 h</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Week 13</w:t>
            </w:r>
          </w:p>
        </w:tc>
      </w:tr>
      <w:tr>
        <w:tc>
          <w:tcPr>
            <w:tcW w:type="dxa" w:w="2448"/>
            <w:tcMar>
              <w:top w:w="70" w:type="dxa"/>
              <w:start w:w="100" w:type="dxa"/>
              <w:bottom w:w="70" w:type="dxa"/>
              <w:end w:w="100" w:type="dxa"/>
            </w:tcMar>
          </w:tcPr>
          <w:p>
            <w:pPr>
              <w:spacing w:after="20"/>
            </w:pPr>
            <w:r>
              <w:rPr>
                <w:sz w:val="18"/>
              </w:rPr>
            </w:r>
            <w:r>
              <w:rPr>
                <w:b w:val="0"/>
                <w:i w:val="0"/>
                <w:sz w:val="18"/>
              </w:rPr>
              <w:t>Onboarding and Recruitment</w:t>
            </w:r>
          </w:p>
        </w:tc>
        <w:tc>
          <w:tcPr>
            <w:tcW w:type="dxa" w:w="2448"/>
            <w:tcMar>
              <w:top w:w="70" w:type="dxa"/>
              <w:start w:w="100" w:type="dxa"/>
              <w:bottom w:w="70" w:type="dxa"/>
              <w:end w:w="100" w:type="dxa"/>
            </w:tcMar>
          </w:tcPr>
          <w:p>
            <w:pPr>
              <w:spacing w:after="20"/>
            </w:pPr>
            <w:r>
              <w:rPr>
                <w:sz w:val="18"/>
              </w:rPr>
            </w:r>
            <w:hyperlink r:id="rId35">
              <w:r>
                <w:rPr>
                  <w:color w:val="1A5C8A"/>
                  <w:u w:val="single"/>
                </w:rPr>
                <w:t xml:space="preserve">https://www.alison.com/course/onboarding-and-recruitment</w:t>
              </w:r>
            </w:hyperlink>
          </w:p>
        </w:tc>
        <w:tc>
          <w:tcPr>
            <w:tcW w:type="dxa" w:w="2448"/>
            <w:tcMar>
              <w:top w:w="70" w:type="dxa"/>
              <w:start w:w="100" w:type="dxa"/>
              <w:bottom w:w="70" w:type="dxa"/>
              <w:end w:w="100" w:type="dxa"/>
            </w:tcMar>
          </w:tcPr>
          <w:p>
            <w:pPr>
              <w:spacing w:after="20"/>
            </w:pPr>
            <w:r>
              <w:rPr>
                <w:sz w:val="18"/>
              </w:rPr>
            </w:r>
            <w:r>
              <w:rPr>
                <w:b w:val="0"/>
                <w:i w:val="0"/>
                <w:sz w:val="18"/>
              </w:rPr>
              <w:t>1–2 h</w:t>
            </w:r>
          </w:p>
        </w:tc>
        <w:tc>
          <w:tcPr>
            <w:tcW w:type="dxa" w:w="2448"/>
            <w:tcMar>
              <w:top w:w="70" w:type="dxa"/>
              <w:start w:w="100" w:type="dxa"/>
              <w:bottom w:w="70" w:type="dxa"/>
              <w:end w:w="100" w:type="dxa"/>
            </w:tcMar>
          </w:tcPr>
          <w:p>
            <w:pPr>
              <w:spacing w:after="20"/>
            </w:pPr>
            <w:r>
              <w:rPr>
                <w:sz w:val="18"/>
              </w:rPr>
            </w:r>
            <w:r>
              <w:rPr>
                <w:b w:val="0"/>
                <w:i w:val="0"/>
                <w:sz w:val="18"/>
              </w:rPr>
              <w:t>Week 16</w:t>
            </w:r>
          </w:p>
        </w:tc>
      </w:tr>
      <w:tr>
        <w:tc>
          <w:tcPr>
            <w:tcW w:type="dxa" w:w="2448"/>
            <w:tcMar>
              <w:top w:w="70" w:type="dxa"/>
              <w:start w:w="100" w:type="dxa"/>
              <w:bottom w:w="70" w:type="dxa"/>
              <w:end w:w="100" w:type="dxa"/>
            </w:tcMar>
            <w:shd w:val="clear" w:color="auto" w:fill="F6FAFD"/>
          </w:tcPr>
          <w:p>
            <w:pPr>
              <w:spacing w:after="20"/>
            </w:pPr>
            <w:r>
              <w:rPr>
                <w:sz w:val="18"/>
              </w:rPr>
            </w:r>
            <w:r>
              <w:rPr>
                <w:b w:val="0"/>
                <w:i w:val="0"/>
                <w:sz w:val="18"/>
              </w:rPr>
              <w:t>Human Resources: Behaviour and Diversity in the Workplace</w:t>
            </w:r>
          </w:p>
        </w:tc>
        <w:tc>
          <w:tcPr>
            <w:tcW w:type="dxa" w:w="2448"/>
            <w:tcMar>
              <w:top w:w="70" w:type="dxa"/>
              <w:start w:w="100" w:type="dxa"/>
              <w:bottom w:w="70" w:type="dxa"/>
              <w:end w:w="100" w:type="dxa"/>
            </w:tcMar>
            <w:shd w:val="clear" w:color="auto" w:fill="F6FAFD"/>
          </w:tcPr>
          <w:p>
            <w:pPr>
              <w:spacing w:after="20"/>
            </w:pPr>
            <w:r>
              <w:rPr>
                <w:sz w:val="18"/>
              </w:rPr>
            </w:r>
            <w:hyperlink r:id="rId36">
              <w:r>
                <w:rPr>
                  <w:color w:val="1A5C8A"/>
                  <w:u w:val="single"/>
                </w:rPr>
                <w:t xml:space="preserve">https://www.alison.com/course/human-resources-behaviour-and-diversity-in-the-workplace</w:t>
              </w:r>
            </w:hyperlink>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1–2 h</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Week 8</w:t>
            </w:r>
          </w:p>
        </w:tc>
      </w:tr>
      <w:tr>
        <w:tc>
          <w:tcPr>
            <w:tcW w:type="dxa" w:w="2448"/>
            <w:tcMar>
              <w:top w:w="70" w:type="dxa"/>
              <w:start w:w="100" w:type="dxa"/>
              <w:bottom w:w="70" w:type="dxa"/>
              <w:end w:w="100" w:type="dxa"/>
            </w:tcMar>
          </w:tcPr>
          <w:p>
            <w:pPr>
              <w:spacing w:after="20"/>
            </w:pPr>
            <w:r>
              <w:rPr>
                <w:sz w:val="18"/>
              </w:rPr>
            </w:r>
            <w:r>
              <w:rPr>
                <w:b w:val="0"/>
                <w:i w:val="0"/>
                <w:sz w:val="18"/>
              </w:rPr>
              <w:t>Human Resource Management (short)</w:t>
            </w:r>
          </w:p>
        </w:tc>
        <w:tc>
          <w:tcPr>
            <w:tcW w:type="dxa" w:w="2448"/>
            <w:tcMar>
              <w:top w:w="70" w:type="dxa"/>
              <w:start w:w="100" w:type="dxa"/>
              <w:bottom w:w="70" w:type="dxa"/>
              <w:end w:w="100" w:type="dxa"/>
            </w:tcMar>
          </w:tcPr>
          <w:p>
            <w:pPr>
              <w:spacing w:after="20"/>
            </w:pPr>
            <w:r>
              <w:rPr>
                <w:sz w:val="18"/>
              </w:rPr>
            </w:r>
            <w:hyperlink r:id="rId37">
              <w:r>
                <w:rPr>
                  <w:color w:val="1A5C8A"/>
                  <w:u w:val="single"/>
                </w:rPr>
                <w:t xml:space="preserve">https://www.alison.com/course/human-resource-management</w:t>
              </w:r>
            </w:hyperlink>
          </w:p>
        </w:tc>
        <w:tc>
          <w:tcPr>
            <w:tcW w:type="dxa" w:w="2448"/>
            <w:tcMar>
              <w:top w:w="70" w:type="dxa"/>
              <w:start w:w="100" w:type="dxa"/>
              <w:bottom w:w="70" w:type="dxa"/>
              <w:end w:w="100" w:type="dxa"/>
            </w:tcMar>
          </w:tcPr>
          <w:p>
            <w:pPr>
              <w:spacing w:after="20"/>
            </w:pPr>
            <w:r>
              <w:rPr>
                <w:sz w:val="18"/>
              </w:rPr>
            </w:r>
            <w:r>
              <w:rPr>
                <w:b w:val="0"/>
                <w:i w:val="0"/>
                <w:sz w:val="18"/>
              </w:rPr>
              <w:t>1–2 h</w:t>
            </w:r>
          </w:p>
        </w:tc>
        <w:tc>
          <w:tcPr>
            <w:tcW w:type="dxa" w:w="2448"/>
            <w:tcMar>
              <w:top w:w="70" w:type="dxa"/>
              <w:start w:w="100" w:type="dxa"/>
              <w:bottom w:w="70" w:type="dxa"/>
              <w:end w:w="100" w:type="dxa"/>
            </w:tcMar>
          </w:tcPr>
          <w:p>
            <w:pPr>
              <w:spacing w:after="20"/>
            </w:pPr>
            <w:r>
              <w:rPr>
                <w:sz w:val="18"/>
              </w:rPr>
            </w:r>
            <w:r>
              <w:rPr>
                <w:b w:val="0"/>
                <w:i w:val="0"/>
                <w:sz w:val="18"/>
              </w:rPr>
              <w:t>Revision</w:t>
            </w:r>
          </w:p>
        </w:tc>
      </w:tr>
      <w:tr>
        <w:tc>
          <w:tcPr>
            <w:tcW w:type="dxa" w:w="2448"/>
            <w:tcMar>
              <w:top w:w="70" w:type="dxa"/>
              <w:start w:w="100" w:type="dxa"/>
              <w:bottom w:w="70" w:type="dxa"/>
              <w:end w:w="100" w:type="dxa"/>
            </w:tcMar>
            <w:shd w:val="clear" w:color="auto" w:fill="F6FAFD"/>
          </w:tcPr>
          <w:p>
            <w:pPr>
              <w:spacing w:after="20"/>
            </w:pPr>
            <w:r>
              <w:rPr>
                <w:sz w:val="18"/>
              </w:rPr>
            </w:r>
            <w:r>
              <w:rPr>
                <w:b w:val="0"/>
                <w:i w:val="0"/>
                <w:sz w:val="18"/>
              </w:rPr>
              <w:t>Employment Law</w:t>
            </w:r>
          </w:p>
        </w:tc>
        <w:tc>
          <w:tcPr>
            <w:tcW w:type="dxa" w:w="2448"/>
            <w:tcMar>
              <w:top w:w="70" w:type="dxa"/>
              <w:start w:w="100" w:type="dxa"/>
              <w:bottom w:w="70" w:type="dxa"/>
              <w:end w:w="100" w:type="dxa"/>
            </w:tcMar>
            <w:shd w:val="clear" w:color="auto" w:fill="F6FAFD"/>
          </w:tcPr>
          <w:p>
            <w:pPr>
              <w:spacing w:after="20"/>
            </w:pPr>
            <w:r>
              <w:rPr>
                <w:sz w:val="18"/>
              </w:rPr>
            </w:r>
            <w:hyperlink r:id="rId38">
              <w:r>
                <w:rPr>
                  <w:color w:val="1A5C8A"/>
                  <w:u w:val="single"/>
                </w:rPr>
                <w:t xml:space="preserve">https://www.alison.com/course/employment-law</w:t>
              </w:r>
            </w:hyperlink>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1–2 h</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Week 10 (UK-framed — read with the Nigerian Act)</w:t>
            </w:r>
          </w:p>
        </w:tc>
      </w:tr>
      <w:tr>
        <w:tc>
          <w:tcPr>
            <w:tcW w:type="dxa" w:w="2448"/>
            <w:tcMar>
              <w:top w:w="70" w:type="dxa"/>
              <w:start w:w="100" w:type="dxa"/>
              <w:bottom w:w="70" w:type="dxa"/>
              <w:end w:w="100" w:type="dxa"/>
            </w:tcMar>
          </w:tcPr>
          <w:p>
            <w:pPr>
              <w:spacing w:after="20"/>
            </w:pPr>
            <w:r>
              <w:rPr>
                <w:sz w:val="18"/>
              </w:rPr>
            </w:r>
            <w:r>
              <w:rPr>
                <w:b w:val="0"/>
                <w:i w:val="0"/>
                <w:sz w:val="18"/>
              </w:rPr>
              <w:t>Human Resources and Industrial Relations</w:t>
            </w:r>
          </w:p>
        </w:tc>
        <w:tc>
          <w:tcPr>
            <w:tcW w:type="dxa" w:w="2448"/>
            <w:tcMar>
              <w:top w:w="70" w:type="dxa"/>
              <w:start w:w="100" w:type="dxa"/>
              <w:bottom w:w="70" w:type="dxa"/>
              <w:end w:w="100" w:type="dxa"/>
            </w:tcMar>
          </w:tcPr>
          <w:p>
            <w:pPr>
              <w:spacing w:after="20"/>
            </w:pPr>
            <w:r>
              <w:rPr>
                <w:sz w:val="18"/>
              </w:rPr>
            </w:r>
            <w:hyperlink r:id="rId39">
              <w:r>
                <w:rPr>
                  <w:color w:val="1A5C8A"/>
                  <w:u w:val="single"/>
                </w:rPr>
                <w:t xml:space="preserve">https://www.alison.com/course/human-resources-and-industrial-relations</w:t>
              </w:r>
            </w:hyperlink>
          </w:p>
        </w:tc>
        <w:tc>
          <w:tcPr>
            <w:tcW w:type="dxa" w:w="2448"/>
            <w:tcMar>
              <w:top w:w="70" w:type="dxa"/>
              <w:start w:w="100" w:type="dxa"/>
              <w:bottom w:w="70" w:type="dxa"/>
              <w:end w:w="100" w:type="dxa"/>
            </w:tcMar>
          </w:tcPr>
          <w:p>
            <w:pPr>
              <w:spacing w:after="20"/>
            </w:pPr>
            <w:r>
              <w:rPr>
                <w:sz w:val="18"/>
              </w:rPr>
            </w:r>
            <w:r>
              <w:rPr>
                <w:b w:val="0"/>
                <w:i w:val="0"/>
                <w:sz w:val="18"/>
              </w:rPr>
              <w:t>1–3 h</w:t>
            </w:r>
          </w:p>
        </w:tc>
        <w:tc>
          <w:tcPr>
            <w:tcW w:type="dxa" w:w="2448"/>
            <w:tcMar>
              <w:top w:w="70" w:type="dxa"/>
              <w:start w:w="100" w:type="dxa"/>
              <w:bottom w:w="70" w:type="dxa"/>
              <w:end w:w="100" w:type="dxa"/>
            </w:tcMar>
          </w:tcPr>
          <w:p>
            <w:pPr>
              <w:spacing w:after="20"/>
            </w:pPr>
            <w:r>
              <w:rPr>
                <w:sz w:val="18"/>
              </w:rPr>
            </w:r>
            <w:r>
              <w:rPr>
                <w:b w:val="0"/>
                <w:i w:val="0"/>
                <w:sz w:val="18"/>
              </w:rPr>
              <w:t>Week 11</w:t>
            </w:r>
          </w:p>
        </w:tc>
      </w:tr>
      <w:tr>
        <w:tc>
          <w:tcPr>
            <w:tcW w:type="dxa" w:w="2448"/>
            <w:tcMar>
              <w:top w:w="70" w:type="dxa"/>
              <w:start w:w="100" w:type="dxa"/>
              <w:bottom w:w="70" w:type="dxa"/>
              <w:end w:w="100" w:type="dxa"/>
            </w:tcMar>
            <w:shd w:val="clear" w:color="auto" w:fill="F6FAFD"/>
          </w:tcPr>
          <w:p>
            <w:pPr>
              <w:spacing w:after="20"/>
            </w:pPr>
            <w:r>
              <w:rPr>
                <w:sz w:val="18"/>
              </w:rPr>
            </w:r>
            <w:r>
              <w:rPr>
                <w:b w:val="0"/>
                <w:i w:val="0"/>
                <w:sz w:val="18"/>
              </w:rPr>
              <w:t>HRIS in the Cloud and the Social Enterprise</w:t>
            </w:r>
          </w:p>
        </w:tc>
        <w:tc>
          <w:tcPr>
            <w:tcW w:type="dxa" w:w="2448"/>
            <w:tcMar>
              <w:top w:w="70" w:type="dxa"/>
              <w:start w:w="100" w:type="dxa"/>
              <w:bottom w:w="70" w:type="dxa"/>
              <w:end w:w="100" w:type="dxa"/>
            </w:tcMar>
            <w:shd w:val="clear" w:color="auto" w:fill="F6FAFD"/>
          </w:tcPr>
          <w:p>
            <w:pPr>
              <w:spacing w:after="20"/>
            </w:pPr>
            <w:r>
              <w:rPr>
                <w:sz w:val="18"/>
              </w:rPr>
            </w:r>
            <w:hyperlink r:id="rId40">
              <w:r>
                <w:rPr>
                  <w:color w:val="1A5C8A"/>
                  <w:u w:val="single"/>
                </w:rPr>
                <w:t xml:space="preserve">https://www.alison.com/course/hris-in-the-cloud-and-the-social-enterprise</w:t>
              </w:r>
            </w:hyperlink>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1–2 h</w:t>
            </w:r>
          </w:p>
        </w:tc>
        <w:tc>
          <w:tcPr>
            <w:tcW w:type="dxa" w:w="2448"/>
            <w:tcMar>
              <w:top w:w="70" w:type="dxa"/>
              <w:start w:w="100" w:type="dxa"/>
              <w:bottom w:w="70" w:type="dxa"/>
              <w:end w:w="100" w:type="dxa"/>
            </w:tcMar>
            <w:shd w:val="clear" w:color="auto" w:fill="F6FAFD"/>
          </w:tcPr>
          <w:p>
            <w:pPr>
              <w:spacing w:after="20"/>
            </w:pPr>
            <w:r>
              <w:rPr>
                <w:sz w:val="18"/>
              </w:rPr>
            </w:r>
            <w:r>
              <w:rPr>
                <w:b/>
                <w:i w:val="0"/>
                <w:color w:val="0E2B3D"/>
                <w:sz w:val="18"/>
              </w:rPr>
              <w:t>Week 18 — rare free HRIS course</w:t>
            </w:r>
          </w:p>
        </w:tc>
      </w:tr>
    </w:tbl>
    <w:p/>
    <w:p>
      <w:pPr>
        <w:pStyle w:val="ListBullet"/>
        <w:spacing w:after="60"/>
      </w:pPr>
      <w:r>
        <w:rPr>
          <w:b/>
          <w:i w:val="0"/>
          <w:color w:val="0E2B3D"/>
        </w:rPr>
        <w:t>Cost rule for all Alison:</w:t>
      </w:r>
      <w:r>
        <w:rPr>
          <w:b w:val="0"/>
          <w:i w:val="0"/>
        </w:rPr>
        <w:t xml:space="preserve"> courses are free; certificates/diplomas are paid upgrades; your free </w:t>
      </w:r>
      <w:r>
        <w:rPr>
          <w:b/>
          <w:i w:val="0"/>
          <w:color w:val="0E2B3D"/>
        </w:rPr>
        <w:t>Learner Record</w:t>
      </w:r>
      <w:r>
        <w:rPr>
          <w:b w:val="0"/>
          <w:i w:val="0"/>
        </w:rPr>
        <w:t xml:space="preserve"> proves completion. Some third-party sites claim Alison gives free certificates — it does not (it's their paid model). Verify inside your own account if this matters to you.</w:t>
      </w:r>
    </w:p>
    <w:p>
      <w:pPr>
        <w:pStyle w:val="ListBullet"/>
        <w:spacing w:after="60"/>
      </w:pPr>
      <w:r>
        <w:rPr>
          <w:b/>
          <w:i w:val="0"/>
          <w:color w:val="0E2B3D"/>
        </w:rPr>
        <w:t>Do this with it:</w:t>
      </w:r>
      <w:r>
        <w:rPr>
          <w:b w:val="0"/>
          <w:i w:val="0"/>
        </w:rPr>
        <w:t xml:space="preserve"> treat Alison as your </w:t>
      </w:r>
      <w:r>
        <w:rPr>
          <w:b w:val="0"/>
          <w:i/>
        </w:rPr>
        <w:t>breadth engine</w:t>
      </w:r>
      <w:r>
        <w:rPr>
          <w:b w:val="0"/>
          <w:i w:val="0"/>
        </w:rPr>
        <w:t>: 1–2 hour courses that fill a specific gap fast. Don't chase the diplomas; chase the module list and finish what you start.</w:t>
      </w:r>
    </w:p>
    <w:p>
      <w:pPr>
        <w:pStyle w:val="Heading4"/>
        <w:shd w:val="clear" w:color="auto" w:fill="E8F0F7"/>
        <w:spacing w:before="60" w:after="60" w:left="70" w:right="70"/>
      </w:pPr>
      <w:r>
        <w:rPr>
          <w:b/>
          <w:i w:val="0"/>
          <w:color w:val="12628F"/>
        </w:rPr>
        <w:t>Oxford Home Study Council — free HR certification entry courses</w:t>
      </w:r>
    </w:p>
    <w:p>
      <w:pPr>
        <w:pStyle w:val="ListBullet"/>
        <w:spacing w:after="60"/>
      </w:pPr>
      <w:r>
        <w:rPr>
          <w:b/>
          <w:i w:val="0"/>
          <w:color w:val="0E2B3D"/>
        </w:rPr>
        <w:t>Link:</w:t>
      </w:r>
      <w:r>
        <w:rPr>
          <w:b w:val="0"/>
          <w:i w:val="0"/>
        </w:rPr>
        <w:t xml:space="preserve"> </w:t>
      </w:r>
      <w:hyperlink r:id="rId41">
        <w:r>
          <w:rPr>
            <w:color w:val="1A5C8A"/>
            <w:u w:val="single"/>
          </w:rPr>
          <w:t xml:space="preserve">https://www.oxfordhomestudy.com/courses/hr-courses-online/human-resources-certification-online-free</w:t>
        </w:r>
      </w:hyperlink>
    </w:p>
    <w:p>
      <w:pPr>
        <w:pStyle w:val="ListBullet"/>
        <w:spacing w:after="60"/>
      </w:pPr>
      <w:r>
        <w:rPr>
          <w:b/>
          <w:i w:val="0"/>
          <w:color w:val="0E2B3D"/>
        </w:rPr>
        <w:t>Cost:</w:t>
      </w:r>
      <w:r>
        <w:rPr>
          <w:b w:val="0"/>
          <w:i w:val="0"/>
        </w:rPr>
        <w:t xml:space="preserve"> free short-course content; paid for the full tutor-marked certificate (that's their business model)</w:t>
      </w:r>
    </w:p>
    <w:p>
      <w:pPr>
        <w:pStyle w:val="ListBullet"/>
        <w:spacing w:after="60"/>
      </w:pPr>
      <w:r>
        <w:rPr>
          <w:b/>
          <w:i w:val="0"/>
          <w:color w:val="0E2B3D"/>
        </w:rPr>
        <w:t>What it is:</w:t>
      </w:r>
      <w:r>
        <w:rPr>
          <w:b w:val="0"/>
          <w:i w:val="0"/>
        </w:rPr>
        <w:t xml:space="preserve"> a UK college's free taster versions of HR/recruitment modules (recruiting, selection, equality &amp; diversity, HR basics).</w:t>
      </w:r>
    </w:p>
    <w:p>
      <w:pPr>
        <w:pStyle w:val="ListBullet"/>
        <w:spacing w:after="60"/>
      </w:pPr>
      <w:r>
        <w:rPr>
          <w:b/>
          <w:i w:val="0"/>
          <w:color w:val="0E2B3D"/>
        </w:rPr>
        <w:t>Why you need it:</w:t>
      </w:r>
      <w:r>
        <w:rPr>
          <w:b w:val="0"/>
          <w:i w:val="0"/>
        </w:rPr>
        <w:t xml:space="preserve"> written for absolute beginners by a study provider, so the explanations are very plain; good when Alison's tone feels thin.</w:t>
      </w:r>
    </w:p>
    <w:p>
      <w:pPr>
        <w:pStyle w:val="ListBullet"/>
        <w:spacing w:after="60"/>
      </w:pPr>
      <w:r>
        <w:rPr>
          <w:b/>
          <w:i w:val="0"/>
          <w:color w:val="0E2B3D"/>
        </w:rPr>
        <w:t>Do this with it:</w:t>
      </w:r>
      <w:r>
        <w:rPr>
          <w:b w:val="0"/>
          <w:i w:val="0"/>
        </w:rPr>
        <w:t xml:space="preserve"> Phase 1–2, on the topics you're struggling with. Do not buy the certificate during the plan.</w:t>
      </w:r>
    </w:p>
    <w:p>
      <w:pPr>
        <w:pStyle w:val="Heading4"/>
        <w:shd w:val="clear" w:color="auto" w:fill="E8F0F7"/>
        <w:spacing w:before="60" w:after="60" w:left="70" w:right="70"/>
      </w:pPr>
      <w:r>
        <w:rPr>
          <w:b/>
          <w:i w:val="0"/>
          <w:color w:val="12628F"/>
        </w:rPr>
        <w:t>ITCILO (International Training Centre of the ILO) — free self-guided courses</w:t>
      </w:r>
    </w:p>
    <w:p>
      <w:pPr>
        <w:pStyle w:val="ListBullet"/>
        <w:spacing w:after="60"/>
      </w:pPr>
      <w:r>
        <w:rPr>
          <w:b/>
          <w:i w:val="0"/>
          <w:color w:val="0E2B3D"/>
        </w:rPr>
        <w:t>Links:</w:t>
      </w:r>
      <w:r>
        <w:rPr>
          <w:b w:val="0"/>
          <w:i w:val="0"/>
        </w:rPr>
        <w:t xml:space="preserve"> </w:t>
      </w:r>
      <w:hyperlink r:id="rId42">
        <w:r>
          <w:rPr>
            <w:color w:val="1A5C8A"/>
            <w:u w:val="single"/>
          </w:rPr>
          <w:t xml:space="preserve">https://www.itcilo.org/courses</w:t>
        </w:r>
      </w:hyperlink>
      <w:r>
        <w:rPr>
          <w:b w:val="0"/>
          <w:i w:val="0"/>
        </w:rPr>
        <w:t xml:space="preserve"> (all courses) · </w:t>
      </w:r>
      <w:hyperlink r:id="rId43">
        <w:r>
          <w:rPr>
            <w:color w:val="1A5C8A"/>
            <w:u w:val="single"/>
          </w:rPr>
          <w:t xml:space="preserve">https://www.itcilo.org/training</w:t>
        </w:r>
      </w:hyperlink>
    </w:p>
    <w:p>
      <w:pPr>
        <w:pStyle w:val="ListBullet"/>
        <w:spacing w:after="60"/>
      </w:pPr>
      <w:r>
        <w:rPr>
          <w:b/>
          <w:i w:val="0"/>
          <w:color w:val="0E2B3D"/>
        </w:rPr>
        <w:t>Cost:</w:t>
      </w:r>
      <w:r>
        <w:rPr>
          <w:b w:val="0"/>
          <w:i w:val="0"/>
        </w:rPr>
        <w:t xml:space="preserve"> many self-guided online courses are free (others, e-learning 24/7 with a tutor, are paid — filter for the free self-guided ones)</w:t>
      </w:r>
    </w:p>
    <w:p>
      <w:pPr>
        <w:pStyle w:val="ListBullet"/>
        <w:spacing w:after="60"/>
      </w:pPr>
      <w:r>
        <w:rPr>
          <w:b/>
          <w:i w:val="0"/>
          <w:color w:val="0E2B3D"/>
        </w:rPr>
        <w:t>Time:</w:t>
      </w:r>
      <w:r>
        <w:rPr>
          <w:b w:val="0"/>
          <w:i w:val="0"/>
        </w:rPr>
        <w:t xml:space="preserve"> typically 4–8 hours · </w:t>
      </w:r>
      <w:r>
        <w:rPr>
          <w:b/>
          <w:i w:val="0"/>
          <w:color w:val="0E2B3D"/>
        </w:rPr>
        <w:t>Credential:</w:t>
      </w:r>
      <w:r>
        <w:rPr>
          <w:b w:val="0"/>
          <w:i w:val="0"/>
        </w:rPr>
        <w:t xml:space="preserve"> a digital badge/certificate of participation is available for self-guided courses once you complete the required activities (their rule of thumb is ≥80% completion of ≥1 hour of activity)</w:t>
      </w:r>
    </w:p>
    <w:p>
      <w:pPr>
        <w:pStyle w:val="ListBullet"/>
        <w:spacing w:after="60"/>
      </w:pPr>
      <w:r>
        <w:rPr>
          <w:b/>
          <w:i w:val="0"/>
          <w:color w:val="0E2B3D"/>
        </w:rPr>
        <w:t>What it is:</w:t>
      </w:r>
      <w:r>
        <w:rPr>
          <w:b w:val="0"/>
          <w:i w:val="0"/>
        </w:rPr>
        <w:t xml:space="preserve"> the training arm of the International Labour Organization (a UN agency) — labour administration, workers' rights, employment policy, social dialogue, HR in the public sector.</w:t>
      </w:r>
    </w:p>
    <w:p>
      <w:pPr>
        <w:pStyle w:val="ListBullet"/>
        <w:spacing w:after="60"/>
      </w:pPr>
      <w:r>
        <w:rPr>
          <w:b/>
          <w:i w:val="0"/>
          <w:color w:val="0E2B3D"/>
        </w:rPr>
        <w:t>Why you need it:</w:t>
      </w:r>
      <w:r>
        <w:rPr>
          <w:b w:val="0"/>
          <w:i w:val="0"/>
        </w:rPr>
        <w:t xml:space="preserve"> a UN-agency credential on an entry-level CV is a genuine differentiator, and it's the best free source for </w:t>
      </w:r>
      <w:r>
        <w:rPr>
          <w:b w:val="0"/>
          <w:i/>
        </w:rPr>
        <w:t>labour-market</w:t>
      </w:r>
      <w:r>
        <w:rPr>
          <w:b w:val="0"/>
          <w:i w:val="0"/>
        </w:rPr>
        <w:t xml:space="preserve"> framing that private HR courses ignore.</w:t>
      </w:r>
    </w:p>
    <w:p>
      <w:pPr>
        <w:pStyle w:val="ListBullet"/>
        <w:spacing w:after="60"/>
      </w:pPr>
      <w:r>
        <w:rPr>
          <w:b/>
          <w:i w:val="0"/>
          <w:color w:val="0E2B3D"/>
        </w:rPr>
        <w:t>Do this with it:</w:t>
      </w:r>
      <w:r>
        <w:rPr>
          <w:b w:val="0"/>
          <w:i w:val="0"/>
        </w:rPr>
        <w:t xml:space="preserve"> do </w:t>
      </w:r>
      <w:r>
        <w:rPr>
          <w:b/>
          <w:i w:val="0"/>
          <w:color w:val="0E2B3D"/>
        </w:rPr>
        <w:t>Introduction to Labour Administration</w:t>
      </w:r>
      <w:r>
        <w:rPr>
          <w:b w:val="0"/>
          <w:i w:val="0"/>
        </w:rPr>
        <w:t xml:space="preserve"> (Week 10) and </w:t>
      </w:r>
      <w:r>
        <w:rPr>
          <w:b/>
          <w:i w:val="0"/>
          <w:color w:val="0E2B3D"/>
        </w:rPr>
        <w:t>Business and Decent Work</w:t>
      </w:r>
      <w:r>
        <w:rPr>
          <w:b w:val="0"/>
          <w:i w:val="0"/>
        </w:rPr>
        <w:t xml:space="preserve"> (Week 11). Registration is on their eLearning platform; if a course shows as closed, note the next run rather than forcing it.</w:t>
      </w:r>
    </w:p>
    <w:p>
      <w:pPr>
        <w:pStyle w:val="Heading4"/>
        <w:shd w:val="clear" w:color="auto" w:fill="E8F0F7"/>
        <w:spacing w:before="60" w:after="60" w:left="70" w:right="70"/>
      </w:pPr>
      <w:r>
        <w:rPr>
          <w:b/>
          <w:i w:val="0"/>
          <w:color w:val="12628F"/>
        </w:rPr>
        <w:t>AIHR — free courses in the Academy (Talent Acquisition)</w:t>
      </w:r>
    </w:p>
    <w:p>
      <w:pPr>
        <w:pStyle w:val="ListBullet"/>
        <w:spacing w:after="60"/>
      </w:pPr>
      <w:r>
        <w:rPr>
          <w:b/>
          <w:i w:val="0"/>
          <w:color w:val="0E2B3D"/>
        </w:rPr>
        <w:t>Link:</w:t>
      </w:r>
      <w:r>
        <w:rPr>
          <w:b w:val="0"/>
          <w:i w:val="0"/>
        </w:rPr>
        <w:t xml:space="preserve"> </w:t>
      </w:r>
      <w:hyperlink r:id="rId15">
        <w:r>
          <w:rPr>
            <w:color w:val="1A5C8A"/>
            <w:u w:val="single"/>
          </w:rPr>
          <w:t xml:space="preserve">https://aihr.academy/courses</w:t>
        </w:r>
      </w:hyperlink>
      <w:r>
        <w:rPr>
          <w:b w:val="0"/>
          <w:i w:val="0"/>
        </w:rPr>
        <w:t xml:space="preserve"> (filter the catalogue for free courses)</w:t>
      </w:r>
    </w:p>
    <w:p>
      <w:pPr>
        <w:pStyle w:val="ListBullet"/>
        <w:spacing w:after="60"/>
      </w:pPr>
      <w:r>
        <w:rPr>
          <w:b/>
          <w:i w:val="0"/>
          <w:color w:val="0E2B3D"/>
        </w:rPr>
        <w:t>Cost:</w:t>
      </w:r>
      <w:r>
        <w:rPr>
          <w:b w:val="0"/>
          <w:i w:val="0"/>
        </w:rPr>
        <w:t xml:space="preserve"> the full Academy is a paid subscription (~US$1,125/yr), but AIHR publishes a rotating set of </w:t>
      </w:r>
      <w:r>
        <w:rPr>
          <w:b/>
          <w:i w:val="0"/>
          <w:color w:val="0E2B3D"/>
        </w:rPr>
        <w:t>free</w:t>
      </w:r>
      <w:r>
        <w:rPr>
          <w:b w:val="0"/>
          <w:i w:val="0"/>
        </w:rPr>
        <w:t xml:space="preserve"> courses — including </w:t>
      </w:r>
      <w:r>
        <w:rPr>
          <w:b w:val="0"/>
          <w:i/>
        </w:rPr>
        <w:t>Generative AI Prompt Design for HR</w:t>
      </w:r>
      <w:r>
        <w:rPr>
          <w:b w:val="0"/>
          <w:i w:val="0"/>
        </w:rPr>
        <w:t xml:space="preserve"> (~3.5 hours, free, with certificate) and an </w:t>
      </w:r>
      <w:r>
        <w:rPr>
          <w:b w:val="0"/>
          <w:i/>
        </w:rPr>
        <w:t>AIHR Essentials</w:t>
      </w:r>
      <w:r>
        <w:rPr>
          <w:b w:val="0"/>
          <w:i w:val="0"/>
        </w:rPr>
        <w:t xml:space="preserve"> free tier of 10 courses / ~11 hours. Verify current terms on the course page — this is the one platform whose free offer changes often.</w:t>
      </w:r>
    </w:p>
    <w:p>
      <w:pPr>
        <w:pStyle w:val="ListBullet"/>
        <w:spacing w:after="60"/>
      </w:pPr>
      <w:r>
        <w:rPr>
          <w:b/>
          <w:i w:val="0"/>
          <w:color w:val="0E2B3D"/>
        </w:rPr>
        <w:t>Why you need it:</w:t>
      </w:r>
      <w:r>
        <w:rPr>
          <w:b w:val="0"/>
          <w:i w:val="0"/>
        </w:rPr>
        <w:t xml:space="preserve"> AIHR is the specialist school for TA/People Analytics, i.e. exactly your target role. Its free courses are often more current than any university course here.</w:t>
      </w:r>
    </w:p>
    <w:p>
      <w:pPr>
        <w:pStyle w:val="ListBullet"/>
        <w:spacing w:after="60"/>
      </w:pPr>
      <w:r>
        <w:rPr>
          <w:b/>
          <w:i w:val="0"/>
          <w:color w:val="0E2B3D"/>
        </w:rPr>
        <w:t>Do this with it:</w:t>
      </w:r>
      <w:r>
        <w:rPr>
          <w:b w:val="0"/>
          <w:i w:val="0"/>
        </w:rPr>
        <w:t xml:space="preserve"> grab the free GenAI prompt-design course in Week 19 (it pairs perfectly with building your prompt library) and the Essentials tier if it's still open — that's ~15 hours of specialist TA learning for nothing.</w:t>
      </w:r>
    </w:p>
    <w:p>
      <w:pPr>
        <w:pStyle w:val="Heading4"/>
        <w:shd w:val="clear" w:color="auto" w:fill="E8F0F7"/>
        <w:spacing w:before="60" w:after="60" w:left="70" w:right="70"/>
      </w:pPr>
      <w:r>
        <w:rPr>
          <w:b/>
          <w:i w:val="0"/>
          <w:color w:val="12628F"/>
        </w:rPr>
        <w:t>Workable Academy+ Workable's free ATS guide</w:t>
      </w:r>
    </w:p>
    <w:p>
      <w:pPr>
        <w:pStyle w:val="ListBullet"/>
        <w:spacing w:after="60"/>
      </w:pPr>
      <w:r>
        <w:rPr>
          <w:b/>
          <w:i w:val="0"/>
          <w:color w:val="0E2B3D"/>
        </w:rPr>
        <w:t>Links:</w:t>
      </w:r>
      <w:r>
        <w:rPr>
          <w:b w:val="0"/>
          <w:i w:val="0"/>
        </w:rPr>
        <w:t xml:space="preserve"> </w:t>
      </w:r>
      <w:hyperlink r:id="rId44">
        <w:r>
          <w:rPr>
            <w:color w:val="1A5C8A"/>
            <w:u w:val="single"/>
          </w:rPr>
          <w:t xml:space="preserve">https://academy.workable.com/</w:t>
        </w:r>
      </w:hyperlink>
      <w:r>
        <w:rPr>
          <w:b w:val="0"/>
          <w:i w:val="0"/>
        </w:rPr>
        <w:t xml:space="preserve"> · </w:t>
      </w:r>
      <w:hyperlink r:id="rId45">
        <w:r>
          <w:rPr>
            <w:color w:val="1A5C8A"/>
            <w:u w:val="single"/>
          </w:rPr>
          <w:t xml:space="preserve">https://resources.workable.com/tutorial/applicant-tracking-systems-atoz</w:t>
        </w:r>
      </w:hyperlink>
    </w:p>
    <w:p>
      <w:pPr>
        <w:pStyle w:val="ListBullet"/>
        <w:spacing w:after="60"/>
      </w:pPr>
      <w:r>
        <w:rPr>
          <w:b/>
          <w:i w:val="0"/>
          <w:color w:val="0E2B3D"/>
        </w:rPr>
        <w:t>Cost:</w:t>
      </w:r>
      <w:r>
        <w:rPr>
          <w:b w:val="0"/>
          <w:i w:val="0"/>
        </w:rPr>
        <w:t xml:space="preserve"> free (their own FAQ: courses are not an extra fee; you do need to create an account, which normally asks for a Workable workspace)</w:t>
      </w:r>
    </w:p>
    <w:p>
      <w:pPr>
        <w:pStyle w:val="ListBullet"/>
        <w:spacing w:after="60"/>
      </w:pPr>
      <w:r>
        <w:rPr>
          <w:b/>
          <w:i w:val="0"/>
          <w:color w:val="0E2B3D"/>
        </w:rPr>
        <w:t>What it is:</w:t>
      </w:r>
      <w:r>
        <w:rPr>
          <w:b w:val="0"/>
          <w:i w:val="0"/>
        </w:rPr>
        <w:t xml:space="preserve"> real recruiter-side product training (job setup, pipeline, screening, scheduling, reporting) plus a long, plain-language A-to-Z guide on what an ATS is and how to run one.</w:t>
      </w:r>
    </w:p>
    <w:p>
      <w:pPr>
        <w:pStyle w:val="ListBullet"/>
        <w:spacing w:after="60"/>
      </w:pPr>
      <w:r>
        <w:rPr>
          <w:b/>
          <w:i w:val="0"/>
          <w:color w:val="0E2B3D"/>
        </w:rPr>
        <w:t>Why you need it:</w:t>
      </w:r>
      <w:r>
        <w:rPr>
          <w:b w:val="0"/>
          <w:i w:val="0"/>
        </w:rPr>
        <w:t xml:space="preserve"> "ATS experience" is the most-requested skill you don't yet have. Vendor training is the free way to close that gap, and their written guides are unusually good background reading on process design.</w:t>
      </w:r>
    </w:p>
    <w:p>
      <w:pPr>
        <w:pStyle w:val="ListBullet"/>
        <w:spacing w:after="60"/>
      </w:pPr>
      <w:r>
        <w:rPr>
          <w:b/>
          <w:i w:val="0"/>
          <w:color w:val="0E2B3D"/>
        </w:rPr>
        <w:t>Do this with it:</w:t>
      </w:r>
      <w:r>
        <w:rPr>
          <w:b w:val="0"/>
          <w:i w:val="0"/>
        </w:rPr>
        <w:t xml:space="preserve"> Week 18. Follow along in a free trial workspace so your notes become a walkthrough you can attach to your portfolio (screenshot the stages, not the client data).</w:t>
      </w:r>
    </w:p>
    <w:p>
      <w:pPr>
        <w:pStyle w:val="Heading4"/>
        <w:shd w:val="clear" w:color="auto" w:fill="E8F0F7"/>
        <w:spacing w:before="60" w:after="60" w:left="70" w:right="70"/>
      </w:pPr>
      <w:r>
        <w:rPr>
          <w:b/>
          <w:i w:val="0"/>
          <w:color w:val="12628F"/>
        </w:rPr>
        <w:t>Greenhouse Learn</w:t>
      </w:r>
    </w:p>
    <w:p>
      <w:pPr>
        <w:pStyle w:val="ListBullet"/>
        <w:spacing w:after="60"/>
      </w:pPr>
      <w:r>
        <w:rPr>
          <w:b/>
          <w:i w:val="0"/>
          <w:color w:val="0E2B3D"/>
        </w:rPr>
        <w:t>Link:</w:t>
      </w:r>
      <w:r>
        <w:rPr>
          <w:b w:val="0"/>
          <w:i w:val="0"/>
        </w:rPr>
        <w:t xml:space="preserve"> </w:t>
      </w:r>
      <w:hyperlink r:id="rId46">
        <w:r>
          <w:rPr>
            <w:color w:val="1A5C8A"/>
            <w:u w:val="single"/>
          </w:rPr>
          <w:t xml:space="preserve">https://learn.greenhouse.io/</w:t>
        </w:r>
      </w:hyperlink>
      <w:r>
        <w:rPr>
          <w:b w:val="0"/>
          <w:i w:val="0"/>
        </w:rPr>
        <w:t xml:space="preserve"> (all courses: </w:t>
      </w:r>
      <w:hyperlink r:id="rId47">
        <w:r>
          <w:rPr>
            <w:color w:val="1A5C8A"/>
            <w:u w:val="single"/>
          </w:rPr>
          <w:t xml:space="preserve">https://learn.greenhouse.io/page/all-courses</w:t>
        </w:r>
      </w:hyperlink>
      <w:r>
        <w:rPr>
          <w:b w:val="0"/>
          <w:i w:val="0"/>
        </w:rPr>
        <w:t>)</w:t>
      </w:r>
    </w:p>
    <w:p>
      <w:pPr>
        <w:pStyle w:val="ListBullet"/>
        <w:spacing w:after="60"/>
      </w:pPr>
      <w:r>
        <w:rPr>
          <w:b/>
          <w:i w:val="0"/>
          <w:color w:val="0E2B3D"/>
        </w:rPr>
        <w:t>Cost:</w:t>
      </w:r>
      <w:r>
        <w:rPr>
          <w:b w:val="0"/>
          <w:i w:val="0"/>
        </w:rPr>
        <w:t xml:space="preserve"> free on-demand training and recorded sessions — no paid licence needed to learn the product</w:t>
      </w:r>
    </w:p>
    <w:p>
      <w:pPr>
        <w:pStyle w:val="ListBullet"/>
        <w:spacing w:after="60"/>
      </w:pPr>
      <w:r>
        <w:rPr>
          <w:b/>
          <w:i w:val="0"/>
          <w:color w:val="0E2B3D"/>
        </w:rPr>
        <w:t>What it is:</w:t>
      </w:r>
      <w:r>
        <w:rPr>
          <w:b w:val="0"/>
          <w:i w:val="0"/>
        </w:rPr>
        <w:t xml:space="preserve"> training on one of the world's most-used ATS platforms: candidate profiles, stages, scorecards, disqualifying, reports and the report builder.</w:t>
      </w:r>
    </w:p>
    <w:p>
      <w:pPr>
        <w:pStyle w:val="ListBullet"/>
        <w:spacing w:after="60"/>
      </w:pPr>
      <w:r>
        <w:rPr>
          <w:b/>
          <w:i w:val="0"/>
          <w:color w:val="0E2B3D"/>
        </w:rPr>
        <w:t>Why you need it:</w:t>
      </w:r>
      <w:r>
        <w:rPr>
          <w:b w:val="0"/>
          <w:i w:val="0"/>
        </w:rPr>
        <w:t xml:space="preserve"> Greenhouse is the standard ATS at most global/remote tech employers; remote TA roles list it by name. Knowing the </w:t>
      </w:r>
      <w:r>
        <w:rPr>
          <w:b w:val="0"/>
          <w:i/>
        </w:rPr>
        <w:t>vocabulary</w:t>
      </w:r>
      <w:r>
        <w:rPr>
          <w:b w:val="0"/>
          <w:i w:val="0"/>
        </w:rPr>
        <w:t xml:space="preserve"> of a modern ATS (stages, scorecards, dispositions, interview kits) lets you talk like an insider in an interview.</w:t>
      </w:r>
    </w:p>
    <w:p>
      <w:pPr>
        <w:pStyle w:val="ListBullet"/>
        <w:spacing w:after="60"/>
      </w:pPr>
      <w:r>
        <w:rPr>
          <w:b/>
          <w:i w:val="0"/>
          <w:color w:val="0E2B3D"/>
        </w:rPr>
        <w:t>Do this with it:</w:t>
      </w:r>
      <w:r>
        <w:rPr>
          <w:b w:val="0"/>
          <w:i w:val="0"/>
        </w:rPr>
        <w:t xml:space="preserve"> Week 18. Write a one-page "how I'd configure a Greenhouse pipeline for a Nigerian SME" note — that's an artefact and an interview answer at once.</w:t>
      </w:r>
    </w:p>
    <w:p>
      <w:pPr>
        <w:pStyle w:val="Heading4"/>
        <w:shd w:val="clear" w:color="auto" w:fill="E8F0F7"/>
        <w:spacing w:before="60" w:after="60" w:left="70" w:right="70"/>
      </w:pPr>
      <w:r>
        <w:rPr>
          <w:b/>
          <w:i w:val="0"/>
          <w:color w:val="12628F"/>
        </w:rPr>
        <w:t>FreeSourcingTools</w:t>
      </w:r>
    </w:p>
    <w:p>
      <w:pPr>
        <w:pStyle w:val="ListBullet"/>
        <w:spacing w:after="60"/>
      </w:pPr>
      <w:r>
        <w:rPr>
          <w:b/>
          <w:i w:val="0"/>
          <w:color w:val="0E2B3D"/>
        </w:rPr>
        <w:t>Link:</w:t>
      </w:r>
      <w:r>
        <w:rPr>
          <w:b w:val="0"/>
          <w:i w:val="0"/>
        </w:rPr>
        <w:t xml:space="preserve"> </w:t>
      </w:r>
      <w:hyperlink r:id="rId48">
        <w:r>
          <w:rPr>
            <w:color w:val="1A5C8A"/>
            <w:u w:val="single"/>
          </w:rPr>
          <w:t xml:space="preserve">https://www.freesourcingtools.com/</w:t>
        </w:r>
      </w:hyperlink>
    </w:p>
    <w:p>
      <w:pPr>
        <w:pStyle w:val="ListBullet"/>
        <w:spacing w:after="60"/>
      </w:pPr>
      <w:r>
        <w:rPr>
          <w:b/>
          <w:i w:val="0"/>
          <w:color w:val="0E2B3D"/>
        </w:rPr>
        <w:t>Cost:</w:t>
      </w:r>
      <w:r>
        <w:rPr>
          <w:b w:val="0"/>
          <w:i w:val="0"/>
        </w:rPr>
        <w:t xml:space="preserve"> free, no signup</w:t>
      </w:r>
    </w:p>
    <w:p>
      <w:pPr>
        <w:pStyle w:val="ListBullet"/>
        <w:spacing w:after="60"/>
      </w:pPr>
      <w:r>
        <w:rPr>
          <w:b/>
          <w:i w:val="0"/>
          <w:color w:val="0E2B3D"/>
        </w:rPr>
        <w:t>What it is:</w:t>
      </w:r>
      <w:r>
        <w:rPr>
          <w:b w:val="0"/>
          <w:i w:val="0"/>
        </w:rPr>
        <w:t xml:space="preserve"> 18 small tools built by practising sourcers — boolean generators, LinkedIn X-ray builders, GitHub/behance/npm search helpers, regex and keyword utilities.</w:t>
      </w:r>
    </w:p>
    <w:p>
      <w:pPr>
        <w:pStyle w:val="ListBullet"/>
        <w:spacing w:after="60"/>
      </w:pPr>
      <w:r>
        <w:rPr>
          <w:b/>
          <w:i w:val="0"/>
          <w:color w:val="0E2B3D"/>
        </w:rPr>
        <w:t>Why you need it:</w:t>
      </w:r>
      <w:r>
        <w:rPr>
          <w:b w:val="0"/>
          <w:i w:val="0"/>
        </w:rPr>
        <w:t xml:space="preserve"> sourcing is your fastest route to "she can already do the job." These tools let you practise the mechanics from day one without any licence.</w:t>
      </w:r>
    </w:p>
    <w:p>
      <w:pPr>
        <w:pStyle w:val="ListBullet"/>
        <w:spacing w:after="60"/>
      </w:pPr>
      <w:r>
        <w:rPr>
          <w:b/>
          <w:i w:val="0"/>
          <w:color w:val="0E2B3D"/>
        </w:rPr>
        <w:t>Do this with it:</w:t>
      </w:r>
      <w:r>
        <w:rPr>
          <w:b w:val="0"/>
          <w:i w:val="0"/>
        </w:rPr>
        <w:t xml:space="preserve"> Week 14. Generate strings with them, then </w:t>
      </w:r>
      <w:r>
        <w:rPr>
          <w:b/>
          <w:i w:val="0"/>
          <w:color w:val="0E2B3D"/>
        </w:rPr>
        <w:t>rewrite each string by hand until you can explain every operator</w:t>
      </w:r>
      <w:r>
        <w:rPr>
          <w:b w:val="0"/>
          <w:i w:val="0"/>
        </w:rPr>
        <w:t xml:space="preserve"> — a tool-generated query you can't explain is a liability in an interview.</w:t>
      </w:r>
    </w:p>
    <w:p>
      <w:pPr>
        <w:pStyle w:val="Heading4"/>
        <w:shd w:val="clear" w:color="auto" w:fill="E8F0F7"/>
        <w:spacing w:before="60" w:after="60" w:left="70" w:right="70"/>
      </w:pPr>
      <w:r>
        <w:rPr>
          <w:b/>
          <w:i w:val="0"/>
          <w:color w:val="12628F"/>
        </w:rPr>
        <w:t>hireEZ — free Recruiting Academy courses + Boolean Builder</w:t>
      </w:r>
    </w:p>
    <w:p>
      <w:pPr>
        <w:pStyle w:val="ListBullet"/>
        <w:spacing w:after="60"/>
      </w:pPr>
      <w:r>
        <w:rPr>
          <w:b/>
          <w:i w:val="0"/>
          <w:color w:val="0E2B3D"/>
        </w:rPr>
        <w:t>Links:</w:t>
      </w:r>
      <w:r>
        <w:rPr>
          <w:b w:val="0"/>
          <w:i w:val="0"/>
        </w:rPr>
        <w:t xml:space="preserve"> </w:t>
      </w:r>
      <w:hyperlink r:id="rId49">
        <w:r>
          <w:rPr>
            <w:color w:val="1A5C8A"/>
            <w:u w:val="single"/>
          </w:rPr>
          <w:t xml:space="preserve">https://hireez.com/blog/free-online-recruiting-resources/</w:t>
        </w:r>
      </w:hyperlink>
      <w:r>
        <w:rPr>
          <w:b w:val="0"/>
          <w:i w:val="0"/>
        </w:rPr>
        <w:t xml:space="preserve"> · </w:t>
      </w:r>
      <w:hyperlink r:id="rId50">
        <w:r>
          <w:rPr>
            <w:color w:val="1A5C8A"/>
            <w:u w:val="single"/>
          </w:rPr>
          <w:t xml:space="preserve">https://www.hireez.com/boolean-search/</w:t>
        </w:r>
      </w:hyperlink>
      <w:r>
        <w:rPr>
          <w:b w:val="0"/>
          <w:i w:val="0"/>
        </w:rPr>
        <w:t xml:space="preserve"> (their free Boolean tool)</w:t>
      </w:r>
    </w:p>
    <w:p>
      <w:pPr>
        <w:pStyle w:val="ListBullet"/>
        <w:spacing w:after="60"/>
      </w:pPr>
      <w:r>
        <w:rPr>
          <w:b/>
          <w:i w:val="0"/>
          <w:color w:val="0E2B3D"/>
        </w:rPr>
        <w:t>Cost:</w:t>
      </w:r>
      <w:r>
        <w:rPr>
          <w:b w:val="0"/>
          <w:i w:val="0"/>
        </w:rPr>
        <w:t xml:space="preserve"> free (their academy courses and tools are open; the recruiting </w:t>
      </w:r>
      <w:r>
        <w:rPr>
          <w:b w:val="0"/>
          <w:i/>
        </w:rPr>
        <w:t>platform</w:t>
      </w:r>
      <w:r>
        <w:rPr>
          <w:b w:val="0"/>
          <w:i w:val="0"/>
        </w:rPr>
        <w:t xml:space="preserve"> is sold)</w:t>
      </w:r>
    </w:p>
    <w:p>
      <w:pPr>
        <w:pStyle w:val="ListBullet"/>
        <w:spacing w:after="60"/>
      </w:pPr>
      <w:r>
        <w:rPr>
          <w:b/>
          <w:i w:val="0"/>
          <w:color w:val="0E2B3D"/>
        </w:rPr>
        <w:t>What it is:</w:t>
      </w:r>
      <w:r>
        <w:rPr>
          <w:b w:val="0"/>
          <w:i w:val="0"/>
        </w:rPr>
        <w:t xml:space="preserve"> a vendor's free training on boolean/X-ray sourcing, diversity-focused hiring, TA metrics, plus practical guides to AI sourcing engines.</w:t>
      </w:r>
    </w:p>
    <w:p>
      <w:pPr>
        <w:pStyle w:val="ListBullet"/>
        <w:spacing w:after="60"/>
      </w:pPr>
      <w:r>
        <w:rPr>
          <w:b/>
          <w:i w:val="0"/>
          <w:color w:val="0E2B3D"/>
        </w:rPr>
        <w:t>Why you need it:</w:t>
      </w:r>
      <w:r>
        <w:rPr>
          <w:b w:val="0"/>
          <w:i w:val="0"/>
        </w:rPr>
        <w:t xml:space="preserve"> vendor content is written to make you effective fast, and understanding what an AI sourcing engine actually does makes you a better evaluator of the tools your employer buys.</w:t>
      </w:r>
    </w:p>
    <w:p>
      <w:pPr>
        <w:pStyle w:val="ListBullet"/>
        <w:spacing w:after="60"/>
      </w:pPr>
      <w:r>
        <w:rPr>
          <w:b/>
          <w:i w:val="0"/>
          <w:color w:val="0E2B3D"/>
        </w:rPr>
        <w:t>Do this with it:</w:t>
      </w:r>
      <w:r>
        <w:rPr>
          <w:b w:val="0"/>
          <w:i w:val="0"/>
        </w:rPr>
        <w:t xml:space="preserve"> Week 14, alongside FreeSourcingTools. Also skim their "recruiting resources" index for anything else free and current.</w:t>
      </w:r>
    </w:p>
    <w:p>
      <w:pPr>
        <w:pStyle w:val="Heading4"/>
        <w:shd w:val="clear" w:color="auto" w:fill="E8F0F7"/>
        <w:spacing w:before="60" w:after="60" w:left="70" w:right="70"/>
      </w:pPr>
      <w:r>
        <w:rPr>
          <w:b/>
          <w:i w:val="0"/>
          <w:color w:val="12628F"/>
        </w:rPr>
        <w:t>RecrutAll / Recruiting Gym — free boolean &amp; X-ray lessons</w:t>
      </w:r>
    </w:p>
    <w:p>
      <w:pPr>
        <w:pStyle w:val="ListBullet"/>
        <w:spacing w:after="60"/>
      </w:pPr>
      <w:r>
        <w:rPr>
          <w:b/>
          <w:i w:val="0"/>
          <w:color w:val="0E2B3D"/>
        </w:rPr>
        <w:t>Links:</w:t>
      </w:r>
      <w:r>
        <w:rPr>
          <w:b w:val="0"/>
          <w:i w:val="0"/>
        </w:rPr>
        <w:t xml:space="preserve"> </w:t>
      </w:r>
      <w:hyperlink r:id="rId51">
        <w:r>
          <w:rPr>
            <w:color w:val="1A5C8A"/>
            <w:u w:val="single"/>
          </w:rPr>
          <w:t xml:space="preserve">https://recrutall.com/</w:t>
        </w:r>
      </w:hyperlink>
      <w:r>
        <w:rPr>
          <w:b w:val="0"/>
          <w:i w:val="0"/>
        </w:rPr>
        <w:t xml:space="preserve"> (free TA courses, community and job board) · </w:t>
      </w:r>
      <w:hyperlink r:id="rId52">
        <w:r>
          <w:rPr>
            <w:color w:val="1A5C8A"/>
            <w:u w:val="single"/>
          </w:rPr>
          <w:t xml:space="preserve">https://recruitinggym.com/</w:t>
        </w:r>
      </w:hyperlink>
      <w:r>
        <w:rPr>
          <w:b w:val="0"/>
          <w:i w:val="0"/>
        </w:rPr>
        <w:t xml:space="preserve"> (boolean &amp; X-ray search training; free intro lessons)</w:t>
      </w:r>
    </w:p>
    <w:p>
      <w:pPr>
        <w:pStyle w:val="ListBullet"/>
        <w:spacing w:after="60"/>
      </w:pPr>
      <w:r>
        <w:rPr>
          <w:b/>
          <w:i w:val="0"/>
          <w:color w:val="0E2B3D"/>
        </w:rPr>
        <w:t>Cost:</w:t>
      </w:r>
      <w:r>
        <w:rPr>
          <w:b w:val="0"/>
          <w:i w:val="0"/>
        </w:rPr>
        <w:t xml:space="preserve"> free tiers with paid extras — check per course</w:t>
      </w:r>
    </w:p>
    <w:p>
      <w:pPr>
        <w:pStyle w:val="ListBullet"/>
        <w:spacing w:after="60"/>
      </w:pPr>
      <w:r>
        <w:rPr>
          <w:b/>
          <w:i w:val="0"/>
          <w:color w:val="0E2B3D"/>
        </w:rPr>
        <w:t>What it is:</w:t>
      </w:r>
      <w:r>
        <w:rPr>
          <w:b w:val="0"/>
          <w:i w:val="0"/>
        </w:rPr>
        <w:t xml:space="preserve"> recruiter-specific micro-training, including a full </w:t>
      </w:r>
      <w:r>
        <w:rPr>
          <w:b/>
          <w:i w:val="0"/>
          <w:color w:val="0E2B3D"/>
        </w:rPr>
        <w:t>Boolean and X-Ray searching</w:t>
      </w:r>
      <w:r>
        <w:rPr>
          <w:b w:val="0"/>
          <w:i w:val="0"/>
        </w:rPr>
        <w:t xml:space="preserve"> course, plus a sourcing community.</w:t>
      </w:r>
    </w:p>
    <w:p>
      <w:pPr>
        <w:pStyle w:val="ListBullet"/>
        <w:spacing w:after="60"/>
      </w:pPr>
      <w:r>
        <w:rPr>
          <w:b/>
          <w:i w:val="0"/>
          <w:color w:val="0E2B3D"/>
        </w:rPr>
        <w:t>Why you need it:</w:t>
      </w:r>
      <w:r>
        <w:rPr>
          <w:b w:val="0"/>
          <w:i w:val="0"/>
        </w:rPr>
        <w:t xml:space="preserve"> almost nothing in mainstream free HR content teaches sourcing technique; these do, and they're written by working recruiters.</w:t>
      </w:r>
    </w:p>
    <w:p>
      <w:pPr>
        <w:pStyle w:val="ListBullet"/>
        <w:spacing w:after="60"/>
      </w:pPr>
      <w:r>
        <w:rPr>
          <w:b/>
          <w:i w:val="0"/>
          <w:color w:val="0E2B3D"/>
        </w:rPr>
        <w:t>Do this with it:</w:t>
      </w:r>
      <w:r>
        <w:rPr>
          <w:b w:val="0"/>
          <w:i w:val="0"/>
        </w:rPr>
        <w:t xml:space="preserve"> Week 14. Join the community, read its search threads, and reuse the phrasing in your own long-list work.</w:t>
      </w:r>
    </w:p>
    <w:p>
      <w:pPr>
        <w:pStyle w:val="Heading4"/>
        <w:shd w:val="clear" w:color="auto" w:fill="E8F0F7"/>
        <w:spacing w:before="60" w:after="60" w:left="70" w:right="70"/>
      </w:pPr>
      <w:r>
        <w:rPr>
          <w:b/>
          <w:i w:val="0"/>
          <w:color w:val="12628F"/>
        </w:rPr>
        <w:t>LinkedIn Learning — free paths for recruiters</w:t>
      </w:r>
    </w:p>
    <w:p>
      <w:pPr>
        <w:pStyle w:val="ListBullet"/>
        <w:spacing w:after="60"/>
      </w:pPr>
      <w:r>
        <w:rPr>
          <w:b/>
          <w:i w:val="0"/>
          <w:color w:val="0E2B3D"/>
        </w:rPr>
        <w:t>Links:</w:t>
      </w:r>
      <w:r>
        <w:rPr>
          <w:b w:val="0"/>
          <w:i w:val="0"/>
        </w:rPr>
        <w:t xml:space="preserve"> </w:t>
      </w:r>
      <w:hyperlink r:id="rId53">
        <w:r>
          <w:rPr>
            <w:color w:val="1A5C8A"/>
            <w:u w:val="single"/>
          </w:rPr>
          <w:t xml:space="preserve">https://www.linkedin.com/learning/paths/become-a-corporate-recruiter</w:t>
        </w:r>
      </w:hyperlink>
      <w:r>
        <w:rPr>
          <w:b w:val="0"/>
          <w:i w:val="0"/>
        </w:rPr>
        <w:t xml:space="preserve"> · </w:t>
      </w:r>
      <w:hyperlink r:id="rId54">
        <w:r>
          <w:rPr>
            <w:color w:val="1A5C8A"/>
            <w:u w:val="single"/>
          </w:rPr>
          <w:t xml:space="preserve">https://www.linkedin.com/learning/paths/become-an-ai-powered-recruiter</w:t>
        </w:r>
      </w:hyperlink>
      <w:r>
        <w:rPr>
          <w:b w:val="0"/>
          <w:i w:val="0"/>
        </w:rPr>
        <w:t xml:space="preserve"> · </w:t>
      </w:r>
      <w:hyperlink r:id="rId55">
        <w:r>
          <w:rPr>
            <w:color w:val="1A5C8A"/>
            <w:u w:val="single"/>
          </w:rPr>
          <w:t xml:space="preserve">https://www.linkedin.com/learning/generative-ai-for-recruiting-professional-certificate-by-linkedin-learning</w:t>
        </w:r>
      </w:hyperlink>
    </w:p>
    <w:p>
      <w:pPr>
        <w:pStyle w:val="ListBullet"/>
        <w:spacing w:after="60"/>
      </w:pPr>
      <w:r>
        <w:rPr>
          <w:b/>
          <w:i w:val="0"/>
          <w:color w:val="0E2B3D"/>
        </w:rPr>
        <w:t>Cost:</w:t>
      </w:r>
      <w:r>
        <w:rPr>
          <w:b w:val="0"/>
          <w:i w:val="0"/>
        </w:rPr>
        <w:t xml:space="preserve"> normally paid (LinkedIn no longer sells Learning standalone; it comes with Premium Career at ~US$39.99/month). </w:t>
      </w:r>
      <w:r>
        <w:rPr>
          <w:b/>
          <w:i w:val="0"/>
          <w:color w:val="0E2B3D"/>
        </w:rPr>
        <w:t>However</w:t>
      </w:r>
      <w:r>
        <w:rPr>
          <w:b w:val="0"/>
          <w:i w:val="0"/>
        </w:rPr>
        <w:t xml:space="preserve"> (a) a rotating set of courses and paths are free — sometimes even without an account, though earning the certificate needs a login; and (b) Class Central maintains a vetted list of </w:t>
      </w:r>
      <w:r>
        <w:rPr>
          <w:b/>
          <w:i w:val="0"/>
          <w:color w:val="0E2B3D"/>
        </w:rPr>
        <w:t>hundreds of LinkedIn Learning paths/courses that are free *with a free certificate</w:t>
      </w:r>
      <w:r>
        <w:rPr>
          <w:b w:val="0"/>
          <w:i w:val="0"/>
        </w:rPr>
        <w:t xml:space="preserve">*: </w:t>
      </w:r>
      <w:hyperlink r:id="rId56">
        <w:r>
          <w:rPr>
            <w:color w:val="1A5C8A"/>
            <w:u w:val="single"/>
          </w:rPr>
          <w:t xml:space="preserve">https://www.classcentral.com/report/linkedin-learning-free-paths/</w:t>
        </w:r>
      </w:hyperlink>
    </w:p>
    <w:p>
      <w:pPr>
        <w:pStyle w:val="ListBullet"/>
        <w:spacing w:after="60"/>
      </w:pPr>
      <w:r>
        <w:rPr>
          <w:b/>
          <w:i w:val="0"/>
          <w:color w:val="0E2B3D"/>
        </w:rPr>
        <w:t>Time:</w:t>
      </w:r>
      <w:r>
        <w:rPr>
          <w:b w:val="0"/>
          <w:i w:val="0"/>
        </w:rPr>
        <w:t xml:space="preserve"> the corporate-recruiter path is ~20 hours across a dozen courses</w:t>
      </w:r>
    </w:p>
    <w:p>
      <w:pPr>
        <w:pStyle w:val="ListBullet"/>
        <w:spacing w:after="60"/>
      </w:pPr>
      <w:r>
        <w:rPr>
          <w:b/>
          <w:i w:val="0"/>
          <w:color w:val="0E2B3D"/>
        </w:rPr>
        <w:t>Why you need it:</w:t>
      </w:r>
      <w:r>
        <w:rPr>
          <w:b w:val="0"/>
          <w:i w:val="0"/>
        </w:rPr>
        <w:t xml:space="preserve"> LinkedIn-native content speaks the platform's actual recruiting features (Recruiter-lite search, InMail etiquette, profile-based sourcing), and a free certificate from LinkedIn Learning on a LinkedIn profile is a nice piece of recursion that recruiters notice.</w:t>
      </w:r>
    </w:p>
    <w:p>
      <w:pPr>
        <w:pStyle w:val="ListBullet"/>
        <w:spacing w:after="60"/>
      </w:pPr>
      <w:r>
        <w:rPr>
          <w:b/>
          <w:i w:val="0"/>
          <w:color w:val="0E2B3D"/>
        </w:rPr>
        <w:t>Do this with it:</w:t>
      </w:r>
      <w:r>
        <w:rPr>
          <w:b w:val="0"/>
          <w:i w:val="0"/>
        </w:rPr>
        <w:t xml:space="preserve"> use Class Central's free list to find the TA/HR paths you want and do them in the </w:t>
      </w:r>
      <w:r>
        <w:rPr>
          <w:b w:val="0"/>
          <w:i/>
        </w:rPr>
        <w:t>free</w:t>
      </w:r>
      <w:r>
        <w:rPr>
          <w:b w:val="0"/>
          <w:i w:val="0"/>
        </w:rPr>
        <w:t xml:space="preserve"> tier. Never pay for Premium "to learn" — at most, use a single month later, when you're sourcing at volume for real roles.</w:t>
      </w:r>
    </w:p>
    <w:p>
      <w:pPr>
        <w:pStyle w:val="Heading3"/>
      </w:pPr>
      <w:r>
        <w:rPr>
          <w:b/>
          <w:i w:val="0"/>
          <w:color w:val="0B3D5C"/>
        </w:rPr>
        <w:t>4.3 BIG-BRAND FREE PLATFORMS (industry-standard providers, genuinely free)</w:t>
      </w:r>
    </w:p>
    <w:p>
      <w:pPr>
        <w:pStyle w:val="Heading4"/>
        <w:shd w:val="clear" w:color="auto" w:fill="E8F0F7"/>
        <w:spacing w:before="60" w:after="60" w:left="70" w:right="70"/>
      </w:pPr>
      <w:r>
        <w:rPr>
          <w:b/>
          <w:i w:val="0"/>
          <w:color w:val="12628F"/>
        </w:rPr>
        <w:t>IBM SkillsBuild</w:t>
      </w:r>
    </w:p>
    <w:p>
      <w:pPr>
        <w:pStyle w:val="ListBullet"/>
        <w:spacing w:after="60"/>
      </w:pPr>
      <w:r>
        <w:rPr>
          <w:b/>
          <w:i w:val="0"/>
          <w:color w:val="0E2B3D"/>
        </w:rPr>
        <w:t>Links:</w:t>
      </w:r>
      <w:r>
        <w:rPr>
          <w:b w:val="0"/>
          <w:i w:val="0"/>
        </w:rPr>
        <w:t xml:space="preserve"> </w:t>
      </w:r>
      <w:hyperlink r:id="rId57">
        <w:r>
          <w:rPr>
            <w:color w:val="1A5C8A"/>
            <w:u w:val="single"/>
          </w:rPr>
          <w:t xml:space="preserve">https://skillsbuild.org/</w:t>
        </w:r>
      </w:hyperlink>
      <w:r>
        <w:rPr>
          <w:b w:val="0"/>
          <w:i w:val="0"/>
        </w:rPr>
        <w:t xml:space="preserve"> · credentials: </w:t>
      </w:r>
      <w:hyperlink r:id="rId58">
        <w:r>
          <w:rPr>
            <w:color w:val="1A5C8A"/>
            <w:u w:val="single"/>
          </w:rPr>
          <w:t xml:space="preserve">https://skillsbuild.org/digital-credentials</w:t>
        </w:r>
      </w:hyperlink>
    </w:p>
    <w:p>
      <w:pPr>
        <w:pStyle w:val="ListBullet"/>
        <w:spacing w:after="60"/>
      </w:pPr>
      <w:r>
        <w:rPr>
          <w:b/>
          <w:i w:val="0"/>
          <w:color w:val="0E2B3D"/>
        </w:rPr>
        <w:t>Cost:</w:t>
      </w:r>
      <w:r>
        <w:rPr>
          <w:b w:val="0"/>
          <w:i w:val="0"/>
        </w:rPr>
        <w:t xml:space="preserve"> </w:t>
      </w:r>
      <w:r>
        <w:rPr>
          <w:b/>
          <w:i w:val="0"/>
          <w:color w:val="0E2B3D"/>
        </w:rPr>
        <w:t>completely free</w:t>
      </w:r>
      <w:r>
        <w:rPr>
          <w:b w:val="0"/>
          <w:i w:val="0"/>
        </w:rPr>
        <w:t>, including the digital badges/credentials issued on Credly (you keep and share them at no cost)</w:t>
      </w:r>
    </w:p>
    <w:p>
      <w:pPr>
        <w:pStyle w:val="ListBullet"/>
        <w:spacing w:after="60"/>
      </w:pPr>
      <w:r>
        <w:rPr>
          <w:b/>
          <w:i w:val="0"/>
          <w:color w:val="0E2B3D"/>
        </w:rPr>
        <w:t>What it is:</w:t>
      </w:r>
      <w:r>
        <w:rPr>
          <w:b w:val="0"/>
          <w:i w:val="0"/>
        </w:rPr>
        <w:t xml:space="preserve"> IBM's 1,000+ course library, organised into learning paths: professional skills (communication, collaboration, lifelong learning), data fundamentals, AI, project management, cybersecurity, cloud.</w:t>
      </w:r>
    </w:p>
    <w:p>
      <w:pPr>
        <w:pStyle w:val="ListBullet"/>
        <w:spacing w:after="60"/>
      </w:pPr>
      <w:r>
        <w:rPr>
          <w:b/>
          <w:i w:val="0"/>
          <w:color w:val="0E2B3D"/>
        </w:rPr>
        <w:t>Why you need it:</w:t>
      </w:r>
      <w:r>
        <w:rPr>
          <w:b w:val="0"/>
          <w:i w:val="0"/>
        </w:rPr>
        <w:t xml:space="preserve"> an IBM-issued badge with a public verification URL is one of the most credible "free" things you can put on an entry-level CV, and the </w:t>
      </w:r>
      <w:r>
        <w:rPr>
          <w:b w:val="0"/>
          <w:i/>
        </w:rPr>
        <w:t>soft</w:t>
      </w:r>
      <w:r>
        <w:rPr>
          <w:b w:val="0"/>
          <w:i w:val="0"/>
        </w:rPr>
        <w:t xml:space="preserve"> skills paths map directly onto the competencies HR shortlists screen for.</w:t>
      </w:r>
    </w:p>
    <w:p>
      <w:pPr>
        <w:pStyle w:val="ListBullet"/>
        <w:spacing w:after="60"/>
      </w:pPr>
      <w:r>
        <w:rPr>
          <w:b/>
          <w:i w:val="0"/>
          <w:color w:val="0E2B3D"/>
        </w:rPr>
        <w:t>Honest limitation:</w:t>
      </w:r>
      <w:r>
        <w:rPr>
          <w:b w:val="0"/>
          <w:i w:val="0"/>
        </w:rPr>
        <w:t xml:space="preserve"> IBM SkillsBuild has </w:t>
      </w:r>
      <w:r>
        <w:rPr>
          <w:b/>
          <w:i w:val="0"/>
          <w:color w:val="0E2B3D"/>
        </w:rPr>
        <w:t>no HR or recruiting course</w:t>
      </w:r>
      <w:r>
        <w:rPr>
          <w:b w:val="0"/>
          <w:i w:val="0"/>
        </w:rPr>
        <w:t>, and no HR-specific credential — do not go looking for one, and do not cite "IBM HR course" anywhere. Use it for adjacent professional and data skills.</w:t>
      </w:r>
    </w:p>
    <w:p>
      <w:pPr>
        <w:pStyle w:val="ListBullet"/>
        <w:spacing w:after="60"/>
      </w:pPr>
      <w:r>
        <w:rPr>
          <w:b/>
          <w:i w:val="0"/>
          <w:color w:val="0E2B3D"/>
        </w:rPr>
        <w:t>Do this with it:</w:t>
      </w:r>
      <w:r>
        <w:rPr>
          <w:b w:val="0"/>
          <w:i w:val="0"/>
        </w:rPr>
        <w:t xml:space="preserve"> Lifelong/Professional Skills badge in Week 2; a Data Fundamentals or AI path in Phase 5. Put the Credly links in your portfolio.</w:t>
      </w:r>
    </w:p>
    <w:p>
      <w:pPr>
        <w:pStyle w:val="Heading4"/>
        <w:shd w:val="clear" w:color="auto" w:fill="E8F0F7"/>
        <w:spacing w:before="60" w:after="60" w:left="70" w:right="70"/>
      </w:pPr>
      <w:r>
        <w:rPr>
          <w:b/>
          <w:i w:val="0"/>
          <w:color w:val="12628F"/>
        </w:rPr>
        <w:t>Microsoft Learn</w:t>
      </w:r>
    </w:p>
    <w:p>
      <w:pPr>
        <w:pStyle w:val="ListBullet"/>
        <w:spacing w:after="60"/>
      </w:pPr>
      <w:r>
        <w:rPr>
          <w:b/>
          <w:i w:val="0"/>
          <w:color w:val="0E2B3D"/>
        </w:rPr>
        <w:t>Links:</w:t>
      </w:r>
      <w:r>
        <w:rPr>
          <w:b w:val="0"/>
          <w:i w:val="0"/>
        </w:rPr>
        <w:t xml:space="preserve"> </w:t>
      </w:r>
      <w:hyperlink r:id="rId59">
        <w:r>
          <w:rPr>
            <w:color w:val="1A5C8A"/>
            <w:u w:val="single"/>
          </w:rPr>
          <w:t xml:space="preserve">https://learn.microsoft.com/en-us/training/</w:t>
        </w:r>
      </w:hyperlink>
      <w:r>
        <w:rPr>
          <w:b w:val="0"/>
          <w:i w:val="0"/>
        </w:rPr>
        <w:t xml:space="preserve"> · HR-relevant: search the catalogue for </w:t>
      </w:r>
      <w:r>
        <w:rPr>
          <w:b w:val="0"/>
          <w:i/>
        </w:rPr>
        <w:t>Copilot</w:t>
      </w:r>
      <w:r>
        <w:rPr>
          <w:b w:val="0"/>
          <w:i w:val="0"/>
        </w:rPr>
        <w:t xml:space="preserve"> and </w:t>
      </w:r>
      <w:r>
        <w:rPr>
          <w:b w:val="0"/>
          <w:i/>
        </w:rPr>
        <w:t>Excel</w:t>
      </w:r>
      <w:r>
        <w:rPr>
          <w:b w:val="0"/>
          <w:i w:val="0"/>
        </w:rPr>
        <w:t xml:space="preserve"> learning paths (e.g. "Work smarter with Copilot prompts for HR", "Empower your workforce with Microsoft 365 Copilot")</w:t>
      </w:r>
    </w:p>
    <w:p>
      <w:pPr>
        <w:pStyle w:val="ListBullet"/>
        <w:spacing w:after="60"/>
      </w:pPr>
      <w:r>
        <w:rPr>
          <w:b/>
          <w:i w:val="0"/>
          <w:color w:val="0E2B3D"/>
        </w:rPr>
        <w:t>Cost:</w:t>
      </w:r>
      <w:r>
        <w:rPr>
          <w:b w:val="0"/>
          <w:i w:val="0"/>
        </w:rPr>
        <w:t xml:space="preserve"> free, self-paced; many modules grant a </w:t>
      </w:r>
      <w:r>
        <w:rPr>
          <w:b/>
          <w:i w:val="0"/>
          <w:color w:val="0E2B3D"/>
        </w:rPr>
        <w:t>free Microsoft Applied Skills / trophy</w:t>
      </w:r>
      <w:r>
        <w:rPr>
          <w:b w:val="0"/>
          <w:i w:val="0"/>
        </w:rPr>
        <w:t xml:space="preserve">; the paid part is certification exams (Fundamentals ≈ US$99), which you are </w:t>
      </w:r>
      <w:r>
        <w:rPr>
          <w:b w:val="0"/>
          <w:i/>
        </w:rPr>
        <w:t>not</w:t>
      </w:r>
      <w:r>
        <w:rPr>
          <w:b w:val="0"/>
          <w:i w:val="0"/>
        </w:rPr>
        <w:t xml:space="preserve"> buying now</w:t>
      </w:r>
    </w:p>
    <w:p>
      <w:pPr>
        <w:pStyle w:val="ListBullet"/>
        <w:spacing w:after="60"/>
      </w:pPr>
      <w:r>
        <w:rPr>
          <w:b/>
          <w:i w:val="0"/>
          <w:color w:val="0E2B3D"/>
        </w:rPr>
        <w:t>What it is:</w:t>
      </w:r>
      <w:r>
        <w:rPr>
          <w:b w:val="0"/>
          <w:i w:val="0"/>
        </w:rPr>
        <w:t xml:space="preserve"> Microsoft's official training catalogue — Excel, Power BI basics, AI/Copilot, data literacy, security &amp; privacy.</w:t>
      </w:r>
    </w:p>
    <w:p>
      <w:pPr>
        <w:pStyle w:val="ListBullet"/>
        <w:spacing w:after="60"/>
      </w:pPr>
      <w:r>
        <w:rPr>
          <w:b/>
          <w:i w:val="0"/>
          <w:color w:val="0E2B3D"/>
        </w:rPr>
        <w:t>Why you need it:</w:t>
      </w:r>
      <w:r>
        <w:rPr>
          <w:b w:val="0"/>
          <w:i w:val="0"/>
        </w:rPr>
        <w:t xml:space="preserve"> HR runs on Office and increasingly on Copilot; a Microsoft training record plus HR knowledge = "this person can produce the reports." Also useful for remote/global roles where the ATS stack is Microsoft-adjacent.</w:t>
      </w:r>
    </w:p>
    <w:p>
      <w:pPr>
        <w:pStyle w:val="ListBullet"/>
        <w:spacing w:after="60"/>
      </w:pPr>
      <w:r>
        <w:rPr>
          <w:b/>
          <w:i w:val="0"/>
          <w:color w:val="0E2B3D"/>
        </w:rPr>
        <w:t>Do this with it:</w:t>
      </w:r>
      <w:r>
        <w:rPr>
          <w:b w:val="0"/>
          <w:i w:val="0"/>
        </w:rPr>
        <w:t xml:space="preserve"> one Excel/data path in Phase 5, one Copilot-for-HR module in Phase 6. Note for Nigeria: Microsoft's free exam-voucher events (Virtual Training Days) have generally excluded Nigeria and no events are currently being planned — so plan on training, not vouchers.</w:t>
      </w:r>
    </w:p>
    <w:p>
      <w:pPr>
        <w:pStyle w:val="Heading4"/>
        <w:shd w:val="clear" w:color="auto" w:fill="E8F0F7"/>
        <w:spacing w:before="60" w:after="60" w:left="70" w:right="70"/>
      </w:pPr>
      <w:r>
        <w:rPr>
          <w:b/>
          <w:i w:val="0"/>
          <w:color w:val="12628F"/>
        </w:rPr>
        <w:t>Google — Skillshop &amp; Google Skills</w:t>
      </w:r>
    </w:p>
    <w:p>
      <w:pPr>
        <w:pStyle w:val="ListBullet"/>
        <w:spacing w:after="60"/>
      </w:pPr>
      <w:r>
        <w:rPr>
          <w:b/>
          <w:i w:val="0"/>
          <w:color w:val="0E2B3D"/>
        </w:rPr>
        <w:t>Links:</w:t>
      </w:r>
      <w:r>
        <w:rPr>
          <w:b w:val="0"/>
          <w:i w:val="0"/>
        </w:rPr>
        <w:t xml:space="preserve"> </w:t>
      </w:r>
      <w:hyperlink r:id="rId60">
        <w:r>
          <w:rPr>
            <w:color w:val="1A5C8A"/>
            <w:u w:val="single"/>
          </w:rPr>
          <w:t xml:space="preserve">https://skillshop.withgoogle.com/</w:t>
        </w:r>
      </w:hyperlink>
      <w:r>
        <w:rPr>
          <w:b w:val="0"/>
          <w:i w:val="0"/>
        </w:rPr>
        <w:t xml:space="preserve"> (Google's free skills platform; it now absorbs what was Cloud Skills Boost) · </w:t>
      </w:r>
      <w:hyperlink r:id="rId61">
        <w:r>
          <w:rPr>
            <w:color w:val="1A5C8A"/>
            <w:u w:val="single"/>
          </w:rPr>
          <w:t xml:space="preserve">https://skillshop.withgoogle.com/learning-paths</w:t>
        </w:r>
      </w:hyperlink>
      <w:r>
        <w:rPr>
          <w:b w:val="0"/>
          <w:i w:val="0"/>
        </w:rPr>
        <w:t xml:space="preserve"> (e.g. "Fundamentals of Digital Marketing")</w:t>
      </w:r>
    </w:p>
    <w:p>
      <w:pPr>
        <w:pStyle w:val="ListBullet"/>
        <w:spacing w:after="60"/>
      </w:pPr>
      <w:r>
        <w:rPr>
          <w:b/>
          <w:i w:val="0"/>
          <w:color w:val="0E2B3D"/>
        </w:rPr>
        <w:t>Cost:</w:t>
      </w:r>
      <w:r>
        <w:rPr>
          <w:b w:val="0"/>
          <w:i w:val="0"/>
        </w:rPr>
        <w:t xml:space="preserve"> free courses; many carry free completion certificates/badges (some legacy Skillshop certificates were retired, so check the course page)</w:t>
      </w:r>
    </w:p>
    <w:p>
      <w:pPr>
        <w:pStyle w:val="ListBullet"/>
        <w:spacing w:after="60"/>
      </w:pPr>
      <w:r>
        <w:rPr>
          <w:b/>
          <w:i w:val="0"/>
          <w:color w:val="0E2B3D"/>
        </w:rPr>
        <w:t>Why you need it:</w:t>
      </w:r>
      <w:r>
        <w:rPr>
          <w:b w:val="0"/>
          <w:i w:val="0"/>
        </w:rPr>
        <w:t xml:space="preserve"> a free Google-issued completion certificate is a legitimate CV line, and digital-marketing fundamentals genuinely help in employer branding, careers-page optimisation and ad-supported sourcing.</w:t>
      </w:r>
    </w:p>
    <w:p>
      <w:pPr>
        <w:pStyle w:val="ListBullet"/>
        <w:spacing w:after="60"/>
      </w:pPr>
      <w:r>
        <w:rPr>
          <w:b/>
          <w:i w:val="0"/>
          <w:color w:val="0E2B3D"/>
        </w:rPr>
        <w:t>Do this with it:</w:t>
      </w:r>
      <w:r>
        <w:rPr>
          <w:b w:val="0"/>
          <w:i w:val="0"/>
        </w:rPr>
        <w:t xml:space="preserve"> Fundamentals of Digital Marketing in Week 20 (6–8 hours total, chunked) and treat it as employer-branding training.</w:t>
      </w:r>
    </w:p>
    <w:p>
      <w:pPr>
        <w:pStyle w:val="Heading4"/>
        <w:shd w:val="clear" w:color="auto" w:fill="E8F0F7"/>
        <w:spacing w:before="60" w:after="60" w:left="70" w:right="70"/>
      </w:pPr>
      <w:r>
        <w:rPr>
          <w:b/>
          <w:i w:val="0"/>
          <w:color w:val="12628F"/>
        </w:rPr>
        <w:t>OpenAI Academy</w:t>
      </w:r>
    </w:p>
    <w:p>
      <w:pPr>
        <w:pStyle w:val="ListBullet"/>
        <w:spacing w:after="60"/>
      </w:pPr>
      <w:r>
        <w:rPr>
          <w:b/>
          <w:i w:val="0"/>
          <w:color w:val="0E2B3D"/>
        </w:rPr>
        <w:t>Links:</w:t>
      </w:r>
      <w:r>
        <w:rPr>
          <w:b w:val="0"/>
          <w:i w:val="0"/>
        </w:rPr>
        <w:t xml:space="preserve"> </w:t>
      </w:r>
      <w:hyperlink r:id="rId62">
        <w:r>
          <w:rPr>
            <w:color w:val="1A5C8A"/>
            <w:u w:val="single"/>
          </w:rPr>
          <w:t xml:space="preserve">https://academy.openai.com/</w:t>
        </w:r>
      </w:hyperlink>
      <w:r>
        <w:rPr>
          <w:b w:val="0"/>
          <w:i w:val="0"/>
        </w:rPr>
        <w:t xml:space="preserve"> · official FAQ on access terms: </w:t>
      </w:r>
      <w:hyperlink r:id="rId63">
        <w:r>
          <w:rPr>
            <w:color w:val="1A5C8A"/>
            <w:u w:val="single"/>
          </w:rPr>
          <w:t xml:space="preserve">https://help.openai.com/en/articles/20001270-openai-academy-courses</w:t>
        </w:r>
      </w:hyperlink>
    </w:p>
    <w:p>
      <w:pPr>
        <w:pStyle w:val="ListBullet"/>
        <w:spacing w:after="60"/>
      </w:pPr>
      <w:r>
        <w:rPr>
          <w:b/>
          <w:i w:val="0"/>
          <w:color w:val="0E2B3D"/>
        </w:rPr>
        <w:t>Cost:</w:t>
      </w:r>
      <w:r>
        <w:rPr>
          <w:b w:val="0"/>
          <w:i w:val="0"/>
        </w:rPr>
        <w:t xml:space="preserve"> free globally; needs only a (free) ChatGPT account; completion certificates and in some cases a </w:t>
      </w:r>
      <w:r>
        <w:rPr>
          <w:b/>
          <w:i w:val="0"/>
          <w:color w:val="0E2B3D"/>
        </w:rPr>
        <w:t>Credly badge</w:t>
      </w:r>
      <w:r>
        <w:rPr>
          <w:b w:val="0"/>
          <w:i w:val="0"/>
        </w:rPr>
        <w:t>, all free</w:t>
      </w:r>
    </w:p>
    <w:p>
      <w:pPr>
        <w:pStyle w:val="ListBullet"/>
        <w:spacing w:after="60"/>
      </w:pPr>
      <w:r>
        <w:rPr>
          <w:b/>
          <w:i w:val="0"/>
          <w:color w:val="0E2B3D"/>
        </w:rPr>
        <w:t>What it is:</w:t>
      </w:r>
      <w:r>
        <w:rPr>
          <w:b w:val="0"/>
          <w:i w:val="0"/>
        </w:rPr>
        <w:t xml:space="preserve"> OpenAI's self-paced courses, starting with </w:t>
      </w:r>
      <w:r>
        <w:rPr>
          <w:b w:val="0"/>
          <w:i/>
        </w:rPr>
        <w:t>AI Foundations</w:t>
      </w:r>
      <w:r>
        <w:rPr>
          <w:b w:val="0"/>
          <w:i w:val="0"/>
        </w:rPr>
        <w:t xml:space="preserve"> — what models can and can't do, prompting, evaluating output, and doing work with AI.</w:t>
      </w:r>
    </w:p>
    <w:p>
      <w:pPr>
        <w:pStyle w:val="ListBullet"/>
        <w:spacing w:after="60"/>
      </w:pPr>
      <w:r>
        <w:rPr>
          <w:b/>
          <w:i w:val="0"/>
          <w:color w:val="0E2B3D"/>
        </w:rPr>
        <w:t>Why you need it:</w:t>
      </w:r>
      <w:r>
        <w:rPr>
          <w:b w:val="0"/>
          <w:i w:val="0"/>
        </w:rPr>
        <w:t xml:space="preserve"> every JD now says "AI tools" or "ChatGPT," and interviews will ask how you use it </w:t>
      </w:r>
      <w:r>
        <w:rPr>
          <w:b w:val="0"/>
          <w:i/>
        </w:rPr>
        <w:t>safely</w:t>
      </w:r>
      <w:r>
        <w:rPr>
          <w:b w:val="0"/>
          <w:i w:val="0"/>
        </w:rPr>
        <w:t xml:space="preserve"> in hiring. Free, current, from the vendor itself, with a certificate — this is the best value-per-hour item in the library.</w:t>
      </w:r>
    </w:p>
    <w:p>
      <w:pPr>
        <w:pStyle w:val="ListBullet"/>
        <w:spacing w:after="60"/>
      </w:pPr>
      <w:r>
        <w:rPr>
          <w:b/>
          <w:i w:val="0"/>
          <w:color w:val="0E2B3D"/>
        </w:rPr>
        <w:t>Do this with it:</w:t>
      </w:r>
      <w:r>
        <w:rPr>
          <w:b w:val="0"/>
          <w:i w:val="0"/>
        </w:rPr>
        <w:t xml:space="preserve"> Week 19, before you build your prompt library. Then write your guardrails page — that's what separates you from people who say "I use AI."</w:t>
      </w:r>
    </w:p>
    <w:p>
      <w:pPr>
        <w:pStyle w:val="Heading4"/>
        <w:shd w:val="clear" w:color="auto" w:fill="E8F0F7"/>
        <w:spacing w:before="60" w:after="60" w:left="70" w:right="70"/>
      </w:pPr>
      <w:r>
        <w:rPr>
          <w:b/>
          <w:i w:val="0"/>
          <w:color w:val="12628F"/>
        </w:rPr>
        <w:t>Anthropic — Claude self-paced learning</w:t>
      </w:r>
    </w:p>
    <w:p>
      <w:pPr>
        <w:pStyle w:val="ListBullet"/>
        <w:spacing w:after="60"/>
      </w:pPr>
      <w:r>
        <w:rPr>
          <w:b/>
          <w:i w:val="0"/>
          <w:color w:val="0E2B3D"/>
        </w:rPr>
        <w:t>Link:</w:t>
      </w:r>
      <w:r>
        <w:rPr>
          <w:b w:val="0"/>
          <w:i w:val="0"/>
        </w:rPr>
        <w:t xml:space="preserve"> </w:t>
      </w:r>
      <w:hyperlink r:id="rId64">
        <w:r>
          <w:rPr>
            <w:color w:val="1A5C8A"/>
            <w:u w:val="single"/>
          </w:rPr>
          <w:t xml:space="preserve">https://www.anthropic.com/learn</w:t>
        </w:r>
      </w:hyperlink>
    </w:p>
    <w:p>
      <w:pPr>
        <w:pStyle w:val="ListBullet"/>
        <w:spacing w:after="60"/>
      </w:pPr>
      <w:r>
        <w:rPr>
          <w:b/>
          <w:i w:val="0"/>
          <w:color w:val="0E2B3D"/>
        </w:rPr>
        <w:t>Cost:</w:t>
      </w:r>
      <w:r>
        <w:rPr>
          <w:b w:val="0"/>
          <w:i w:val="0"/>
        </w:rPr>
        <w:t xml:space="preserve"> free</w:t>
      </w:r>
    </w:p>
    <w:p>
      <w:pPr>
        <w:pStyle w:val="ListBullet"/>
        <w:spacing w:after="60"/>
      </w:pPr>
      <w:r>
        <w:rPr>
          <w:b/>
          <w:i w:val="0"/>
          <w:color w:val="0E2B3D"/>
        </w:rPr>
        <w:t>What it is:</w:t>
      </w:r>
      <w:r>
        <w:rPr>
          <w:b w:val="0"/>
          <w:i w:val="0"/>
        </w:rPr>
        <w:t xml:space="preserve"> short, practical guides and courses on using an assistant for real work: prompting, evaluating, agentic workflows, AI safety basics.</w:t>
      </w:r>
    </w:p>
    <w:p>
      <w:pPr>
        <w:pStyle w:val="ListBullet"/>
        <w:spacing w:after="60"/>
      </w:pPr>
      <w:r>
        <w:rPr>
          <w:b/>
          <w:i w:val="0"/>
          <w:color w:val="0E2B3D"/>
        </w:rPr>
        <w:t>Why you need it:</w:t>
      </w:r>
      <w:r>
        <w:rPr>
          <w:b w:val="0"/>
          <w:i w:val="0"/>
        </w:rPr>
        <w:t xml:space="preserve"> HR-relevant judgement — knowing when a model confabulates, when output is subtly biased, what not to feed it (candidate personal data) — is a career skill now.</w:t>
      </w:r>
    </w:p>
    <w:p>
      <w:pPr>
        <w:pStyle w:val="ListBullet"/>
        <w:spacing w:after="60"/>
      </w:pPr>
      <w:r>
        <w:rPr>
          <w:b/>
          <w:i w:val="0"/>
          <w:color w:val="0E2B3D"/>
        </w:rPr>
        <w:t>Do this with it:</w:t>
      </w:r>
      <w:r>
        <w:rPr>
          <w:b w:val="0"/>
          <w:i w:val="0"/>
        </w:rPr>
        <w:t xml:space="preserve"> Week 19, one hour; then write the two-line policy you'd propose to an employer about candidate data and AI.</w:t>
      </w:r>
    </w:p>
    <w:p>
      <w:pPr>
        <w:pStyle w:val="Heading4"/>
        <w:shd w:val="clear" w:color="auto" w:fill="E8F0F7"/>
        <w:spacing w:before="60" w:after="60" w:left="70" w:right="70"/>
      </w:pPr>
      <w:r>
        <w:rPr>
          <w:b/>
          <w:i w:val="0"/>
          <w:color w:val="12628F"/>
        </w:rPr>
        <w:t>HubSpot Academy</w:t>
      </w:r>
    </w:p>
    <w:p>
      <w:pPr>
        <w:pStyle w:val="ListBullet"/>
        <w:spacing w:after="60"/>
      </w:pPr>
      <w:r>
        <w:rPr>
          <w:b/>
          <w:i w:val="0"/>
          <w:color w:val="0E2B3D"/>
        </w:rPr>
        <w:t>Link:</w:t>
      </w:r>
      <w:r>
        <w:rPr>
          <w:b w:val="0"/>
          <w:i w:val="0"/>
        </w:rPr>
        <w:t xml:space="preserve"> </w:t>
      </w:r>
      <w:hyperlink r:id="rId65">
        <w:r>
          <w:rPr>
            <w:color w:val="1A5C8A"/>
            <w:u w:val="single"/>
          </w:rPr>
          <w:t xml:space="preserve">https://academy.hubspot.com/courses</w:t>
        </w:r>
      </w:hyperlink>
    </w:p>
    <w:p>
      <w:pPr>
        <w:pStyle w:val="ListBullet"/>
        <w:spacing w:after="60"/>
      </w:pPr>
      <w:r>
        <w:rPr>
          <w:b/>
          <w:i w:val="0"/>
          <w:color w:val="0E2B3D"/>
        </w:rPr>
        <w:t>Cost:</w:t>
      </w:r>
      <w:r>
        <w:rPr>
          <w:b w:val="0"/>
          <w:i w:val="0"/>
        </w:rPr>
        <w:t xml:space="preserve"> free courses with </w:t>
      </w:r>
      <w:r>
        <w:rPr>
          <w:b/>
          <w:i w:val="0"/>
          <w:color w:val="0E2B3D"/>
        </w:rPr>
        <w:t>free certificates</w:t>
      </w:r>
      <w:r>
        <w:rPr>
          <w:b w:val="0"/>
          <w:i w:val="0"/>
        </w:rPr>
        <w:t xml:space="preserve"> (that is their model; the software is what costs money)</w:t>
      </w:r>
    </w:p>
    <w:p>
      <w:pPr>
        <w:pStyle w:val="ListBullet"/>
        <w:spacing w:after="60"/>
      </w:pPr>
      <w:r>
        <w:rPr>
          <w:b/>
          <w:i w:val="0"/>
          <w:color w:val="0E2B3D"/>
        </w:rPr>
        <w:t>What it is:</w:t>
      </w:r>
      <w:r>
        <w:rPr>
          <w:b w:val="0"/>
          <w:i w:val="0"/>
        </w:rPr>
        <w:t xml:space="preserve"> marketing, sales, service and CRM training: inbound methodology, content, segmentation, reporting, sales enablement.</w:t>
      </w:r>
    </w:p>
    <w:p>
      <w:pPr>
        <w:pStyle w:val="ListBullet"/>
        <w:spacing w:after="60"/>
      </w:pPr>
      <w:r>
        <w:rPr>
          <w:b/>
          <w:i w:val="0"/>
          <w:color w:val="0E2B3D"/>
        </w:rPr>
        <w:t>Why you need it:</w:t>
      </w:r>
      <w:r>
        <w:rPr>
          <w:b w:val="0"/>
          <w:i w:val="0"/>
        </w:rPr>
        <w:t xml:space="preserve"> recruiting is inbound marketing for candidates, and CRM thinking transfers directly to candidate pipelines and nurture. HubSpot certificates are widely recognised — recruiters and ATS vendors use the same vocabulary.</w:t>
      </w:r>
    </w:p>
    <w:p>
      <w:pPr>
        <w:pStyle w:val="ListBullet"/>
        <w:spacing w:after="60"/>
      </w:pPr>
      <w:r>
        <w:rPr>
          <w:b/>
          <w:i w:val="0"/>
          <w:color w:val="0E2B3D"/>
        </w:rPr>
        <w:t>Note:</w:t>
      </w:r>
      <w:r>
        <w:rPr>
          <w:b w:val="0"/>
          <w:i w:val="0"/>
        </w:rPr>
        <w:t xml:space="preserve"> their old </w:t>
      </w:r>
      <w:r>
        <w:rPr>
          <w:b w:val="0"/>
          <w:i/>
        </w:rPr>
        <w:t>Inbound Recruiting</w:t>
      </w:r>
      <w:r>
        <w:rPr>
          <w:b w:val="0"/>
          <w:i w:val="0"/>
        </w:rPr>
        <w:t xml:space="preserve"> course has been </w:t>
      </w:r>
      <w:r>
        <w:rPr>
          <w:b/>
          <w:i w:val="0"/>
          <w:color w:val="0E2B3D"/>
        </w:rPr>
        <w:t>retired</w:t>
      </w:r>
      <w:r>
        <w:rPr>
          <w:b w:val="0"/>
          <w:i w:val="0"/>
        </w:rPr>
        <w:t xml:space="preserve"> — do not hunt for it; the generic courses below cover the same thinking.</w:t>
      </w:r>
    </w:p>
    <w:p>
      <w:pPr>
        <w:pStyle w:val="ListBullet"/>
        <w:spacing w:after="60"/>
      </w:pPr>
      <w:r>
        <w:rPr>
          <w:b/>
          <w:i w:val="0"/>
          <w:color w:val="0E2B3D"/>
        </w:rPr>
        <w:t>Do this with it:</w:t>
      </w:r>
      <w:r>
        <w:rPr>
          <w:b w:val="0"/>
          <w:i w:val="0"/>
        </w:rPr>
        <w:t xml:space="preserve"> Inbound Marketing or Content Marketing (1 week, ~6–8 hours, chunked) plus </w:t>
      </w:r>
      <w:r>
        <w:rPr>
          <w:b/>
          <w:i w:val="0"/>
          <w:color w:val="0E2B3D"/>
        </w:rPr>
        <w:t>Sales Enablement</w:t>
      </w:r>
      <w:r>
        <w:rPr>
          <w:b w:val="0"/>
          <w:i w:val="0"/>
        </w:rPr>
        <w:t xml:space="preserve"> for interview/negotiation craft — Phase 6.</w:t>
      </w:r>
    </w:p>
    <w:p>
      <w:pPr>
        <w:pStyle w:val="Heading4"/>
        <w:shd w:val="clear" w:color="auto" w:fill="E8F0F7"/>
        <w:spacing w:before="60" w:after="60" w:left="70" w:right="70"/>
      </w:pPr>
      <w:r>
        <w:rPr>
          <w:b/>
          <w:i w:val="0"/>
          <w:color w:val="12628F"/>
        </w:rPr>
        <w:t>Salesforce Trailhead</w:t>
      </w:r>
    </w:p>
    <w:p>
      <w:pPr>
        <w:pStyle w:val="ListBullet"/>
        <w:spacing w:after="60"/>
      </w:pPr>
      <w:r>
        <w:rPr>
          <w:b/>
          <w:i w:val="0"/>
          <w:color w:val="0E2B3D"/>
        </w:rPr>
        <w:t>Link:</w:t>
      </w:r>
      <w:r>
        <w:rPr>
          <w:b w:val="0"/>
          <w:i w:val="0"/>
        </w:rPr>
        <w:t xml:space="preserve"> </w:t>
      </w:r>
      <w:hyperlink r:id="rId66">
        <w:r>
          <w:rPr>
            <w:color w:val="1A5C8A"/>
            <w:u w:val="single"/>
          </w:rPr>
          <w:t xml:space="preserve">https://trailhead.salesforce.com/</w:t>
        </w:r>
      </w:hyperlink>
    </w:p>
    <w:p>
      <w:pPr>
        <w:pStyle w:val="ListBullet"/>
        <w:spacing w:after="60"/>
      </w:pPr>
      <w:r>
        <w:rPr>
          <w:b/>
          <w:i w:val="0"/>
          <w:color w:val="0E2B3D"/>
        </w:rPr>
        <w:t>Cost:</w:t>
      </w:r>
      <w:r>
        <w:rPr>
          <w:b w:val="0"/>
          <w:i w:val="0"/>
        </w:rPr>
        <w:t xml:space="preserve"> free; badges/Ranger status are free and portfolio-visible</w:t>
      </w:r>
    </w:p>
    <w:p>
      <w:pPr>
        <w:pStyle w:val="ListBullet"/>
        <w:spacing w:after="60"/>
      </w:pPr>
      <w:r>
        <w:rPr>
          <w:b/>
          <w:i w:val="0"/>
          <w:color w:val="0E2B3D"/>
        </w:rPr>
        <w:t>Why you need it:</w:t>
      </w:r>
      <w:r>
        <w:rPr>
          <w:b w:val="0"/>
          <w:i w:val="0"/>
        </w:rPr>
        <w:t xml:space="preserve"> huge numbers of HR-tech and TA vendors sit on Salesforce; "CRM fluency (Trailhead)" on a CV signals you'll learn any system fast. Free, self-paced, and it looks like the tech industry's own scouting badge.</w:t>
      </w:r>
    </w:p>
    <w:p>
      <w:pPr>
        <w:pStyle w:val="ListBullet"/>
        <w:spacing w:after="60"/>
      </w:pPr>
      <w:r>
        <w:rPr>
          <w:b/>
          <w:i w:val="0"/>
          <w:color w:val="0E2B3D"/>
        </w:rPr>
        <w:t>Do this with it:</w:t>
      </w:r>
      <w:r>
        <w:rPr>
          <w:b w:val="0"/>
          <w:i w:val="0"/>
        </w:rPr>
        <w:t xml:space="preserve"> one CRM-basics trail in Phase 5 if you have spare hours. Skip it if you're at capacity.</w:t>
      </w:r>
    </w:p>
    <w:p>
      <w:pPr>
        <w:pStyle w:val="Heading3"/>
      </w:pPr>
      <w:r>
        <w:rPr>
          <w:b/>
          <w:i w:val="0"/>
          <w:color w:val="0B3D5C"/>
        </w:rPr>
        <w:t>4.4 PROFESSIONAL BODY &amp; RESEARCH SHELVES (reference, not courses)</w:t>
      </w:r>
    </w:p>
    <w:p>
      <w:pPr>
        <w:pStyle w:val="Heading4"/>
        <w:shd w:val="clear" w:color="auto" w:fill="E8F0F7"/>
        <w:spacing w:before="60" w:after="60" w:left="70" w:right="70"/>
      </w:pPr>
      <w:r>
        <w:rPr>
          <w:b/>
          <w:i w:val="0"/>
          <w:color w:val="12628F"/>
        </w:rPr>
        <w:t>SHRM — free content</w:t>
      </w:r>
    </w:p>
    <w:p>
      <w:pPr>
        <w:pStyle w:val="ListBullet"/>
        <w:spacing w:after="60"/>
      </w:pPr>
      <w:r>
        <w:rPr>
          <w:b/>
          <w:i w:val="0"/>
          <w:color w:val="0E2B3D"/>
        </w:rPr>
        <w:t>Links:</w:t>
      </w:r>
      <w:r>
        <w:rPr>
          <w:b w:val="0"/>
          <w:i w:val="0"/>
        </w:rPr>
        <w:t xml:space="preserve"> </w:t>
      </w:r>
      <w:hyperlink r:id="rId67">
        <w:r>
          <w:rPr>
            <w:color w:val="1A5C8A"/>
            <w:u w:val="single"/>
          </w:rPr>
          <w:t xml:space="preserve">https://www.shrm.org/topics-tools/tools/toolkits</w:t>
        </w:r>
      </w:hyperlink>
      <w:r>
        <w:rPr>
          <w:b w:val="0"/>
          <w:i w:val="0"/>
        </w:rPr>
        <w:t xml:space="preserve"> · </w:t>
      </w:r>
      <w:hyperlink r:id="rId68">
        <w:r>
          <w:rPr>
            <w:color w:val="1A5C8A"/>
            <w:u w:val="single"/>
          </w:rPr>
          <w:t xml:space="preserve">https://www.shrm.org/topics-tools/tools/charts</w:t>
        </w:r>
      </w:hyperlink>
      <w:r>
        <w:rPr>
          <w:b w:val="0"/>
          <w:i w:val="0"/>
        </w:rPr>
        <w:t xml:space="preserve"> · </w:t>
      </w:r>
      <w:hyperlink r:id="rId69">
        <w:r>
          <w:rPr>
            <w:color w:val="1A5C8A"/>
            <w:u w:val="single"/>
          </w:rPr>
          <w:t xml:space="preserve">https://www.shrm.org/credentials</w:t>
        </w:r>
      </w:hyperlink>
    </w:p>
    <w:p>
      <w:pPr>
        <w:pStyle w:val="ListBullet"/>
        <w:spacing w:after="60"/>
      </w:pPr>
      <w:r>
        <w:rPr>
          <w:b/>
          <w:i w:val="0"/>
          <w:color w:val="0E2B3D"/>
        </w:rPr>
        <w:t>Cost:</w:t>
      </w:r>
      <w:r>
        <w:rPr>
          <w:b w:val="0"/>
          <w:i w:val="0"/>
        </w:rPr>
        <w:t xml:space="preserve"> mostly free; non-members get roughly two free articles a month, and some research is gated — but the </w:t>
      </w:r>
      <w:r>
        <w:rPr>
          <w:b/>
          <w:i w:val="0"/>
          <w:color w:val="0E2B3D"/>
        </w:rPr>
        <w:t>toolkits and templates are free downloads</w:t>
      </w:r>
      <w:r>
        <w:rPr>
          <w:b w:val="0"/>
          <w:i w:val="0"/>
        </w:rPr>
        <w:t>, and various SHRM teaching cases/instructor manuals sit openly on their content CDN. The SHRM-CP credential itself is paid (~$240–340 exam + study materials) — that's a later, funded step.</w:t>
      </w:r>
    </w:p>
    <w:p>
      <w:pPr>
        <w:pStyle w:val="ListBullet"/>
        <w:spacing w:after="60"/>
      </w:pPr>
      <w:r>
        <w:rPr>
          <w:b/>
          <w:i w:val="0"/>
          <w:color w:val="0E2B3D"/>
        </w:rPr>
        <w:t>What it is:</w:t>
      </w:r>
      <w:r>
        <w:rPr>
          <w:b w:val="0"/>
          <w:i w:val="0"/>
        </w:rPr>
        <w:t xml:space="preserve"> the US HR association's practical library: interview question banks, job-description templates, onboarding checklists, competency models, and their 8 core competencies framework.</w:t>
      </w:r>
    </w:p>
    <w:p>
      <w:pPr>
        <w:pStyle w:val="ListBullet"/>
        <w:spacing w:after="60"/>
      </w:pPr>
      <w:r>
        <w:rPr>
          <w:b/>
          <w:i w:val="0"/>
          <w:color w:val="0E2B3D"/>
        </w:rPr>
        <w:t>Why you need it:</w:t>
      </w:r>
      <w:r>
        <w:rPr>
          <w:b w:val="0"/>
          <w:i w:val="0"/>
        </w:rPr>
        <w:t xml:space="preserve"> US-framed employers, multinationals and remote US-facing TA teams hire against SHRM language. Their free interview-question and onboarding templates are directly reusable in your portfolio.</w:t>
      </w:r>
    </w:p>
    <w:p>
      <w:pPr>
        <w:pStyle w:val="ListBullet"/>
        <w:spacing w:after="60"/>
      </w:pPr>
      <w:r>
        <w:rPr>
          <w:b/>
          <w:i w:val="0"/>
          <w:color w:val="0E2B3D"/>
        </w:rPr>
        <w:t>Do this with it:</w:t>
      </w:r>
      <w:r>
        <w:rPr>
          <w:b w:val="0"/>
          <w:i w:val="0"/>
        </w:rPr>
        <w:t xml:space="preserve"> one toolkit per Phase 4 week; steal structure (not wording) for your own templates. Learn the SHRM competency model names — they're interview currency.</w:t>
      </w:r>
    </w:p>
    <w:p>
      <w:pPr>
        <w:pStyle w:val="Heading4"/>
        <w:shd w:val="clear" w:color="auto" w:fill="E8F0F7"/>
        <w:spacing w:before="60" w:after="60" w:left="70" w:right="70"/>
      </w:pPr>
      <w:r>
        <w:rPr>
          <w:b/>
          <w:i w:val="0"/>
          <w:color w:val="12628F"/>
        </w:rPr>
        <w:t>WorldatWork — Total Rewards Model guide</w:t>
      </w:r>
    </w:p>
    <w:p>
      <w:pPr>
        <w:pStyle w:val="ListBullet"/>
        <w:spacing w:after="60"/>
      </w:pPr>
      <w:r>
        <w:rPr>
          <w:b/>
          <w:i w:val="0"/>
          <w:color w:val="0E2B3D"/>
        </w:rPr>
        <w:t>Link:</w:t>
      </w:r>
      <w:r>
        <w:rPr>
          <w:b w:val="0"/>
          <w:i w:val="0"/>
        </w:rPr>
        <w:t xml:space="preserve"> </w:t>
      </w:r>
      <w:hyperlink r:id="rId70">
        <w:r>
          <w:rPr>
            <w:color w:val="1A5C8A"/>
            <w:u w:val="single"/>
          </w:rPr>
          <w:t xml:space="preserve">https://go.worldatwork.org/TotalRewardsModelGuide.html</w:t>
        </w:r>
      </w:hyperlink>
    </w:p>
    <w:p>
      <w:pPr>
        <w:pStyle w:val="ListBullet"/>
        <w:spacing w:after="60"/>
      </w:pPr>
      <w:r>
        <w:rPr>
          <w:b/>
          <w:i w:val="0"/>
          <w:color w:val="0E2B3D"/>
        </w:rPr>
        <w:t>Cost:</w:t>
      </w:r>
      <w:r>
        <w:rPr>
          <w:b w:val="0"/>
          <w:i w:val="0"/>
        </w:rPr>
        <w:t xml:space="preserve"> free download (their courses/certifications, e.g. Certified Compensation Professional, are expensive — not your problem yet)</w:t>
      </w:r>
    </w:p>
    <w:p>
      <w:pPr>
        <w:pStyle w:val="ListBullet"/>
        <w:spacing w:after="60"/>
      </w:pPr>
      <w:r>
        <w:rPr>
          <w:b/>
          <w:i w:val="0"/>
          <w:color w:val="0E2B3D"/>
        </w:rPr>
        <w:t>What it is:</w:t>
      </w:r>
      <w:r>
        <w:rPr>
          <w:b w:val="0"/>
          <w:i w:val="0"/>
        </w:rPr>
        <w:t xml:space="preserve"> the compensation profession's own framework: Total Rewards = compensation + benefits + well-being + career + recognition.</w:t>
      </w:r>
    </w:p>
    <w:p>
      <w:pPr>
        <w:pStyle w:val="ListBullet"/>
        <w:spacing w:after="60"/>
      </w:pPr>
      <w:r>
        <w:rPr>
          <w:b/>
          <w:i w:val="0"/>
          <w:color w:val="0E2B3D"/>
        </w:rPr>
        <w:t>Why you need it:</w:t>
      </w:r>
      <w:r>
        <w:rPr>
          <w:b w:val="0"/>
          <w:i w:val="0"/>
        </w:rPr>
        <w:t xml:space="preserve"> it gives you a credible, named model for the "reward" domain that few beginners can even define, and it's the language of multinational comp teams.</w:t>
      </w:r>
    </w:p>
    <w:p>
      <w:pPr>
        <w:pStyle w:val="ListBullet"/>
        <w:spacing w:after="60"/>
      </w:pPr>
      <w:r>
        <w:rPr>
          <w:b/>
          <w:i w:val="0"/>
          <w:color w:val="0E2B3D"/>
        </w:rPr>
        <w:t>Do this with it:</w:t>
      </w:r>
      <w:r>
        <w:rPr>
          <w:b w:val="0"/>
          <w:i w:val="0"/>
        </w:rPr>
        <w:t xml:space="preserve"> Week 6. Draw the model yourself, then write one page applying it to a Lagos SME — that page is a portfolio artefact and an interview answer.</w:t>
      </w:r>
    </w:p>
    <w:p>
      <w:pPr>
        <w:pStyle w:val="Heading4"/>
        <w:shd w:val="clear" w:color="auto" w:fill="E8F0F7"/>
        <w:spacing w:before="60" w:after="60" w:left="70" w:right="70"/>
      </w:pPr>
      <w:r>
        <w:rPr>
          <w:b/>
          <w:i w:val="0"/>
          <w:color w:val="12628F"/>
        </w:rPr>
        <w:t>HBR — recruiting &amp; hiring on IdeaCast</w:t>
      </w:r>
    </w:p>
    <w:p>
      <w:pPr>
        <w:pStyle w:val="ListBullet"/>
        <w:spacing w:after="60"/>
      </w:pPr>
      <w:r>
        <w:rPr>
          <w:b/>
          <w:i w:val="0"/>
          <w:color w:val="0E2B3D"/>
        </w:rPr>
        <w:t>Link:</w:t>
      </w:r>
      <w:r>
        <w:rPr>
          <w:b w:val="0"/>
          <w:i w:val="0"/>
        </w:rPr>
        <w:t xml:space="preserve"> </w:t>
      </w:r>
      <w:hyperlink r:id="rId71">
        <w:r>
          <w:rPr>
            <w:color w:val="1A5C8A"/>
            <w:u w:val="single"/>
          </w:rPr>
          <w:t xml:space="preserve">https://hbr.org/podcast</w:t>
        </w:r>
      </w:hyperlink>
      <w:r>
        <w:rPr>
          <w:b w:val="0"/>
          <w:i w:val="0"/>
        </w:rPr>
        <w:t xml:space="preserve"> (free podcast; individual episodes often metered — the audio and the show notes are the free route)</w:t>
      </w:r>
    </w:p>
    <w:p>
      <w:pPr>
        <w:pStyle w:val="ListBullet"/>
        <w:spacing w:after="60"/>
      </w:pPr>
      <w:r>
        <w:rPr>
          <w:b/>
          <w:i w:val="0"/>
          <w:color w:val="0E2B3D"/>
        </w:rPr>
        <w:t>What it is:</w:t>
      </w:r>
      <w:r>
        <w:rPr>
          <w:b w:val="0"/>
          <w:i w:val="0"/>
        </w:rPr>
        <w:t xml:space="preserve"> Harvard Business Review's flagship management podcast, with episodes on hiring, talent markets, interviewing and the value of the HR function.</w:t>
      </w:r>
    </w:p>
    <w:p>
      <w:pPr>
        <w:pStyle w:val="ListBullet"/>
        <w:spacing w:after="60"/>
      </w:pPr>
      <w:r>
        <w:rPr>
          <w:b/>
          <w:i w:val="0"/>
          <w:color w:val="0E2B3D"/>
        </w:rPr>
        <w:t>Why you need it:</w:t>
      </w:r>
      <w:r>
        <w:rPr>
          <w:b w:val="0"/>
          <w:i w:val="0"/>
        </w:rPr>
        <w:t xml:space="preserve"> this is the "Harvard" component you asked for, delivered in a format you can consume while commuting, and it trains you to talk about hiring as a </w:t>
      </w:r>
      <w:r>
        <w:rPr>
          <w:b w:val="0"/>
          <w:i/>
        </w:rPr>
        <w:t>business</w:t>
      </w:r>
      <w:r>
        <w:rPr>
          <w:b w:val="0"/>
          <w:i w:val="0"/>
        </w:rPr>
        <w:t xml:space="preserve"> decision.</w:t>
      </w:r>
    </w:p>
    <w:p>
      <w:pPr>
        <w:pStyle w:val="ListBullet"/>
        <w:spacing w:after="60"/>
      </w:pPr>
      <w:r>
        <w:rPr>
          <w:b/>
          <w:i w:val="0"/>
          <w:color w:val="0E2B3D"/>
        </w:rPr>
        <w:t>Do this with it:</w:t>
      </w:r>
      <w:r>
        <w:rPr>
          <w:b w:val="0"/>
          <w:i w:val="0"/>
        </w:rPr>
        <w:t xml:space="preserve"> one episode a week from Phase 2 onwards, in the shower or in transit. Write one line per episode in your learning log: "idea I could use at work."</w:t>
      </w:r>
    </w:p>
    <w:p>
      <w:pPr>
        <w:pStyle w:val="Heading4"/>
        <w:shd w:val="clear" w:color="auto" w:fill="E8F0F7"/>
        <w:spacing w:before="60" w:after="60" w:left="70" w:right="70"/>
      </w:pPr>
      <w:r>
        <w:rPr>
          <w:b/>
          <w:i w:val="0"/>
          <w:color w:val="12628F"/>
        </w:rPr>
        <w:t>Workology — HR &amp; recruiting news</w:t>
      </w:r>
    </w:p>
    <w:p>
      <w:pPr>
        <w:pStyle w:val="ListBullet"/>
        <w:spacing w:after="60"/>
      </w:pPr>
      <w:r>
        <w:rPr>
          <w:b/>
          <w:i w:val="0"/>
          <w:color w:val="0E2B3D"/>
        </w:rPr>
        <w:t>Link:</w:t>
      </w:r>
      <w:r>
        <w:rPr>
          <w:b w:val="0"/>
          <w:i w:val="0"/>
        </w:rPr>
        <w:t xml:space="preserve"> </w:t>
      </w:r>
      <w:hyperlink r:id="rId72">
        <w:r>
          <w:rPr>
            <w:color w:val="1A5C8A"/>
            <w:u w:val="single"/>
          </w:rPr>
          <w:t xml:space="preserve">https://workology.com/blog/</w:t>
        </w:r>
      </w:hyperlink>
      <w:r>
        <w:rPr>
          <w:b w:val="0"/>
          <w:i w:val="0"/>
        </w:rPr>
        <w:t xml:space="preserve"> · </w:t>
      </w:r>
      <w:hyperlink r:id="rId73">
        <w:r>
          <w:rPr>
            <w:color w:val="1A5C8A"/>
            <w:u w:val="single"/>
          </w:rPr>
          <w:t xml:space="preserve">https://workology.com/podcasts/</w:t>
        </w:r>
      </w:hyperlink>
    </w:p>
    <w:p>
      <w:pPr>
        <w:pStyle w:val="ListBullet"/>
        <w:spacing w:after="60"/>
      </w:pPr>
      <w:r>
        <w:rPr>
          <w:b/>
          <w:i w:val="0"/>
          <w:color w:val="0E2B3D"/>
        </w:rPr>
        <w:t>Cost:</w:t>
      </w:r>
      <w:r>
        <w:rPr>
          <w:b w:val="0"/>
          <w:i w:val="0"/>
        </w:rPr>
        <w:t xml:space="preserve"> free newsletter, free podcast</w:t>
      </w:r>
    </w:p>
    <w:p>
      <w:pPr>
        <w:pStyle w:val="ListBullet"/>
        <w:spacing w:after="60"/>
      </w:pPr>
      <w:r>
        <w:rPr>
          <w:b/>
          <w:i w:val="0"/>
          <w:color w:val="0E2B3D"/>
        </w:rPr>
        <w:t>Why you need it:</w:t>
      </w:r>
      <w:r>
        <w:rPr>
          <w:b w:val="0"/>
          <w:i w:val="0"/>
        </w:rPr>
        <w:t xml:space="preserve"> short, digestible HR-industry news with a US-practitioner voice; excellent for building "current affairs" answers (layoffs, return-to-office, AI hiring rules).</w:t>
      </w:r>
    </w:p>
    <w:p>
      <w:pPr>
        <w:pStyle w:val="ListBullet"/>
        <w:spacing w:after="60"/>
      </w:pPr>
      <w:r>
        <w:rPr>
          <w:b/>
          <w:i w:val="0"/>
          <w:color w:val="0E2B3D"/>
        </w:rPr>
        <w:t>Do this with it:</w:t>
      </w:r>
      <w:r>
        <w:rPr>
          <w:b w:val="0"/>
          <w:i w:val="0"/>
        </w:rPr>
        <w:t xml:space="preserve"> subscribe in Week 1; skim headlines weekly forever.</w:t>
      </w:r>
    </w:p>
    <w:p>
      <w:pPr>
        <w:pStyle w:val="Heading4"/>
        <w:shd w:val="clear" w:color="auto" w:fill="E8F0F7"/>
        <w:spacing w:before="60" w:after="60" w:left="70" w:right="70"/>
      </w:pPr>
      <w:r>
        <w:rPr>
          <w:b/>
          <w:i w:val="0"/>
          <w:color w:val="12628F"/>
        </w:rPr>
        <w:t>Josh Bersin</w:t>
      </w:r>
    </w:p>
    <w:p>
      <w:pPr>
        <w:pStyle w:val="ListBullet"/>
        <w:spacing w:after="60"/>
      </w:pPr>
      <w:r>
        <w:rPr>
          <w:b/>
          <w:i w:val="0"/>
          <w:color w:val="0E2B3D"/>
        </w:rPr>
        <w:t>Link:</w:t>
      </w:r>
      <w:r>
        <w:rPr>
          <w:b w:val="0"/>
          <w:i w:val="0"/>
        </w:rPr>
        <w:t xml:space="preserve"> </w:t>
      </w:r>
      <w:hyperlink r:id="rId74">
        <w:r>
          <w:rPr>
            <w:color w:val="1A5C8A"/>
            <w:u w:val="single"/>
          </w:rPr>
          <w:t xml:space="preserve">https://joshbersin.com/</w:t>
        </w:r>
      </w:hyperlink>
    </w:p>
    <w:p>
      <w:pPr>
        <w:pStyle w:val="ListBullet"/>
        <w:spacing w:after="60"/>
      </w:pPr>
      <w:r>
        <w:rPr>
          <w:b/>
          <w:i w:val="0"/>
          <w:color w:val="0E2B3D"/>
        </w:rPr>
        <w:t>Cost:</w:t>
      </w:r>
      <w:r>
        <w:rPr>
          <w:b w:val="0"/>
          <w:i w:val="0"/>
        </w:rPr>
        <w:t xml:space="preserve"> free newsletter/blog (his enterprise research is paid)</w:t>
      </w:r>
    </w:p>
    <w:p>
      <w:pPr>
        <w:pStyle w:val="ListBullet"/>
        <w:spacing w:after="60"/>
      </w:pPr>
      <w:r>
        <w:rPr>
          <w:b/>
          <w:i w:val="0"/>
          <w:color w:val="0E2B3D"/>
        </w:rPr>
        <w:t>Why you need it:</w:t>
      </w:r>
      <w:r>
        <w:rPr>
          <w:b w:val="0"/>
          <w:i w:val="0"/>
        </w:rPr>
        <w:t xml:space="preserve"> Bersin defines the global conversation on HR technology, the HR model, and AI in the people function. Reading him is how a beginner starts sounding like a practitioner rather than a student.</w:t>
      </w:r>
    </w:p>
    <w:p>
      <w:pPr>
        <w:pStyle w:val="ListBullet"/>
        <w:spacing w:after="60"/>
      </w:pPr>
      <w:r>
        <w:rPr>
          <w:b/>
          <w:i w:val="0"/>
          <w:color w:val="0E2B3D"/>
        </w:rPr>
        <w:t>Do this with it:</w:t>
      </w:r>
      <w:r>
        <w:rPr>
          <w:b w:val="0"/>
          <w:i w:val="0"/>
        </w:rPr>
        <w:t xml:space="preserve"> one piece a month from Phase 2; keep a "big ideas" list you can reference in interviews.</w:t>
      </w:r>
    </w:p>
    <w:p>
      <w:pPr>
        <w:pStyle w:val="Heading4"/>
        <w:shd w:val="clear" w:color="auto" w:fill="E8F0F7"/>
        <w:spacing w:before="60" w:after="60" w:left="70" w:right="70"/>
      </w:pPr>
      <w:r>
        <w:rPr>
          <w:b/>
          <w:i w:val="0"/>
          <w:color w:val="12628F"/>
        </w:rPr>
        <w:t>Recruiting Brainfood</w:t>
      </w:r>
    </w:p>
    <w:p>
      <w:pPr>
        <w:pStyle w:val="ListBullet"/>
        <w:spacing w:after="60"/>
      </w:pPr>
      <w:r>
        <w:rPr>
          <w:b/>
          <w:i w:val="0"/>
          <w:color w:val="0E2B3D"/>
        </w:rPr>
        <w:t>Link:</w:t>
      </w:r>
      <w:r>
        <w:rPr>
          <w:b w:val="0"/>
          <w:i w:val="0"/>
        </w:rPr>
        <w:t xml:space="preserve"> </w:t>
      </w:r>
      <w:hyperlink r:id="rId75">
        <w:r>
          <w:rPr>
            <w:color w:val="1A5C8A"/>
            <w:u w:val="single"/>
          </w:rPr>
          <w:t xml:space="preserve">https://recruitingbrainfood.substack.com/</w:t>
        </w:r>
      </w:hyperlink>
      <w:r>
        <w:rPr>
          <w:b w:val="0"/>
          <w:i w:val="0"/>
        </w:rPr>
        <w:t xml:space="preserve"> (weekly, free; also a podcast and a book)</w:t>
      </w:r>
    </w:p>
    <w:p>
      <w:pPr>
        <w:pStyle w:val="ListBullet"/>
        <w:spacing w:after="60"/>
      </w:pPr>
      <w:r>
        <w:rPr>
          <w:b/>
          <w:i w:val="0"/>
          <w:color w:val="0E2B3D"/>
        </w:rPr>
        <w:t>What it is:</w:t>
      </w:r>
      <w:r>
        <w:rPr>
          <w:b w:val="0"/>
          <w:i w:val="0"/>
        </w:rPr>
        <w:t xml:space="preserve"> Hung Lee's weekly curation for talent acquisition professionals — the single most-read free resource in recruiting, read by roughly 40,000+ practitioners.</w:t>
      </w:r>
    </w:p>
    <w:p>
      <w:pPr>
        <w:pStyle w:val="ListBullet"/>
        <w:spacing w:after="60"/>
      </w:pPr>
      <w:r>
        <w:rPr>
          <w:b/>
          <w:i w:val="0"/>
          <w:color w:val="0E2B3D"/>
        </w:rPr>
        <w:t>Why you need it:</w:t>
      </w:r>
      <w:r>
        <w:rPr>
          <w:b w:val="0"/>
          <w:i w:val="0"/>
        </w:rPr>
        <w:t xml:space="preserve"> it is the fastest way to absorb what the TA industry currently cares about (sourcing technique, ATS/RecTech shifts, AI in hiring, candidate experience, agency vs in-house economics) — and naming it in an interview signals membership of the profession.</w:t>
      </w:r>
    </w:p>
    <w:p>
      <w:pPr>
        <w:pStyle w:val="ListBullet"/>
        <w:spacing w:after="60"/>
      </w:pPr>
      <w:r>
        <w:rPr>
          <w:b/>
          <w:i w:val="0"/>
          <w:color w:val="0E2B3D"/>
        </w:rPr>
        <w:t>Do this with it:</w:t>
      </w:r>
      <w:r>
        <w:rPr>
          <w:b w:val="0"/>
          <w:i w:val="0"/>
        </w:rPr>
        <w:t xml:space="preserve"> subscribe in Week 0. Read every issue; keep a running list of terms you didn't know; join the conversation on his podcast's community.</w:t>
      </w:r>
    </w:p>
    <w:p>
      <w:pPr>
        <w:pStyle w:val="Heading4"/>
        <w:shd w:val="clear" w:color="auto" w:fill="E8F0F7"/>
        <w:spacing w:before="60" w:after="60" w:left="70" w:right="70"/>
      </w:pPr>
      <w:r>
        <w:rPr>
          <w:b/>
          <w:i w:val="0"/>
          <w:color w:val="12628F"/>
        </w:rPr>
        <w:t>HR Brew / HR Dive</w:t>
      </w:r>
    </w:p>
    <w:p>
      <w:pPr>
        <w:pStyle w:val="ListBullet"/>
        <w:spacing w:after="60"/>
      </w:pPr>
      <w:r>
        <w:rPr>
          <w:b/>
          <w:i w:val="0"/>
          <w:color w:val="0E2B3D"/>
        </w:rPr>
        <w:t>Links:</w:t>
      </w:r>
      <w:r>
        <w:rPr>
          <w:b w:val="0"/>
          <w:i w:val="0"/>
        </w:rPr>
        <w:t xml:space="preserve"> </w:t>
      </w:r>
      <w:hyperlink r:id="rId76">
        <w:r>
          <w:rPr>
            <w:color w:val="1A5C8A"/>
            <w:u w:val="single"/>
          </w:rPr>
          <w:t xml:space="preserve">https://www.hr-brew.com/</w:t>
        </w:r>
      </w:hyperlink>
      <w:r>
        <w:rPr>
          <w:b w:val="0"/>
          <w:i w:val="0"/>
        </w:rPr>
        <w:t xml:space="preserve"> (free daily newsletter) · </w:t>
      </w:r>
      <w:hyperlink r:id="rId77">
        <w:r>
          <w:rPr>
            <w:color w:val="1A5C8A"/>
            <w:u w:val="single"/>
          </w:rPr>
          <w:t xml:space="preserve">https://www.hrdive.com/</w:t>
        </w:r>
      </w:hyperlink>
      <w:r>
        <w:rPr>
          <w:b w:val="0"/>
          <w:i w:val="0"/>
        </w:rPr>
        <w:t xml:space="preserve"> (free news site + newsletter)</w:t>
      </w:r>
    </w:p>
    <w:p>
      <w:pPr>
        <w:pStyle w:val="ListBullet"/>
        <w:spacing w:after="60"/>
      </w:pPr>
      <w:r>
        <w:rPr>
          <w:b/>
          <w:i w:val="0"/>
          <w:color w:val="0E2B3D"/>
        </w:rPr>
        <w:t>Why you need them:</w:t>
      </w:r>
      <w:r>
        <w:rPr>
          <w:b w:val="0"/>
          <w:i w:val="0"/>
        </w:rPr>
        <w:t xml:space="preserve"> HR Brew is the HR-side equivalent of Brainfood (snappy, daily, free); HR Dive gives deeper industry reporting on the topics Nigerian HR interviews touch (layoffs, wage law, HR tech consolidation).</w:t>
      </w:r>
    </w:p>
    <w:p>
      <w:pPr>
        <w:pStyle w:val="ListBullet"/>
        <w:spacing w:after="60"/>
      </w:pPr>
      <w:r>
        <w:rPr>
          <w:b/>
          <w:i w:val="0"/>
          <w:color w:val="0E2B3D"/>
        </w:rPr>
        <w:t>Do this with it:</w:t>
      </w:r>
      <w:r>
        <w:rPr>
          <w:b w:val="0"/>
          <w:i w:val="0"/>
        </w:rPr>
        <w:t xml:space="preserve"> subscribe to one, not both — pick HR Brew for habit-formation, HR Dive if you prefer depth. 10 minutes a week, read at your desk, save the two items you'd quote.</w:t>
      </w:r>
    </w:p>
    <w:p>
      <w:pPr>
        <w:pStyle w:val="Heading4"/>
        <w:shd w:val="clear" w:color="auto" w:fill="E8F0F7"/>
        <w:spacing w:before="60" w:after="60" w:left="70" w:right="70"/>
      </w:pPr>
      <w:r>
        <w:rPr>
          <w:b/>
          <w:i w:val="0"/>
          <w:color w:val="12628F"/>
        </w:rPr>
        <w:t>People Managing People</w:t>
      </w:r>
    </w:p>
    <w:p>
      <w:pPr>
        <w:pStyle w:val="ListBullet"/>
        <w:spacing w:after="60"/>
      </w:pPr>
      <w:r>
        <w:rPr>
          <w:b/>
          <w:i w:val="0"/>
          <w:color w:val="0E2B3D"/>
        </w:rPr>
        <w:t>Link:</w:t>
      </w:r>
      <w:r>
        <w:rPr>
          <w:b w:val="0"/>
          <w:i w:val="0"/>
        </w:rPr>
        <w:t xml:space="preserve"> </w:t>
      </w:r>
      <w:hyperlink r:id="rId78">
        <w:r>
          <w:rPr>
            <w:color w:val="1A5C8A"/>
            <w:u w:val="single"/>
          </w:rPr>
          <w:t xml:space="preserve">https://peoplemanagingpeople.com/</w:t>
        </w:r>
      </w:hyperlink>
      <w:r>
        <w:rPr>
          <w:b w:val="0"/>
          <w:i w:val="0"/>
        </w:rPr>
        <w:t xml:space="preserve"> (free newsletter and articles; site blocks some scrapers — it loads normally in a browser)</w:t>
      </w:r>
    </w:p>
    <w:p>
      <w:pPr>
        <w:pStyle w:val="ListBullet"/>
        <w:spacing w:after="60"/>
      </w:pPr>
      <w:r>
        <w:rPr>
          <w:b/>
          <w:i w:val="0"/>
          <w:color w:val="0E2B3D"/>
        </w:rPr>
        <w:t>Why you need it:</w:t>
      </w:r>
      <w:r>
        <w:rPr>
          <w:b w:val="0"/>
          <w:i w:val="0"/>
        </w:rPr>
        <w:t xml:space="preserve"> unusually practical, template-heavy writing for HR practitioners (interview kits, career frameworks, HR metrics). Free and consistently good.</w:t>
      </w:r>
    </w:p>
    <w:p>
      <w:pPr>
        <w:pStyle w:val="ListBullet"/>
        <w:spacing w:after="60"/>
      </w:pPr>
      <w:r>
        <w:rPr>
          <w:b/>
          <w:i w:val="0"/>
          <w:color w:val="0E2B3D"/>
        </w:rPr>
        <w:t>Do this with it:</w:t>
      </w:r>
      <w:r>
        <w:rPr>
          <w:b w:val="0"/>
          <w:i w:val="0"/>
        </w:rPr>
        <w:t xml:space="preserve"> when you're stuck producing an artefact, search their site for that artefact type and study their structure.</w:t>
      </w:r>
    </w:p>
    <w:p>
      <w:pPr>
        <w:pStyle w:val="Heading4"/>
        <w:shd w:val="clear" w:color="auto" w:fill="E8F0F7"/>
        <w:spacing w:before="60" w:after="60" w:left="70" w:right="70"/>
      </w:pPr>
      <w:r>
        <w:rPr>
          <w:b/>
          <w:i w:val="0"/>
          <w:color w:val="12628F"/>
        </w:rPr>
        <w:t>CHAD &amp; CHEESE</w:t>
      </w:r>
    </w:p>
    <w:p>
      <w:pPr>
        <w:pStyle w:val="ListBullet"/>
        <w:spacing w:after="60"/>
      </w:pPr>
      <w:r>
        <w:rPr>
          <w:b/>
          <w:i w:val="0"/>
          <w:color w:val="0E2B3D"/>
        </w:rPr>
        <w:t>Link:</w:t>
      </w:r>
      <w:r>
        <w:rPr>
          <w:b w:val="0"/>
          <w:i w:val="0"/>
        </w:rPr>
        <w:t xml:space="preserve"> </w:t>
      </w:r>
      <w:hyperlink r:id="rId79">
        <w:r>
          <w:rPr>
            <w:color w:val="1A5C8A"/>
            <w:u w:val="single"/>
          </w:rPr>
          <w:t xml:space="preserve">https://chadandcheese.com/</w:t>
        </w:r>
      </w:hyperlink>
      <w:r>
        <w:rPr>
          <w:b w:val="0"/>
          <w:i w:val="0"/>
        </w:rPr>
        <w:t xml:space="preserve"> (free podcast, news, "RecTech" coverage)</w:t>
      </w:r>
    </w:p>
    <w:p>
      <w:pPr>
        <w:pStyle w:val="ListBullet"/>
        <w:spacing w:after="60"/>
      </w:pPr>
      <w:r>
        <w:rPr>
          <w:b/>
          <w:i w:val="0"/>
          <w:color w:val="0E2B3D"/>
        </w:rPr>
        <w:t>Why you need it:</w:t>
      </w:r>
      <w:r>
        <w:rPr>
          <w:b w:val="0"/>
          <w:i w:val="0"/>
        </w:rPr>
        <w:t xml:space="preserve"> the most entertaining way to learn the business of recruitment — agencies, tech vendors, hiring trends. Useful for understanding the </w:t>
      </w:r>
      <w:r>
        <w:rPr>
          <w:b w:val="0"/>
          <w:i/>
        </w:rPr>
        <w:t>recruitment industry itself</w:t>
      </w:r>
      <w:r>
        <w:rPr>
          <w:b w:val="0"/>
          <w:i w:val="0"/>
        </w:rPr>
        <w:t>, since your first job may well be in an agency.</w:t>
      </w:r>
    </w:p>
    <w:p>
      <w:pPr>
        <w:pStyle w:val="ListBullet"/>
        <w:spacing w:after="60"/>
      </w:pPr>
      <w:r>
        <w:rPr>
          <w:b/>
          <w:i w:val="0"/>
          <w:color w:val="0E2B3D"/>
        </w:rPr>
        <w:t>Do this with it:</w:t>
      </w:r>
      <w:r>
        <w:rPr>
          <w:b w:val="0"/>
          <w:i w:val="0"/>
        </w:rPr>
        <w:t xml:space="preserve"> one episode in week 17 (agency vs in-house), plus whenever you want industry context.</w:t>
      </w:r>
    </w:p>
    <w:p>
      <w:pPr>
        <w:pStyle w:val="Heading4"/>
        <w:shd w:val="clear" w:color="auto" w:fill="E8F0F7"/>
        <w:spacing w:before="60" w:after="60" w:left="70" w:right="70"/>
      </w:pPr>
      <w:r>
        <w:rPr>
          <w:b/>
          <w:i w:val="0"/>
          <w:color w:val="12628F"/>
        </w:rPr>
        <w:t>r/recruiting</w:t>
      </w:r>
    </w:p>
    <w:p>
      <w:pPr>
        <w:pStyle w:val="ListBullet"/>
        <w:spacing w:after="60"/>
      </w:pPr>
      <w:r>
        <w:rPr>
          <w:b/>
          <w:i w:val="0"/>
          <w:color w:val="0E2B3D"/>
        </w:rPr>
        <w:t>Link:</w:t>
      </w:r>
      <w:r>
        <w:rPr>
          <w:b w:val="0"/>
          <w:i w:val="0"/>
        </w:rPr>
        <w:t xml:space="preserve"> </w:t>
      </w:r>
      <w:hyperlink r:id="rId80">
        <w:r>
          <w:rPr>
            <w:color w:val="1A5C8A"/>
            <w:u w:val="single"/>
          </w:rPr>
          <w:t xml:space="preserve">https://www.reddit.com/r/recruiting/</w:t>
        </w:r>
      </w:hyperlink>
    </w:p>
    <w:p>
      <w:pPr>
        <w:pStyle w:val="ListBullet"/>
        <w:spacing w:after="60"/>
      </w:pPr>
      <w:r>
        <w:rPr>
          <w:b/>
          <w:i w:val="0"/>
          <w:color w:val="0E2B3D"/>
        </w:rPr>
        <w:t>Cost:</w:t>
      </w:r>
      <w:r>
        <w:rPr>
          <w:b w:val="0"/>
          <w:i w:val="0"/>
        </w:rPr>
        <w:t xml:space="preserve"> free</w:t>
      </w:r>
    </w:p>
    <w:p>
      <w:pPr>
        <w:pStyle w:val="ListBullet"/>
        <w:spacing w:after="60"/>
      </w:pPr>
      <w:r>
        <w:rPr>
          <w:b/>
          <w:i w:val="0"/>
          <w:color w:val="0E2B3D"/>
        </w:rPr>
        <w:t>Why you need it:</w:t>
      </w:r>
      <w:r>
        <w:rPr>
          <w:b w:val="0"/>
          <w:i w:val="0"/>
        </w:rPr>
        <w:t xml:space="preserve"> hundreds of thousands of real recruiters answering real questions daily — including what hiring managers actually reject, how to break in with no experience, what ATS they use, what salaries are. Unfiltered, free, current.</w:t>
      </w:r>
    </w:p>
    <w:p>
      <w:pPr>
        <w:pStyle w:val="ListBullet"/>
        <w:spacing w:after="60"/>
      </w:pPr>
      <w:r>
        <w:rPr>
          <w:b/>
          <w:i w:val="0"/>
          <w:color w:val="0E2B3D"/>
        </w:rPr>
        <w:t>Do this with it:</w:t>
      </w:r>
      <w:r>
        <w:rPr>
          <w:b w:val="0"/>
          <w:i w:val="0"/>
        </w:rPr>
        <w:t xml:space="preserve"> Phase 4 onwards, 15 minutes a day maximum. Search before asking: "no experience recruiter Nigeria", "how to get into TA", "boolean search help". Lurk, then answer one beginner question in week 20 — teaching is the best revision.</w:t>
      </w:r>
    </w:p>
    <w:p>
      <w:pPr>
        <w:pStyle w:val="Heading3"/>
      </w:pPr>
      <w:r>
        <w:rPr>
          <w:b/>
          <w:i w:val="0"/>
          <w:color w:val="0B3D5C"/>
        </w:rPr>
        <w:t>4.5 NIGERIA: LAW, INSTITUTIONS, CONTEXT, JOBS</w:t>
      </w:r>
    </w:p>
    <w:p>
      <w:pPr>
        <w:pStyle w:val="Heading4"/>
        <w:shd w:val="clear" w:color="auto" w:fill="E8F0F7"/>
        <w:spacing w:before="60" w:after="60" w:left="70" w:right="70"/>
      </w:pPr>
      <w:r>
        <w:rPr>
          <w:b/>
          <w:i w:val="0"/>
          <w:color w:val="12628F"/>
        </w:rPr>
        <w:t>CIPM Nigeria — professional body</w:t>
      </w:r>
    </w:p>
    <w:p>
      <w:pPr>
        <w:pStyle w:val="ListBullet"/>
        <w:spacing w:after="60"/>
      </w:pPr>
      <w:r>
        <w:rPr>
          <w:b/>
          <w:i w:val="0"/>
          <w:color w:val="0E2B3D"/>
        </w:rPr>
        <w:t>Links:</w:t>
      </w:r>
      <w:r>
        <w:rPr>
          <w:b w:val="0"/>
          <w:i w:val="0"/>
        </w:rPr>
        <w:t xml:space="preserve"> </w:t>
      </w:r>
      <w:hyperlink r:id="rId81">
        <w:r>
          <w:rPr>
            <w:color w:val="1A5C8A"/>
            <w:u w:val="single"/>
          </w:rPr>
          <w:t xml:space="preserve">https://www.cipmnigeria.org/</w:t>
        </w:r>
      </w:hyperlink>
      <w:r>
        <w:rPr>
          <w:b w:val="0"/>
          <w:i w:val="0"/>
        </w:rPr>
        <w:t xml:space="preserve"> · membership routes: </w:t>
      </w:r>
      <w:hyperlink r:id="rId82">
        <w:r>
          <w:rPr>
            <w:color w:val="1A5C8A"/>
            <w:u w:val="single"/>
          </w:rPr>
          <w:t xml:space="preserve">https://www.cipmnigeria.org/membership/membership-routes/</w:t>
        </w:r>
      </w:hyperlink>
      <w:r>
        <w:rPr>
          <w:b w:val="0"/>
          <w:i w:val="0"/>
        </w:rPr>
        <w:t xml:space="preserve"> · learning: </w:t>
      </w:r>
      <w:hyperlink r:id="rId83">
        <w:r>
          <w:rPr>
            <w:color w:val="1A5C8A"/>
            <w:u w:val="single"/>
          </w:rPr>
          <w:t xml:space="preserve">https://www.cipmnigeria.org/learning/</w:t>
        </w:r>
      </w:hyperlink>
    </w:p>
    <w:p>
      <w:pPr>
        <w:pStyle w:val="ListBullet"/>
        <w:spacing w:after="60"/>
      </w:pPr>
      <w:r>
        <w:rPr>
          <w:b/>
          <w:i w:val="0"/>
          <w:color w:val="0E2B3D"/>
        </w:rPr>
        <w:t>Cost:</w:t>
      </w:r>
      <w:r>
        <w:rPr>
          <w:b w:val="0"/>
          <w:i w:val="0"/>
        </w:rPr>
        <w:t xml:space="preserve"> membership and exams are paid (roughly: ₦10,000 application + ₦12,000 acceptance on the examination route; per-paper/professional exam fees in the ₦20k–₦70k range; full programme totals vary by route — check the official fee page, and ignore blog figures). </w:t>
      </w:r>
      <w:r>
        <w:rPr>
          <w:b/>
          <w:i w:val="0"/>
          <w:color w:val="0E2B3D"/>
        </w:rPr>
        <w:t>You do not need this to start working in HR — you need it to progress in Nigeria, usually 1–2 years in, ideally employer-funded.</w:t>
      </w:r>
    </w:p>
    <w:p>
      <w:pPr>
        <w:pStyle w:val="ListBullet"/>
        <w:spacing w:after="60"/>
      </w:pPr>
      <w:r>
        <w:rPr>
          <w:b/>
          <w:i w:val="0"/>
          <w:color w:val="0E2B3D"/>
        </w:rPr>
        <w:t>What it is:</w:t>
      </w:r>
      <w:r>
        <w:rPr>
          <w:b w:val="0"/>
          <w:i w:val="0"/>
        </w:rPr>
        <w:t xml:space="preserve"> the Chartered Institute of Personnel Management of Nigeria — statutory professional body for HR practice in Nigeria (CIPM Act), with Fellow/Member/Associate grades and an examination pathway.</w:t>
      </w:r>
    </w:p>
    <w:p>
      <w:pPr>
        <w:pStyle w:val="ListBullet"/>
        <w:spacing w:after="60"/>
      </w:pPr>
      <w:r>
        <w:rPr>
          <w:b/>
          <w:i w:val="0"/>
          <w:color w:val="0E2B3D"/>
        </w:rPr>
        <w:t>Why you need it:</w:t>
      </w:r>
      <w:r>
        <w:rPr>
          <w:b w:val="0"/>
          <w:i w:val="0"/>
        </w:rPr>
        <w:t xml:space="preserve"> it is the credential Nigerian employers name in adverts, and its code of practice is the professional standard you'll be expected to respect.</w:t>
      </w:r>
    </w:p>
    <w:p>
      <w:pPr>
        <w:pStyle w:val="ListBullet"/>
        <w:spacing w:after="60"/>
      </w:pPr>
      <w:r>
        <w:rPr>
          <w:b/>
          <w:i w:val="0"/>
          <w:color w:val="0E2B3D"/>
        </w:rPr>
        <w:t>Do this with it:</w:t>
      </w:r>
      <w:r>
        <w:rPr>
          <w:b w:val="0"/>
          <w:i w:val="0"/>
        </w:rPr>
        <w:t xml:space="preserve"> read the membership-routes page </w:t>
      </w:r>
      <w:r>
        <w:rPr>
          <w:b/>
          <w:i w:val="0"/>
          <w:color w:val="0E2B3D"/>
        </w:rPr>
        <w:t>now</w:t>
      </w:r>
      <w:r>
        <w:rPr>
          <w:b w:val="0"/>
          <w:i w:val="0"/>
        </w:rPr>
        <w:t xml:space="preserve"> so your plan ends with the right next step; join the free events/webinars/conference networking where possible; and use their public materials as your syllabus check for what a Nigerian HR professional is expected to know.</w:t>
      </w:r>
    </w:p>
    <w:p>
      <w:pPr>
        <w:pStyle w:val="Heading4"/>
        <w:shd w:val="clear" w:color="auto" w:fill="E8F0F7"/>
        <w:spacing w:before="60" w:after="60" w:left="70" w:right="70"/>
      </w:pPr>
      <w:r>
        <w:rPr>
          <w:b/>
          <w:i w:val="0"/>
          <w:color w:val="12628F"/>
        </w:rPr>
        <w:t xml:space="preserve">CIPM Nigeria — free </w:t>
      </w:r>
      <w:r>
        <w:rPr>
          <w:b/>
          <w:i/>
          <w:color w:val="12628F"/>
        </w:rPr>
        <w:t>Nigerian Labour Law</w:t>
      </w:r>
      <w:r>
        <w:rPr>
          <w:b/>
          <w:i w:val="0"/>
          <w:color w:val="12628F"/>
        </w:rPr>
        <w:t xml:space="preserve"> study pack (PDF)</w:t>
      </w:r>
    </w:p>
    <w:p>
      <w:pPr>
        <w:pStyle w:val="ListBullet"/>
        <w:spacing w:after="60"/>
      </w:pPr>
      <w:r>
        <w:rPr>
          <w:b/>
          <w:i w:val="0"/>
          <w:color w:val="0E2B3D"/>
        </w:rPr>
        <w:t>Link:</w:t>
      </w:r>
      <w:r>
        <w:rPr>
          <w:b w:val="0"/>
          <w:i w:val="0"/>
        </w:rPr>
        <w:t xml:space="preserve"> </w:t>
      </w:r>
      <w:hyperlink r:id="rId84">
        <w:r>
          <w:rPr>
            <w:color w:val="1A5C8A"/>
            <w:u w:val="single"/>
          </w:rPr>
          <w:t xml:space="preserve">https://www.cipmnigeria.org/wp-content/uploads/2024/07/NIGERIAN-LABOUR-LAW.pdf</w:t>
        </w:r>
      </w:hyperlink>
    </w:p>
    <w:p>
      <w:pPr>
        <w:pStyle w:val="ListBullet"/>
        <w:spacing w:after="60"/>
      </w:pPr>
      <w:r>
        <w:rPr>
          <w:b/>
          <w:i w:val="0"/>
          <w:color w:val="0E2B3D"/>
        </w:rPr>
        <w:t>Cost:</w:t>
      </w:r>
      <w:r>
        <w:rPr>
          <w:b w:val="0"/>
          <w:i w:val="0"/>
        </w:rPr>
        <w:t xml:space="preserve"> </w:t>
      </w:r>
      <w:r>
        <w:rPr>
          <w:b/>
          <w:i w:val="0"/>
          <w:color w:val="0E2B3D"/>
        </w:rPr>
        <w:t>free PDF</w:t>
      </w:r>
      <w:r>
        <w:rPr>
          <w:b w:val="0"/>
          <w:i w:val="0"/>
        </w:rPr>
        <w:t xml:space="preserve"> published by the institute itself (4th edition study pack)</w:t>
      </w:r>
    </w:p>
    <w:p>
      <w:pPr>
        <w:pStyle w:val="ListBullet"/>
        <w:spacing w:after="60"/>
      </w:pPr>
      <w:r>
        <w:rPr>
          <w:b/>
          <w:i w:val="0"/>
          <w:color w:val="0E2B3D"/>
        </w:rPr>
        <w:t>What it is:</w:t>
      </w:r>
      <w:r>
        <w:rPr>
          <w:b w:val="0"/>
          <w:i w:val="0"/>
        </w:rPr>
        <w:t xml:space="preserve"> a professional-body textbook on Nigerian labour law: the Labour Act and its provisions (hours, sick leave, maternity, redundancy), trade unions and factories acts, and related institutions — with exam-style structure.</w:t>
      </w:r>
    </w:p>
    <w:p>
      <w:pPr>
        <w:pStyle w:val="ListBullet"/>
        <w:spacing w:after="60"/>
      </w:pPr>
      <w:r>
        <w:rPr>
          <w:b/>
          <w:i w:val="0"/>
          <w:color w:val="0E2B3D"/>
        </w:rPr>
        <w:t>Why you need it:</w:t>
      </w:r>
      <w:r>
        <w:rPr>
          <w:b w:val="0"/>
          <w:i w:val="0"/>
        </w:rPr>
        <w:t xml:space="preserve"> it is the single most valuable free document in this whole library for a Nigerian HR beginner. Almost no free resource anywhere explains Nigerian employment law at professional-exam depth for ₦0.</w:t>
      </w:r>
    </w:p>
    <w:p>
      <w:pPr>
        <w:pStyle w:val="ListBullet"/>
        <w:spacing w:after="60"/>
      </w:pPr>
      <w:r>
        <w:rPr>
          <w:b/>
          <w:i w:val="0"/>
          <w:color w:val="0E2B3D"/>
        </w:rPr>
        <w:t>Do this with it:</w:t>
      </w:r>
      <w:r>
        <w:rPr>
          <w:b w:val="0"/>
          <w:i w:val="0"/>
        </w:rPr>
        <w:t xml:space="preserve"> Phase 3, weeks 10–11. Read Part 1 slowly, take notes per section, and cross-check every figure against the actual Act text below. Then write your own 2-page "Nigerian employment law for recruiters" summary — that document is worth sending to interviewers.</w:t>
      </w:r>
    </w:p>
    <w:p>
      <w:pPr>
        <w:pStyle w:val="Heading4"/>
        <w:shd w:val="clear" w:color="auto" w:fill="E8F0F7"/>
        <w:spacing w:before="60" w:after="60" w:left="70" w:right="70"/>
      </w:pPr>
      <w:r>
        <w:rPr>
          <w:b/>
          <w:i w:val="0"/>
          <w:color w:val="12628F"/>
        </w:rPr>
        <w:t>Nigerian Labour Act, Cap L1, Laws of the Federation of Nigeria (full text PDF)</w:t>
      </w:r>
    </w:p>
    <w:p>
      <w:pPr>
        <w:pStyle w:val="ListBullet"/>
        <w:spacing w:after="60"/>
      </w:pPr>
      <w:r>
        <w:rPr>
          <w:b/>
          <w:i w:val="0"/>
          <w:color w:val="0E2B3D"/>
        </w:rPr>
        <w:t>Link:</w:t>
      </w:r>
      <w:r>
        <w:rPr>
          <w:b w:val="0"/>
          <w:i w:val="0"/>
        </w:rPr>
        <w:t xml:space="preserve"> </w:t>
      </w:r>
      <w:hyperlink r:id="rId85">
        <w:r>
          <w:rPr>
            <w:color w:val="1A5C8A"/>
            <w:u w:val="single"/>
          </w:rPr>
          <w:t xml:space="preserve">https://lawsofnigeria.placng.org/laws/L1.pdf</w:t>
        </w:r>
      </w:hyperlink>
    </w:p>
    <w:p>
      <w:pPr>
        <w:pStyle w:val="ListBullet"/>
        <w:spacing w:after="60"/>
      </w:pPr>
      <w:r>
        <w:rPr>
          <w:b/>
          <w:i w:val="0"/>
          <w:color w:val="0E2B3D"/>
        </w:rPr>
        <w:t>Cost:</w:t>
      </w:r>
      <w:r>
        <w:rPr>
          <w:b w:val="0"/>
          <w:i w:val="0"/>
        </w:rPr>
        <w:t xml:space="preserve"> free</w:t>
      </w:r>
    </w:p>
    <w:p>
      <w:pPr>
        <w:pStyle w:val="ListBullet"/>
        <w:spacing w:after="60"/>
      </w:pPr>
      <w:r>
        <w:rPr>
          <w:b/>
          <w:i w:val="0"/>
          <w:color w:val="0E2B3D"/>
        </w:rPr>
        <w:t>What it is:</w:t>
      </w:r>
      <w:r>
        <w:rPr>
          <w:b w:val="0"/>
          <w:i w:val="0"/>
        </w:rPr>
        <w:t xml:space="preserve"> the statute itself, as published by the Federal Ministry of Justice. 80 pages, arranged by part.</w:t>
      </w:r>
    </w:p>
    <w:p>
      <w:pPr>
        <w:pStyle w:val="ListBullet"/>
        <w:spacing w:after="60"/>
      </w:pPr>
      <w:r>
        <w:rPr>
          <w:b/>
          <w:i w:val="0"/>
          <w:color w:val="0E2B3D"/>
        </w:rPr>
        <w:t>Key provisions to be able to quote</w:t>
      </w:r>
      <w:r>
        <w:rPr>
          <w:b w:val="0"/>
          <w:i w:val="0"/>
        </w:rPr>
        <w:t xml:space="preserve"> (I read the arrangement of sections in this PDF): s.7 written particulars of terms of employment · s.8 medical examination (restricted) · s.9 contracts generally · s.11 termination by notice · s.13 hours of work and overtime · s.14 provision of transport · s.15 periodicity of wage payment · s.16 sick leave · s.17 duty to provide work · s.18 annual holidays with pay · s.19 calculation of leave pay and sickness benefits · s.20 redundancy · Part II (ss.23–33) regulates </w:t>
      </w:r>
      <w:r>
        <w:rPr>
          <w:b w:val="0"/>
          <w:i/>
        </w:rPr>
        <w:t>recruiting</w:t>
      </w:r>
      <w:r>
        <w:rPr>
          <w:b w:val="0"/>
          <w:i w:val="0"/>
        </w:rPr>
        <w:t>, including licensing of recruiters — relevant to you, and rarely mentioned by candidates.</w:t>
      </w:r>
    </w:p>
    <w:p>
      <w:pPr>
        <w:pStyle w:val="ListBullet"/>
        <w:spacing w:after="60"/>
      </w:pPr>
      <w:r>
        <w:rPr>
          <w:b/>
          <w:i w:val="0"/>
          <w:color w:val="0E2B3D"/>
        </w:rPr>
        <w:t>Why you need it:</w:t>
      </w:r>
      <w:r>
        <w:rPr>
          <w:b w:val="0"/>
          <w:i w:val="0"/>
        </w:rPr>
        <w:t xml:space="preserve"> quoting section numbers, confidently and correctly, is the fastest way to stand out for an HR Assistant/Officer role in Nigeria.</w:t>
      </w:r>
    </w:p>
    <w:p>
      <w:pPr>
        <w:pStyle w:val="ListBullet"/>
        <w:spacing w:after="60"/>
      </w:pPr>
      <w:r>
        <w:rPr>
          <w:b/>
          <w:i w:val="0"/>
          <w:color w:val="0E2B3D"/>
        </w:rPr>
        <w:t>Do this with it:</w:t>
      </w:r>
      <w:r>
        <w:rPr>
          <w:b w:val="0"/>
          <w:i w:val="0"/>
        </w:rPr>
        <w:t xml:space="preserve"> Ctrl-F each section in week 10; write a one-line plain-English summary of each into your glossary. </w:t>
      </w:r>
      <w:r>
        <w:rPr>
          <w:b/>
          <w:i w:val="0"/>
          <w:color w:val="0E2B3D"/>
        </w:rPr>
        <w:t>And always check whether an amendment or a sector law supersedes it</w:t>
      </w:r>
      <w:r>
        <w:rPr>
          <w:b w:val="0"/>
          <w:i w:val="0"/>
        </w:rPr>
        <w:t xml:space="preserve"> — this Act's general application excludes administrative/executive/technical/professional employees, which is why contracts and policy matter so much in practice.</w:t>
      </w:r>
    </w:p>
    <w:p>
      <w:pPr>
        <w:pStyle w:val="Heading4"/>
        <w:shd w:val="clear" w:color="auto" w:fill="E8F0F7"/>
        <w:spacing w:before="60" w:after="60" w:left="70" w:right="70"/>
      </w:pPr>
      <w:r>
        <w:rPr>
          <w:b/>
          <w:i w:val="0"/>
          <w:color w:val="12628F"/>
        </w:rPr>
        <w:t>NATLEX — ILO database of labour legislation</w:t>
      </w:r>
    </w:p>
    <w:p>
      <w:pPr>
        <w:pStyle w:val="ListBullet"/>
        <w:spacing w:after="60"/>
      </w:pPr>
      <w:r>
        <w:rPr>
          <w:b/>
          <w:i w:val="0"/>
          <w:color w:val="0E2B3D"/>
        </w:rPr>
        <w:t>Link:</w:t>
      </w:r>
      <w:r>
        <w:rPr>
          <w:b w:val="0"/>
          <w:i w:val="0"/>
        </w:rPr>
        <w:t xml:space="preserve"> </w:t>
      </w:r>
      <w:hyperlink r:id="rId86">
        <w:r>
          <w:rPr>
            <w:color w:val="1A5C8A"/>
            <w:u w:val="single"/>
          </w:rPr>
          <w:t xml:space="preserve">https://natlex.ilo.org</w:t>
        </w:r>
      </w:hyperlink>
      <w:r>
        <w:rPr>
          <w:b w:val="0"/>
          <w:i w:val="0"/>
        </w:rPr>
        <w:t xml:space="preserve"> (search "Nigeria"; the ILO host is </w:t>
      </w:r>
      <w:hyperlink r:id="rId87">
        <w:r>
          <w:rPr>
            <w:color w:val="1A5C8A"/>
            <w:u w:val="single"/>
          </w:rPr>
          <w:t xml:space="preserve">https://www.ilo.org/dyn/natlex/</w:t>
        </w:r>
      </w:hyperlink>
      <w:r>
        <w:rPr>
          <w:b w:val="0"/>
          <w:i w:val="0"/>
        </w:rPr>
        <w:t>)</w:t>
      </w:r>
    </w:p>
    <w:p>
      <w:pPr>
        <w:pStyle w:val="ListBullet"/>
        <w:spacing w:after="60"/>
      </w:pPr>
      <w:r>
        <w:rPr>
          <w:b/>
          <w:i w:val="0"/>
          <w:color w:val="0E2B3D"/>
        </w:rPr>
        <w:t>Cost:</w:t>
      </w:r>
      <w:r>
        <w:rPr>
          <w:b w:val="0"/>
          <w:i w:val="0"/>
        </w:rPr>
        <w:t xml:space="preserve"> free, no account</w:t>
      </w:r>
    </w:p>
    <w:p>
      <w:pPr>
        <w:pStyle w:val="ListBullet"/>
        <w:spacing w:after="60"/>
      </w:pPr>
      <w:r>
        <w:rPr>
          <w:b/>
          <w:i w:val="0"/>
          <w:color w:val="0E2B3D"/>
        </w:rPr>
        <w:t>What it is:</w:t>
      </w:r>
      <w:r>
        <w:rPr>
          <w:b w:val="0"/>
          <w:i w:val="0"/>
        </w:rPr>
        <w:t xml:space="preserve"> the International Labour Organization's own database of national labour laws, including consolidated Nigerian statutes and ILO convention ratifications.</w:t>
      </w:r>
    </w:p>
    <w:p>
      <w:pPr>
        <w:pStyle w:val="ListBullet"/>
        <w:spacing w:after="60"/>
      </w:pPr>
      <w:r>
        <w:rPr>
          <w:b/>
          <w:i w:val="0"/>
          <w:color w:val="0E2B3D"/>
        </w:rPr>
        <w:t>Why you need it:</w:t>
      </w:r>
      <w:r>
        <w:rPr>
          <w:b w:val="0"/>
          <w:i w:val="0"/>
        </w:rPr>
        <w:t xml:space="preserve"> when a number or rule in a Nigerian blog conflicts with another, NATLEX is the authoritative tie-breaker — and being able to say "I checked the consolidated text on NATLEX" is a professional reflex that HR managers respect.</w:t>
      </w:r>
    </w:p>
    <w:p>
      <w:pPr>
        <w:pStyle w:val="ListBullet"/>
        <w:spacing w:after="60"/>
      </w:pPr>
      <w:r>
        <w:rPr>
          <w:b/>
          <w:i w:val="0"/>
          <w:color w:val="0E2B3D"/>
        </w:rPr>
        <w:t>Do this with it:</w:t>
      </w:r>
      <w:r>
        <w:rPr>
          <w:b w:val="0"/>
          <w:i w:val="0"/>
        </w:rPr>
        <w:t xml:space="preserve"> use it whenever you cite a law; bookmark the Nigeria country page.</w:t>
      </w:r>
    </w:p>
    <w:p>
      <w:pPr>
        <w:pStyle w:val="Heading4"/>
        <w:shd w:val="clear" w:color="auto" w:fill="E8F0F7"/>
        <w:spacing w:before="60" w:after="60" w:left="70" w:right="70"/>
      </w:pPr>
      <w:r>
        <w:rPr>
          <w:b/>
          <w:i w:val="0"/>
          <w:color w:val="12628F"/>
        </w:rPr>
        <w:t>National Industrial Court of Nigeria (NICN)</w:t>
      </w:r>
    </w:p>
    <w:p>
      <w:pPr>
        <w:pStyle w:val="ListBullet"/>
        <w:spacing w:after="60"/>
      </w:pPr>
      <w:r>
        <w:rPr>
          <w:b/>
          <w:i w:val="0"/>
          <w:color w:val="0E2B3D"/>
        </w:rPr>
        <w:t>Link:</w:t>
      </w:r>
      <w:r>
        <w:rPr>
          <w:b w:val="0"/>
          <w:i w:val="0"/>
        </w:rPr>
        <w:t xml:space="preserve"> </w:t>
      </w:r>
      <w:hyperlink r:id="rId88">
        <w:r>
          <w:rPr>
            <w:color w:val="1A5C8A"/>
            <w:u w:val="single"/>
          </w:rPr>
          <w:t xml:space="preserve">https://nicn.gov.ng/</w:t>
        </w:r>
      </w:hyperlink>
    </w:p>
    <w:p>
      <w:pPr>
        <w:pStyle w:val="ListBullet"/>
        <w:spacing w:after="60"/>
      </w:pPr>
      <w:r>
        <w:rPr>
          <w:b/>
          <w:i w:val="0"/>
          <w:color w:val="0E2B3D"/>
        </w:rPr>
        <w:t>Cost:</w:t>
      </w:r>
      <w:r>
        <w:rPr>
          <w:b w:val="0"/>
          <w:i w:val="0"/>
        </w:rPr>
        <w:t xml:space="preserve"> free (judgments are published)</w:t>
      </w:r>
    </w:p>
    <w:p>
      <w:pPr>
        <w:pStyle w:val="ListBullet"/>
        <w:spacing w:after="60"/>
      </w:pPr>
      <w:r>
        <w:rPr>
          <w:b/>
          <w:i w:val="0"/>
          <w:color w:val="0E2B3D"/>
        </w:rPr>
        <w:t>What it is:</w:t>
      </w:r>
      <w:r>
        <w:rPr>
          <w:b w:val="0"/>
          <w:i w:val="0"/>
        </w:rPr>
        <w:t xml:space="preserve"> the court with exclusive jurisdiction over labour, employment and industrial-relations matters in Nigeria; its decisions are what actually determine how the Labour Act and unfair-dismissal principles play out.</w:t>
      </w:r>
    </w:p>
    <w:p>
      <w:pPr>
        <w:pStyle w:val="ListBullet"/>
        <w:spacing w:after="60"/>
      </w:pPr>
      <w:r>
        <w:rPr>
          <w:b/>
          <w:i w:val="0"/>
          <w:color w:val="0E2B3D"/>
        </w:rPr>
        <w:t>Why you need it:</w:t>
      </w:r>
      <w:r>
        <w:rPr>
          <w:b w:val="0"/>
          <w:i w:val="0"/>
        </w:rPr>
        <w:t xml:space="preserve"> much of Nigerian HR practice is driven by NICN case law (wrongful termination, discrimination, sector rules for teachers/bank staff/CBN-regulated institutions). Reading a two-paragraph case summary makes you sound like someone who has done this before.</w:t>
      </w:r>
    </w:p>
    <w:p>
      <w:pPr>
        <w:pStyle w:val="ListBullet"/>
        <w:spacing w:after="60"/>
      </w:pPr>
      <w:r>
        <w:rPr>
          <w:b/>
          <w:i w:val="0"/>
          <w:color w:val="0E2B3D"/>
        </w:rPr>
        <w:t>Do this with it:</w:t>
      </w:r>
      <w:r>
        <w:rPr>
          <w:b w:val="0"/>
          <w:i w:val="0"/>
        </w:rPr>
        <w:t xml:space="preserve"> Week 10: find one recent employment judgment summary; write 5 lines on what it means for an employer's termination process.</w:t>
      </w:r>
    </w:p>
    <w:p>
      <w:pPr>
        <w:pStyle w:val="Heading4"/>
        <w:shd w:val="clear" w:color="auto" w:fill="E8F0F7"/>
        <w:spacing w:before="60" w:after="60" w:left="70" w:right="70"/>
      </w:pPr>
      <w:r>
        <w:rPr>
          <w:b/>
          <w:i w:val="0"/>
          <w:color w:val="12628F"/>
        </w:rPr>
        <w:t>Federal Ministry of Labour &amp; Employment; NITDA/NDPC</w:t>
      </w:r>
    </w:p>
    <w:p>
      <w:pPr>
        <w:pStyle w:val="ListBullet"/>
        <w:spacing w:after="60"/>
      </w:pPr>
      <w:r>
        <w:rPr>
          <w:b/>
          <w:i w:val="0"/>
          <w:color w:val="0E2B3D"/>
        </w:rPr>
        <w:t>Links:</w:t>
      </w:r>
      <w:r>
        <w:rPr>
          <w:b w:val="0"/>
          <w:i w:val="0"/>
        </w:rPr>
        <w:t xml:space="preserve"> </w:t>
      </w:r>
      <w:hyperlink r:id="rId89">
        <w:r>
          <w:rPr>
            <w:color w:val="1A5C8A"/>
            <w:u w:val="single"/>
          </w:rPr>
          <w:t xml:space="preserve">https://labour.gov.ng/</w:t>
        </w:r>
      </w:hyperlink>
      <w:r>
        <w:rPr>
          <w:b w:val="0"/>
          <w:i w:val="0"/>
        </w:rPr>
        <w:t xml:space="preserve"> (policy, minimum wage machinery, trade union registration) · </w:t>
      </w:r>
      <w:hyperlink r:id="rId90">
        <w:r>
          <w:rPr>
            <w:color w:val="1A5C8A"/>
            <w:u w:val="single"/>
          </w:rPr>
          <w:t xml:space="preserve">https://ndpc.gov.ng/</w:t>
        </w:r>
      </w:hyperlink>
      <w:r>
        <w:rPr>
          <w:b w:val="0"/>
          <w:i w:val="0"/>
        </w:rPr>
        <w:t xml:space="preserve"> (Nigeria Data Protection Commission — NDPA 2023 guidance) · </w:t>
      </w:r>
      <w:hyperlink r:id="rId91">
        <w:r>
          <w:rPr>
            <w:color w:val="1A5C8A"/>
            <w:u w:val="single"/>
          </w:rPr>
          <w:t xml:space="preserve">https://nitda.gov.ng/</w:t>
        </w:r>
      </w:hyperlink>
    </w:p>
    <w:p>
      <w:pPr>
        <w:pStyle w:val="ListBullet"/>
        <w:spacing w:after="60"/>
      </w:pPr>
      <w:r>
        <w:rPr>
          <w:b/>
          <w:i w:val="0"/>
          <w:color w:val="0E2B3D"/>
        </w:rPr>
        <w:t>Cost:</w:t>
      </w:r>
      <w:r>
        <w:rPr>
          <w:b w:val="0"/>
          <w:i w:val="0"/>
        </w:rPr>
        <w:t xml:space="preserve"> free</w:t>
      </w:r>
    </w:p>
    <w:p>
      <w:pPr>
        <w:pStyle w:val="ListBullet"/>
        <w:spacing w:after="60"/>
      </w:pPr>
      <w:r>
        <w:rPr>
          <w:b/>
          <w:i w:val="0"/>
          <w:color w:val="0E2B3D"/>
        </w:rPr>
        <w:t>Why you need them:</w:t>
      </w:r>
      <w:r>
        <w:rPr>
          <w:b w:val="0"/>
          <w:i w:val="0"/>
        </w:rPr>
        <w:t xml:space="preserve"> they are the sources of truth for wage policy and for what you legally may do with candidates' personal data (a real interview topic in 2026). NDPC guidance also covers consent, retention and breach reporting.</w:t>
      </w:r>
    </w:p>
    <w:p>
      <w:pPr>
        <w:pStyle w:val="ListBullet"/>
        <w:spacing w:after="60"/>
      </w:pPr>
      <w:r>
        <w:rPr>
          <w:b/>
          <w:i w:val="0"/>
          <w:color w:val="0E2B3D"/>
        </w:rPr>
        <w:t>Do this with it:</w:t>
      </w:r>
      <w:r>
        <w:rPr>
          <w:b w:val="0"/>
          <w:i w:val="0"/>
        </w:rPr>
        <w:t xml:space="preserve"> Week 12, when writing your candidate-privacy notice and retention policy — cite the actual law and regulator, not a blog.</w:t>
      </w:r>
    </w:p>
    <w:p>
      <w:pPr>
        <w:pStyle w:val="Heading4"/>
        <w:shd w:val="clear" w:color="auto" w:fill="E8F0F7"/>
        <w:spacing w:before="60" w:after="60" w:left="70" w:right="70"/>
      </w:pPr>
      <w:r>
        <w:rPr>
          <w:b/>
          <w:i w:val="0"/>
          <w:color w:val="12628F"/>
        </w:rPr>
        <w:t>National minimum wage — the figure you must get right</w:t>
      </w:r>
    </w:p>
    <w:p>
      <w:pPr>
        <w:pStyle w:val="ListBullet"/>
        <w:spacing w:after="60"/>
      </w:pPr>
      <w:r>
        <w:rPr>
          <w:b/>
          <w:i w:val="0"/>
          <w:color w:val="0E2B3D"/>
        </w:rPr>
        <w:t>Verified position (Oct 2026):</w:t>
      </w:r>
      <w:r>
        <w:rPr>
          <w:b w:val="0"/>
          <w:i w:val="0"/>
        </w:rPr>
        <w:t xml:space="preserve"> the </w:t>
      </w:r>
      <w:r>
        <w:rPr>
          <w:b/>
          <w:i w:val="0"/>
          <w:color w:val="0E2B3D"/>
        </w:rPr>
        <w:t>National Minimum Wage (Amendment) Act 2024</w:t>
      </w:r>
      <w:r>
        <w:rPr>
          <w:b w:val="0"/>
          <w:i w:val="0"/>
        </w:rPr>
        <w:t xml:space="preserve"> (signed 29 July 2024) raised the statutory floor from ₦30,000 to </w:t>
      </w:r>
      <w:r>
        <w:rPr>
          <w:b/>
          <w:i w:val="0"/>
          <w:color w:val="0E2B3D"/>
        </w:rPr>
        <w:t>₦70,000 per month</w:t>
      </w:r>
      <w:r>
        <w:rPr>
          <w:b w:val="0"/>
          <w:i w:val="0"/>
        </w:rPr>
        <w:t xml:space="preserve">; the Act sets a </w:t>
      </w:r>
      <w:r>
        <w:rPr>
          <w:b/>
          <w:i w:val="0"/>
          <w:color w:val="0E2B3D"/>
        </w:rPr>
        <w:t>three-year review cycle, so the next review is due 1 June 2027</w:t>
      </w:r>
      <w:r>
        <w:rPr>
          <w:b w:val="0"/>
          <w:i w:val="0"/>
        </w:rPr>
        <w:t xml:space="preserve">. As of October 2026 no new national figure has been agreed (the NLC has been pressing for a committee; labour proposals have ranged widely and are proposals only). Individual </w:t>
      </w:r>
      <w:r>
        <w:rPr>
          <w:b/>
          <w:i w:val="0"/>
          <w:color w:val="0E2B3D"/>
        </w:rPr>
        <w:t>states</w:t>
      </w:r>
      <w:r>
        <w:rPr>
          <w:b w:val="0"/>
          <w:i w:val="0"/>
        </w:rPr>
        <w:t xml:space="preserve"> have set higher rates — but those bind </w:t>
      </w:r>
      <w:r>
        <w:rPr>
          <w:b w:val="0"/>
          <w:i/>
        </w:rPr>
        <w:t>their own</w:t>
      </w:r>
      <w:r>
        <w:rPr>
          <w:b w:val="0"/>
          <w:i w:val="0"/>
        </w:rPr>
        <w:t xml:space="preserve"> civil servants (e.g. Lagos ₦85,000, Imo ₦104,000, Rivers ₦85,000), not private employers, who owe the national floor.</w:t>
      </w:r>
    </w:p>
    <w:p>
      <w:pPr>
        <w:pStyle w:val="ListBullet"/>
        <w:spacing w:after="60"/>
      </w:pPr>
      <w:r>
        <w:rPr>
          <w:b/>
          <w:i w:val="0"/>
          <w:color w:val="0E2B3D"/>
        </w:rPr>
        <w:t>Why you need it:</w:t>
      </w:r>
      <w:r>
        <w:rPr>
          <w:b w:val="0"/>
          <w:i w:val="0"/>
        </w:rPr>
        <w:t xml:space="preserve"> salary questions come up in every first interview, and misquoting the floor is an instant credibility loss in an HR interview.</w:t>
      </w:r>
    </w:p>
    <w:p>
      <w:pPr>
        <w:pStyle w:val="ListBullet"/>
        <w:spacing w:after="60"/>
      </w:pPr>
      <w:r>
        <w:rPr>
          <w:b/>
          <w:i w:val="0"/>
          <w:color w:val="0E2B3D"/>
        </w:rPr>
        <w:t>Do this with it:</w:t>
      </w:r>
      <w:r>
        <w:rPr>
          <w:b w:val="0"/>
          <w:i w:val="0"/>
        </w:rPr>
        <w:t xml:space="preserve"> state it the way it's stated above — dated, sourced, hedged — and verify once more the week you interview.</w:t>
      </w:r>
    </w:p>
    <w:p>
      <w:pPr>
        <w:pStyle w:val="Heading4"/>
        <w:shd w:val="clear" w:color="auto" w:fill="E8F0F7"/>
        <w:spacing w:before="60" w:after="60" w:left="70" w:right="70"/>
      </w:pPr>
      <w:r>
        <w:rPr>
          <w:b/>
          <w:i w:val="0"/>
          <w:color w:val="12628F"/>
        </w:rPr>
        <w:t>Jobberman Nigeria — free courses + free CV services</w:t>
      </w:r>
    </w:p>
    <w:p>
      <w:pPr>
        <w:pStyle w:val="ListBullet"/>
        <w:spacing w:after="60"/>
      </w:pPr>
      <w:r>
        <w:rPr>
          <w:b/>
          <w:i w:val="0"/>
          <w:color w:val="0E2B3D"/>
        </w:rPr>
        <w:t>Links:</w:t>
      </w:r>
      <w:r>
        <w:rPr>
          <w:b w:val="0"/>
          <w:i w:val="0"/>
        </w:rPr>
        <w:t xml:space="preserve"> </w:t>
      </w:r>
      <w:hyperlink r:id="rId92">
        <w:r>
          <w:rPr>
            <w:color w:val="1A5C8A"/>
            <w:u w:val="single"/>
          </w:rPr>
          <w:t xml:space="preserve">https://www.jobberman.com/learning/courses</w:t>
        </w:r>
      </w:hyperlink>
      <w:r>
        <w:rPr>
          <w:b w:val="0"/>
          <w:i w:val="0"/>
        </w:rPr>
        <w:t xml:space="preserve"> (free catalogue) · </w:t>
      </w:r>
      <w:hyperlink r:id="rId93">
        <w:r>
          <w:rPr>
            <w:color w:val="1A5C8A"/>
            <w:u w:val="single"/>
          </w:rPr>
          <w:t xml:space="preserve">https://www.jobberman.com/job-seeker</w:t>
        </w:r>
      </w:hyperlink>
      <w:r>
        <w:rPr>
          <w:b w:val="0"/>
          <w:i w:val="0"/>
        </w:rPr>
        <w:t xml:space="preserve"> (free CV download from your profile) · </w:t>
      </w:r>
      <w:hyperlink r:id="rId94">
        <w:r>
          <w:rPr>
            <w:color w:val="1A5C8A"/>
            <w:u w:val="single"/>
          </w:rPr>
          <w:t xml:space="preserve">https://www.jobberman.com/account/cv-services</w:t>
        </w:r>
      </w:hyperlink>
      <w:r>
        <w:rPr>
          <w:b w:val="0"/>
          <w:i w:val="0"/>
        </w:rPr>
        <w:t xml:space="preserve"> (free CV review + mock-interview simulator; completing a course unlocks a free monthly CV package)</w:t>
      </w:r>
    </w:p>
    <w:p>
      <w:pPr>
        <w:pStyle w:val="ListBullet"/>
        <w:spacing w:after="60"/>
      </w:pPr>
      <w:r>
        <w:rPr>
          <w:b/>
          <w:i w:val="0"/>
          <w:color w:val="0E2B3D"/>
        </w:rPr>
        <w:t>Cost:</w:t>
      </w:r>
      <w:r>
        <w:rPr>
          <w:b w:val="0"/>
          <w:i w:val="0"/>
        </w:rPr>
        <w:t xml:space="preserve"> free (paid options exist but are not needed)</w:t>
      </w:r>
    </w:p>
    <w:p>
      <w:pPr>
        <w:pStyle w:val="ListBullet"/>
        <w:spacing w:after="60"/>
      </w:pPr>
      <w:r>
        <w:rPr>
          <w:b/>
          <w:i w:val="0"/>
          <w:color w:val="0E2B3D"/>
        </w:rPr>
        <w:t>What it is:</w:t>
      </w:r>
      <w:r>
        <w:rPr>
          <w:b w:val="0"/>
          <w:i w:val="0"/>
        </w:rPr>
        <w:t xml:space="preserve"> Nigeria's largest job platform. Its learning catalogue contains </w:t>
      </w:r>
      <w:r>
        <w:rPr>
          <w:b/>
          <w:i w:val="0"/>
          <w:color w:val="0E2B3D"/>
        </w:rPr>
        <w:t>no HR or recruiting course</w:t>
      </w:r>
      <w:r>
        <w:rPr>
          <w:b w:val="0"/>
          <w:i w:val="0"/>
        </w:rPr>
        <w:t xml:space="preserve"> (soft skills, digital skills/gig-work readiness, financial literacy, entrepreneurship — some in Hausa/Yoruba) — but its job-search tooling is free and genuinely useful, and its published </w:t>
      </w:r>
      <w:r>
        <w:rPr>
          <w:b/>
          <w:i w:val="0"/>
          <w:color w:val="0E2B3D"/>
        </w:rPr>
        <w:t>salary and hiring reports</w:t>
      </w:r>
      <w:r>
        <w:rPr>
          <w:b w:val="0"/>
          <w:i w:val="0"/>
        </w:rPr>
        <w:t xml:space="preserve"> are real data for your interviews.</w:t>
      </w:r>
    </w:p>
    <w:p>
      <w:pPr>
        <w:pStyle w:val="ListBullet"/>
        <w:spacing w:after="60"/>
      </w:pPr>
      <w:r>
        <w:rPr>
          <w:b/>
          <w:i w:val="0"/>
          <w:color w:val="0E2B3D"/>
        </w:rPr>
        <w:t>Why you need it:</w:t>
      </w:r>
      <w:r>
        <w:rPr>
          <w:b w:val="0"/>
          <w:i w:val="0"/>
        </w:rPr>
        <w:t xml:space="preserve"> free ATS-safe CV review, a mock-interview simulator, salary insights by role, and the biggest concentration of Nigerian HR/TA vacancies.</w:t>
      </w:r>
    </w:p>
    <w:p>
      <w:pPr>
        <w:pStyle w:val="ListBullet"/>
        <w:spacing w:after="60"/>
      </w:pPr>
      <w:r>
        <w:rPr>
          <w:b/>
          <w:i w:val="0"/>
          <w:color w:val="0E2B3D"/>
        </w:rPr>
        <w:t>Do this with it:</w:t>
      </w:r>
      <w:r>
        <w:rPr>
          <w:b w:val="0"/>
          <w:i w:val="0"/>
        </w:rPr>
        <w:t xml:space="preserve"> enrol in the free Soft Skills course in Week 2 (it takes an hour and reads well); use the free CV review in Week 23; download the salary report for the roles you're targeting and quote a figure in your own dashboard work.</w:t>
      </w:r>
    </w:p>
    <w:p>
      <w:pPr>
        <w:pStyle w:val="Heading4"/>
        <w:shd w:val="clear" w:color="auto" w:fill="E8F0F7"/>
        <w:spacing w:before="60" w:after="60" w:left="70" w:right="70"/>
      </w:pPr>
      <w:r>
        <w:rPr>
          <w:b/>
          <w:i w:val="0"/>
          <w:color w:val="12628F"/>
        </w:rPr>
        <w:t>MyJobMag</w:t>
      </w:r>
    </w:p>
    <w:p>
      <w:pPr>
        <w:pStyle w:val="ListBullet"/>
        <w:spacing w:after="60"/>
      </w:pPr>
      <w:r>
        <w:rPr>
          <w:b/>
          <w:i w:val="0"/>
          <w:color w:val="0E2B3D"/>
        </w:rPr>
        <w:t>Link:</w:t>
      </w:r>
      <w:r>
        <w:rPr>
          <w:b w:val="0"/>
          <w:i w:val="0"/>
        </w:rPr>
        <w:t xml:space="preserve"> </w:t>
      </w:r>
      <w:hyperlink r:id="rId95">
        <w:r>
          <w:rPr>
            <w:color w:val="1A5C8A"/>
            <w:u w:val="single"/>
          </w:rPr>
          <w:t xml:space="preserve">https://www.myjobmag.com/</w:t>
        </w:r>
      </w:hyperlink>
    </w:p>
    <w:p>
      <w:pPr>
        <w:pStyle w:val="ListBullet"/>
        <w:spacing w:after="60"/>
      </w:pPr>
      <w:r>
        <w:rPr>
          <w:b/>
          <w:i w:val="0"/>
          <w:color w:val="0E2B3D"/>
        </w:rPr>
        <w:t>Cost:</w:t>
      </w:r>
      <w:r>
        <w:rPr>
          <w:b w:val="0"/>
          <w:i w:val="0"/>
        </w:rPr>
        <w:t xml:space="preserve"> free for jobseekers (they state plainly they don't charge jobseekers)</w:t>
      </w:r>
    </w:p>
    <w:p>
      <w:pPr>
        <w:pStyle w:val="ListBullet"/>
        <w:spacing w:after="60"/>
      </w:pPr>
      <w:r>
        <w:rPr>
          <w:b/>
          <w:i w:val="0"/>
          <w:color w:val="0E2B3D"/>
        </w:rPr>
        <w:t>What it is:</w:t>
      </w:r>
      <w:r>
        <w:rPr>
          <w:b w:val="0"/>
          <w:i w:val="0"/>
        </w:rPr>
        <w:t xml:space="preserve"> a large Nigerian job aggregator with an email-alert system, plus career-advice articles and internship/entry-level listings.</w:t>
      </w:r>
    </w:p>
    <w:p>
      <w:pPr>
        <w:pStyle w:val="ListBullet"/>
        <w:spacing w:after="60"/>
      </w:pPr>
      <w:r>
        <w:rPr>
          <w:b/>
          <w:i w:val="0"/>
          <w:color w:val="0E2B3D"/>
        </w:rPr>
        <w:t>Why you need it:</w:t>
      </w:r>
      <w:r>
        <w:rPr>
          <w:b w:val="0"/>
          <w:i w:val="0"/>
        </w:rPr>
        <w:t xml:space="preserve"> breadth — many SMEs and NGOs post here rather than Jobberman, and it's strong for "HR Assistant/Officer" listings outside Lagos.</w:t>
      </w:r>
    </w:p>
    <w:p>
      <w:pPr>
        <w:pStyle w:val="ListBullet"/>
        <w:spacing w:after="60"/>
      </w:pPr>
      <w:r>
        <w:rPr>
          <w:b/>
          <w:i w:val="0"/>
          <w:color w:val="0E2B3D"/>
        </w:rPr>
        <w:t>Do this with it:</w:t>
      </w:r>
      <w:r>
        <w:rPr>
          <w:b w:val="0"/>
          <w:i w:val="0"/>
        </w:rPr>
        <w:t xml:space="preserve"> set daily alerts for `recruitment`, `talent acquisition`, `HR assistant`, `HR officer`, `people operations`.</w:t>
      </w:r>
    </w:p>
    <w:p>
      <w:pPr>
        <w:pStyle w:val="Heading4"/>
        <w:shd w:val="clear" w:color="auto" w:fill="E8F0F7"/>
        <w:spacing w:before="60" w:after="60" w:left="70" w:right="70"/>
      </w:pPr>
      <w:r>
        <w:rPr>
          <w:b/>
          <w:i w:val="0"/>
          <w:color w:val="12628F"/>
        </w:rPr>
        <w:t>Other Nigerian boards worth an alert each</w:t>
      </w:r>
    </w:p>
    <w:p>
      <w:pPr>
        <w:pStyle w:val="ListBullet"/>
        <w:spacing w:after="60"/>
      </w:pPr>
      <w:r>
        <w:rPr>
          <w:b/>
          <w:i w:val="0"/>
          <w:color w:val="0E2B3D"/>
        </w:rPr>
        <w:t>Hot Nigerian Jobs</w:t>
      </w:r>
      <w:r>
        <w:rPr>
          <w:b w:val="0"/>
          <w:i w:val="0"/>
        </w:rPr>
        <w:t xml:space="preserve"> — </w:t>
      </w:r>
      <w:hyperlink r:id="rId96">
        <w:r>
          <w:rPr>
            <w:color w:val="1A5C8A"/>
            <w:u w:val="single"/>
          </w:rPr>
          <w:t xml:space="preserve">https://www.hotnigerianjobs.com/</w:t>
        </w:r>
      </w:hyperlink>
      <w:r>
        <w:rPr>
          <w:b w:val="0"/>
          <w:i w:val="0"/>
        </w:rPr>
        <w:t xml:space="preserve"> · </w:t>
      </w:r>
      <w:r>
        <w:rPr>
          <w:b/>
          <w:i w:val="0"/>
          <w:color w:val="0E2B3D"/>
        </w:rPr>
        <w:t>NigerianJobs.com</w:t>
      </w:r>
      <w:r>
        <w:rPr>
          <w:b w:val="0"/>
          <w:i w:val="0"/>
        </w:rPr>
        <w:t xml:space="preserve"> — </w:t>
      </w:r>
      <w:hyperlink r:id="rId97">
        <w:r>
          <w:rPr>
            <w:color w:val="1A5C8A"/>
            <w:u w:val="single"/>
          </w:rPr>
          <w:t xml:space="preserve">https://www.nigerianjobs.com/</w:t>
        </w:r>
      </w:hyperlink>
      <w:r>
        <w:rPr>
          <w:b w:val="0"/>
          <w:i w:val="0"/>
        </w:rPr>
        <w:t xml:space="preserve"> · </w:t>
      </w:r>
      <w:r>
        <w:rPr>
          <w:b/>
          <w:i w:val="0"/>
          <w:color w:val="0E2B3D"/>
        </w:rPr>
        <w:t>LinkedIn Jobs</w:t>
      </w:r>
      <w:r>
        <w:rPr>
          <w:b w:val="0"/>
          <w:i w:val="0"/>
        </w:rPr>
        <w:t xml:space="preserve"> (filters: Nigeria, Entry level, HR/Recruiting) — </w:t>
      </w:r>
      <w:hyperlink r:id="rId98">
        <w:r>
          <w:rPr>
            <w:color w:val="1A5C8A"/>
            <w:u w:val="single"/>
          </w:rPr>
          <w:t xml:space="preserve">https://www.linkedin.com/jobs/</w:t>
        </w:r>
      </w:hyperlink>
      <w:r>
        <w:rPr>
          <w:b w:val="0"/>
          <w:i w:val="0"/>
        </w:rPr>
        <w:t xml:space="preserve"> · </w:t>
      </w:r>
      <w:r>
        <w:rPr>
          <w:b/>
          <w:i w:val="0"/>
          <w:color w:val="0E2B3D"/>
        </w:rPr>
        <w:t>The Muse</w:t>
      </w:r>
      <w:r>
        <w:rPr>
          <w:b w:val="0"/>
          <w:i w:val="0"/>
        </w:rPr>
        <w:t xml:space="preserve"> — </w:t>
      </w:r>
      <w:hyperlink r:id="rId99">
        <w:r>
          <w:rPr>
            <w:color w:val="1A5C8A"/>
            <w:u w:val="single"/>
          </w:rPr>
          <w:t xml:space="preserve">https://www.themuse.com/</w:t>
        </w:r>
      </w:hyperlink>
      <w:r>
        <w:rPr>
          <w:b w:val="0"/>
          <w:i w:val="0"/>
        </w:rPr>
        <w:t xml:space="preserve"> (free career advice; strong on interview scripting; mostly US-listings)</w:t>
      </w:r>
    </w:p>
    <w:p>
      <w:pPr>
        <w:pStyle w:val="ListBullet"/>
        <w:spacing w:after="60"/>
      </w:pPr>
      <w:r>
        <w:rPr>
          <w:b/>
          <w:i w:val="0"/>
          <w:color w:val="0E2B3D"/>
        </w:rPr>
        <w:t>Why:</w:t>
      </w:r>
      <w:r>
        <w:rPr>
          <w:b w:val="0"/>
          <w:i w:val="0"/>
        </w:rPr>
        <w:t xml:space="preserve"> the entry-level Nigerian market is fragmented; you win by covering more sources than the average applicant, not by applying to fewer.</w:t>
      </w:r>
    </w:p>
    <w:p>
      <w:pPr>
        <w:pStyle w:val="ListBullet"/>
        <w:spacing w:after="60"/>
      </w:pPr>
      <w:r>
        <w:rPr>
          <w:b/>
          <w:i w:val="0"/>
          <w:color w:val="0E2B3D"/>
        </w:rPr>
        <w:t>Do this with it:</w:t>
      </w:r>
      <w:r>
        <w:rPr>
          <w:b w:val="0"/>
          <w:i w:val="0"/>
        </w:rPr>
        <w:t xml:space="preserve"> one alert per board, reviewed twice a week, logged in your application tracker.</w:t>
      </w:r>
    </w:p>
    <w:p>
      <w:pPr>
        <w:pStyle w:val="Heading4"/>
        <w:shd w:val="clear" w:color="auto" w:fill="E8F0F7"/>
        <w:spacing w:before="60" w:after="60" w:left="70" w:right="70"/>
      </w:pPr>
      <w:r>
        <w:rPr>
          <w:b/>
          <w:i w:val="0"/>
          <w:color w:val="12628F"/>
        </w:rPr>
        <w:t>Cursa — free courses with certificate</w:t>
      </w:r>
    </w:p>
    <w:p>
      <w:pPr>
        <w:pStyle w:val="ListBullet"/>
        <w:spacing w:after="60"/>
      </w:pPr>
      <w:r>
        <w:rPr>
          <w:b/>
          <w:i w:val="0"/>
          <w:color w:val="0E2B3D"/>
        </w:rPr>
        <w:t>Link:</w:t>
      </w:r>
      <w:r>
        <w:rPr>
          <w:b w:val="0"/>
          <w:i w:val="0"/>
        </w:rPr>
        <w:t xml:space="preserve"> </w:t>
      </w:r>
      <w:hyperlink r:id="rId100">
        <w:r>
          <w:rPr>
            <w:color w:val="1A5C8A"/>
            <w:u w:val="single"/>
          </w:rPr>
          <w:t xml:space="preserve">https://cursa.app/en</w:t>
        </w:r>
      </w:hyperlink>
    </w:p>
    <w:p>
      <w:pPr>
        <w:pStyle w:val="ListBullet"/>
        <w:spacing w:after="60"/>
      </w:pPr>
      <w:r>
        <w:rPr>
          <w:b/>
          <w:i w:val="0"/>
          <w:color w:val="0E2B3D"/>
        </w:rPr>
        <w:t>Cost:</w:t>
      </w:r>
      <w:r>
        <w:rPr>
          <w:b w:val="0"/>
          <w:i w:val="0"/>
        </w:rPr>
        <w:t xml:space="preserve"> free, including their digital certificate (funded by an upsell to paid mentorship — no card needed for the free path)</w:t>
      </w:r>
    </w:p>
    <w:p>
      <w:pPr>
        <w:pStyle w:val="ListBullet"/>
        <w:spacing w:after="60"/>
      </w:pPr>
      <w:r>
        <w:rPr>
          <w:b/>
          <w:i w:val="0"/>
          <w:color w:val="0E2B3D"/>
        </w:rPr>
        <w:t>What it is:</w:t>
      </w:r>
      <w:r>
        <w:rPr>
          <w:b w:val="0"/>
          <w:i w:val="0"/>
        </w:rPr>
        <w:t xml:space="preserve"> a large catalogue of curated, video-linked micro-courses (professional skills, business, data), assembled from open content.</w:t>
      </w:r>
    </w:p>
    <w:p>
      <w:pPr>
        <w:pStyle w:val="ListBullet"/>
        <w:spacing w:after="60"/>
      </w:pPr>
      <w:r>
        <w:rPr>
          <w:b/>
          <w:i w:val="0"/>
          <w:color w:val="0E2B3D"/>
        </w:rPr>
        <w:t>Why you need it:</w:t>
      </w:r>
      <w:r>
        <w:rPr>
          <w:b w:val="0"/>
          <w:i w:val="0"/>
        </w:rPr>
        <w:t xml:space="preserve"> useful filler for a specific gap (communication, time management, basic data) when a big course feels disproportionate — and the certificate is free.</w:t>
      </w:r>
    </w:p>
    <w:p>
      <w:pPr>
        <w:pStyle w:val="ListBullet"/>
        <w:spacing w:after="60"/>
      </w:pPr>
      <w:r>
        <w:rPr>
          <w:b/>
          <w:i w:val="0"/>
          <w:color w:val="0E2B3D"/>
        </w:rPr>
        <w:t>Do this with it:</w:t>
      </w:r>
      <w:r>
        <w:rPr>
          <w:b w:val="0"/>
          <w:i w:val="0"/>
        </w:rPr>
        <w:t xml:space="preserve"> never more than one at a time; use it in a spare 45-minute slot, not as a mainline course.</w:t>
      </w:r>
    </w:p>
    <w:p>
      <w:pPr>
        <w:pStyle w:val="Heading4"/>
        <w:shd w:val="clear" w:color="auto" w:fill="E8F0F7"/>
        <w:spacing w:before="60" w:after="60" w:left="70" w:right="70"/>
      </w:pPr>
      <w:r>
        <w:rPr>
          <w:b/>
          <w:i w:val="0"/>
          <w:color w:val="12628F"/>
        </w:rPr>
        <w:t>Remote job boards that accept African applicants</w:t>
      </w:r>
    </w:p>
    <w:p>
      <w:pPr>
        <w:pStyle w:val="ListBullet"/>
        <w:spacing w:after="60"/>
      </w:pPr>
      <w:r>
        <w:rPr>
          <w:b/>
          <w:i w:val="0"/>
          <w:color w:val="0E2B3D"/>
        </w:rPr>
        <w:t>Links:</w:t>
      </w:r>
      <w:r>
        <w:rPr>
          <w:b w:val="0"/>
          <w:i w:val="0"/>
        </w:rPr>
        <w:t xml:space="preserve"> </w:t>
      </w:r>
      <w:hyperlink r:id="rId101">
        <w:r>
          <w:rPr>
            <w:color w:val="1A5C8A"/>
            <w:u w:val="single"/>
          </w:rPr>
          <w:t xml:space="preserve">https://weworkremotely.com/</w:t>
        </w:r>
      </w:hyperlink>
      <w:r>
        <w:rPr>
          <w:b w:val="0"/>
          <w:i w:val="0"/>
        </w:rPr>
        <w:t xml:space="preserve"> (free, no account needed, all-listings-remote; some posts carry country restrictions — read them) · </w:t>
      </w:r>
      <w:hyperlink r:id="rId102">
        <w:r>
          <w:rPr>
            <w:color w:val="1A5C8A"/>
            <w:u w:val="single"/>
          </w:rPr>
          <w:t xml:space="preserve">https://workingnomads.com/remote-entry-level-recruiter-jobs</w:t>
        </w:r>
      </w:hyperlink>
      <w:r>
        <w:rPr>
          <w:b w:val="0"/>
          <w:i w:val="0"/>
        </w:rPr>
        <w:t xml:space="preserve"> (free public feed; they also list an entry-level-recruiter filter — the premium add-on at ~US$18/month is optional) · </w:t>
      </w:r>
      <w:hyperlink r:id="rId103">
        <w:r>
          <w:rPr>
            <w:color w:val="1A5C8A"/>
            <w:u w:val="single"/>
          </w:rPr>
          <w:t xml:space="preserve">https://remotive.com/</w:t>
        </w:r>
      </w:hyperlink>
      <w:r>
        <w:rPr>
          <w:b w:val="0"/>
          <w:i w:val="0"/>
        </w:rPr>
        <w:t xml:space="preserve"> and </w:t>
      </w:r>
      <w:hyperlink r:id="rId104">
        <w:r>
          <w:rPr>
            <w:color w:val="1A5C8A"/>
            <w:u w:val="single"/>
          </w:rPr>
          <w:t xml:space="preserve">https://remoteok.com/</w:t>
        </w:r>
      </w:hyperlink>
      <w:r>
        <w:rPr>
          <w:b w:val="0"/>
          <w:i w:val="0"/>
        </w:rPr>
        <w:t xml:space="preserve"> (both now paywall much of their filtering; use the free search and move on) · </w:t>
      </w:r>
      <w:hyperlink r:id="rId105">
        <w:r>
          <w:rPr>
            <w:color w:val="1A5C8A"/>
            <w:u w:val="single"/>
          </w:rPr>
          <w:t xml:space="preserve">https://wellfound.com/</w:t>
        </w:r>
      </w:hyperlink>
      <w:r>
        <w:rPr>
          <w:b w:val="0"/>
          <w:i w:val="0"/>
        </w:rPr>
        <w:t xml:space="preserve"> (start-ups; free for candidates)</w:t>
      </w:r>
    </w:p>
    <w:p>
      <w:pPr>
        <w:pStyle w:val="ListBullet"/>
        <w:spacing w:after="60"/>
      </w:pPr>
      <w:r>
        <w:rPr>
          <w:b/>
          <w:i w:val="0"/>
          <w:color w:val="0E2B3D"/>
        </w:rPr>
        <w:t>Cost:</w:t>
      </w:r>
      <w:r>
        <w:rPr>
          <w:b w:val="0"/>
          <w:i w:val="0"/>
        </w:rPr>
        <w:t xml:space="preserve"> free to browse and apply on all of them; never pay a job board for access</w:t>
      </w:r>
    </w:p>
    <w:p>
      <w:pPr>
        <w:pStyle w:val="ListBullet"/>
        <w:spacing w:after="60"/>
      </w:pPr>
      <w:r>
        <w:rPr>
          <w:b/>
          <w:i w:val="0"/>
          <w:color w:val="0E2B3D"/>
        </w:rPr>
        <w:t>Why you need them:</w:t>
      </w:r>
      <w:r>
        <w:rPr>
          <w:b w:val="0"/>
          <w:i w:val="0"/>
        </w:rPr>
        <w:t xml:space="preserve"> remote TA/recruiting coordinator roles are the highest-leverage part of your plan — they pay in hard currency and most of the competition never learns to sell themselves asynchronously. Read §5.9's two questions (payment logistics, reliability) before you apply.</w:t>
      </w:r>
    </w:p>
    <w:p>
      <w:pPr>
        <w:pStyle w:val="ListBullet"/>
        <w:spacing w:after="60"/>
      </w:pPr>
      <w:r>
        <w:rPr>
          <w:b/>
          <w:i w:val="0"/>
          <w:color w:val="0E2B3D"/>
        </w:rPr>
        <w:t>Do this with it:</w:t>
      </w:r>
      <w:r>
        <w:rPr>
          <w:b w:val="0"/>
          <w:i w:val="0"/>
        </w:rPr>
        <w:t xml:space="preserve"> two alerts per board from Week 23. Search terms: `recruiter`, `talent acquisition`, `sourcing specialist`, `recruitment coordinator`, `people operations associate`, `HR coordinator`. Filter to "Africa" / "EMEA" / "Worldwide" — "Anywhere" listings that hide a US-only requirement waste your time.</w:t>
      </w:r>
    </w:p>
    <w:p>
      <w:pPr>
        <w:pStyle w:val="Heading3"/>
      </w:pPr>
      <w:r>
        <w:rPr>
          <w:b/>
          <w:i w:val="0"/>
          <w:color w:val="0B3D5C"/>
        </w:rPr>
        <w:t>4.6 TOOLS, DATA &amp; AI (the practical shelf)</w:t>
      </w:r>
    </w:p>
    <w:p>
      <w:pPr>
        <w:pStyle w:val="Heading4"/>
        <w:shd w:val="clear" w:color="auto" w:fill="E8F0F7"/>
        <w:spacing w:before="60" w:after="60" w:left="70" w:right="70"/>
      </w:pPr>
      <w:r>
        <w:rPr>
          <w:b/>
          <w:i w:val="0"/>
          <w:color w:val="12628F"/>
        </w:rPr>
        <w:t>Free Excel/Sheets courses with certificate</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Resource</w:t>
            </w:r>
          </w:p>
        </w:tc>
        <w:tc>
          <w:tcPr>
            <w:tcW w:type="dxa" w:w="3264"/>
            <w:shd w:val="clear" w:color="auto" w:fill="0B3D5C"/>
            <w:tcMar>
              <w:top w:w="70" w:type="dxa"/>
              <w:start w:w="100" w:type="dxa"/>
              <w:bottom w:w="70" w:type="dxa"/>
              <w:end w:w="100" w:type="dxa"/>
            </w:tcMar>
          </w:tcPr>
          <w:p>
            <w:pPr>
              <w:spacing w:after="20"/>
            </w:pPr>
            <w:r/>
            <w:r>
              <w:rPr>
                <w:b/>
                <w:color w:val="FFFFFF"/>
                <w:sz w:val="18"/>
              </w:rPr>
              <w:t>Link</w:t>
            </w:r>
          </w:p>
        </w:tc>
        <w:tc>
          <w:tcPr>
            <w:tcW w:type="dxa" w:w="3264"/>
            <w:shd w:val="clear" w:color="auto" w:fill="0B3D5C"/>
            <w:tcMar>
              <w:top w:w="70" w:type="dxa"/>
              <w:start w:w="100" w:type="dxa"/>
              <w:bottom w:w="70" w:type="dxa"/>
              <w:end w:w="100" w:type="dxa"/>
            </w:tcMar>
          </w:tcPr>
          <w:p>
            <w:pPr>
              <w:spacing w:after="20"/>
            </w:pPr>
            <w:r/>
            <w:r>
              <w:rPr>
                <w:b/>
                <w:color w:val="FFFFFF"/>
                <w:sz w:val="18"/>
              </w:rPr>
              <w:t>Notes</w:t>
            </w:r>
          </w:p>
        </w:tc>
      </w:tr>
      <w:tr>
        <w:tc>
          <w:tcPr>
            <w:tcW w:type="dxa" w:w="3264"/>
            <w:tcMar>
              <w:top w:w="70" w:type="dxa"/>
              <w:start w:w="100" w:type="dxa"/>
              <w:bottom w:w="70" w:type="dxa"/>
              <w:end w:w="100" w:type="dxa"/>
            </w:tcMar>
          </w:tcPr>
          <w:p>
            <w:pPr>
              <w:spacing w:after="20"/>
            </w:pPr>
            <w:r>
              <w:rPr>
                <w:sz w:val="18"/>
              </w:rPr>
            </w:r>
            <w:r>
              <w:rPr>
                <w:b w:val="0"/>
                <w:i w:val="0"/>
                <w:sz w:val="18"/>
              </w:rPr>
              <w:t>Microsoft Learn Excel paths</w:t>
            </w:r>
          </w:p>
        </w:tc>
        <w:tc>
          <w:tcPr>
            <w:tcW w:type="dxa" w:w="3264"/>
            <w:tcMar>
              <w:top w:w="70" w:type="dxa"/>
              <w:start w:w="100" w:type="dxa"/>
              <w:bottom w:w="70" w:type="dxa"/>
              <w:end w:w="100" w:type="dxa"/>
            </w:tcMar>
          </w:tcPr>
          <w:p>
            <w:pPr>
              <w:spacing w:after="20"/>
            </w:pPr>
            <w:r>
              <w:rPr>
                <w:sz w:val="18"/>
              </w:rPr>
            </w:r>
            <w:hyperlink r:id="rId59">
              <w:r>
                <w:rPr>
                  <w:color w:val="1A5C8A"/>
                  <w:u w:val="single"/>
                </w:rPr>
                <w:t xml:space="preserve">https://learn.microsoft.com/en-us/training/</w:t>
              </w:r>
            </w:hyperlink>
          </w:p>
        </w:tc>
        <w:tc>
          <w:tcPr>
            <w:tcW w:type="dxa" w:w="3264"/>
            <w:tcMar>
              <w:top w:w="70" w:type="dxa"/>
              <w:start w:w="100" w:type="dxa"/>
              <w:bottom w:w="70" w:type="dxa"/>
              <w:end w:w="100" w:type="dxa"/>
            </w:tcMar>
          </w:tcPr>
          <w:p>
            <w:pPr>
              <w:spacing w:after="20"/>
            </w:pPr>
            <w:r>
              <w:rPr>
                <w:sz w:val="18"/>
              </w:rPr>
            </w:r>
            <w:r>
              <w:rPr>
                <w:b w:val="0"/>
                <w:i w:val="0"/>
                <w:sz w:val="18"/>
              </w:rPr>
              <w:t>Free, official, badges; no exam needed</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CFI — Free Excel Courses</w:t>
            </w:r>
          </w:p>
        </w:tc>
        <w:tc>
          <w:tcPr>
            <w:tcW w:type="dxa" w:w="3264"/>
            <w:tcMar>
              <w:top w:w="70" w:type="dxa"/>
              <w:start w:w="100" w:type="dxa"/>
              <w:bottom w:w="70" w:type="dxa"/>
              <w:end w:w="100" w:type="dxa"/>
            </w:tcMar>
            <w:shd w:val="clear" w:color="auto" w:fill="F6FAFD"/>
          </w:tcPr>
          <w:p>
            <w:pPr>
              <w:spacing w:after="20"/>
            </w:pPr>
            <w:r>
              <w:rPr>
                <w:sz w:val="18"/>
              </w:rPr>
            </w:r>
            <w:hyperlink r:id="rId106">
              <w:r>
                <w:rPr>
                  <w:color w:val="1A5C8A"/>
                  <w:u w:val="single"/>
                </w:rPr>
                <w:t xml:space="preserve">https://corporatefinanceinstitute.com/resources/career-map/sell-side/capital-markets/excel/</w:t>
              </w:r>
            </w:hyperlink>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Free, high quality, no certificate (formulas/lookup/pivot reference)</w:t>
            </w:r>
          </w:p>
        </w:tc>
      </w:tr>
      <w:tr>
        <w:tc>
          <w:tcPr>
            <w:tcW w:type="dxa" w:w="3264"/>
            <w:tcMar>
              <w:top w:w="70" w:type="dxa"/>
              <w:start w:w="100" w:type="dxa"/>
              <w:bottom w:w="70" w:type="dxa"/>
              <w:end w:w="100" w:type="dxa"/>
            </w:tcMar>
          </w:tcPr>
          <w:p>
            <w:pPr>
              <w:spacing w:after="20"/>
            </w:pPr>
            <w:r>
              <w:rPr>
                <w:sz w:val="18"/>
              </w:rPr>
            </w:r>
            <w:r>
              <w:rPr>
                <w:b w:val="0"/>
                <w:i w:val="0"/>
                <w:sz w:val="18"/>
              </w:rPr>
              <w:t>GCFGlobal Excel lessons</w:t>
            </w:r>
          </w:p>
        </w:tc>
        <w:tc>
          <w:tcPr>
            <w:tcW w:type="dxa" w:w="3264"/>
            <w:tcMar>
              <w:top w:w="70" w:type="dxa"/>
              <w:start w:w="100" w:type="dxa"/>
              <w:bottom w:w="70" w:type="dxa"/>
              <w:end w:w="100" w:type="dxa"/>
            </w:tcMar>
          </w:tcPr>
          <w:p>
            <w:pPr>
              <w:spacing w:after="20"/>
            </w:pPr>
            <w:r>
              <w:rPr>
                <w:sz w:val="18"/>
              </w:rPr>
            </w:r>
            <w:hyperlink r:id="rId107">
              <w:r>
                <w:rPr>
                  <w:color w:val="1A5C8A"/>
                  <w:u w:val="single"/>
                </w:rPr>
                <w:t xml:space="preserve">https://edu.gcfglobal.org/en/excel/</w:t>
              </w:r>
            </w:hyperlink>
          </w:p>
        </w:tc>
        <w:tc>
          <w:tcPr>
            <w:tcW w:type="dxa" w:w="3264"/>
            <w:tcMar>
              <w:top w:w="70" w:type="dxa"/>
              <w:start w:w="100" w:type="dxa"/>
              <w:bottom w:w="70" w:type="dxa"/>
              <w:end w:w="100" w:type="dxa"/>
            </w:tcMar>
          </w:tcPr>
          <w:p>
            <w:pPr>
              <w:spacing w:after="20"/>
            </w:pPr>
            <w:r>
              <w:rPr>
                <w:sz w:val="18"/>
              </w:rPr>
            </w:r>
            <w:r>
              <w:rPr>
                <w:b w:val="0"/>
                <w:i w:val="0"/>
                <w:sz w:val="18"/>
              </w:rPr>
              <w:t>Free, absolute-beginner friendly, text+video</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Simplilearn SkillUp — Excel / Google Sheets</w:t>
            </w:r>
          </w:p>
        </w:tc>
        <w:tc>
          <w:tcPr>
            <w:tcW w:type="dxa" w:w="3264"/>
            <w:tcMar>
              <w:top w:w="70" w:type="dxa"/>
              <w:start w:w="100" w:type="dxa"/>
              <w:bottom w:w="70" w:type="dxa"/>
              <w:end w:w="100" w:type="dxa"/>
            </w:tcMar>
            <w:shd w:val="clear" w:color="auto" w:fill="F6FAFD"/>
          </w:tcPr>
          <w:p>
            <w:pPr>
              <w:spacing w:after="20"/>
            </w:pPr>
            <w:r>
              <w:rPr>
                <w:sz w:val="18"/>
              </w:rPr>
            </w:r>
            <w:hyperlink r:id="rId108">
              <w:r>
                <w:rPr>
                  <w:color w:val="1A5C8A"/>
                  <w:u w:val="single"/>
                </w:rPr>
                <w:t xml:space="preserve">https://www.simplilearn.com/skillup/</w:t>
              </w:r>
            </w:hyperlink>
            <w:r>
              <w:rPr>
                <w:b w:val="0"/>
                <w:i w:val="0"/>
                <w:sz w:val="18"/>
              </w:rPr>
              <w:t xml:space="preserve"> (search "Excel" and "Google Sheets")</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Free </w:t>
            </w:r>
            <w:r>
              <w:rPr>
                <w:b/>
                <w:i w:val="0"/>
                <w:color w:val="0E2B3D"/>
                <w:sz w:val="18"/>
              </w:rPr>
              <w:t>with completion certificate</w:t>
            </w:r>
            <w:r>
              <w:rPr>
                <w:b w:val="0"/>
                <w:i w:val="0"/>
                <w:sz w:val="18"/>
              </w:rPr>
              <w:t>; access window often 90 days — finish inside it</w:t>
            </w:r>
          </w:p>
        </w:tc>
      </w:tr>
      <w:tr>
        <w:tc>
          <w:tcPr>
            <w:tcW w:type="dxa" w:w="3264"/>
            <w:tcMar>
              <w:top w:w="70" w:type="dxa"/>
              <w:start w:w="100" w:type="dxa"/>
              <w:bottom w:w="70" w:type="dxa"/>
              <w:end w:w="100" w:type="dxa"/>
            </w:tcMar>
          </w:tcPr>
          <w:p>
            <w:pPr>
              <w:spacing w:after="20"/>
            </w:pPr>
            <w:r>
              <w:rPr>
                <w:sz w:val="18"/>
              </w:rPr>
            </w:r>
            <w:r>
              <w:rPr>
                <w:b w:val="0"/>
                <w:i w:val="0"/>
                <w:sz w:val="18"/>
              </w:rPr>
              <w:t>GoSkills — Excel in an Hour</w:t>
            </w:r>
          </w:p>
        </w:tc>
        <w:tc>
          <w:tcPr>
            <w:tcW w:type="dxa" w:w="3264"/>
            <w:tcMar>
              <w:top w:w="70" w:type="dxa"/>
              <w:start w:w="100" w:type="dxa"/>
              <w:bottom w:w="70" w:type="dxa"/>
              <w:end w:w="100" w:type="dxa"/>
            </w:tcMar>
          </w:tcPr>
          <w:p>
            <w:pPr>
              <w:spacing w:after="20"/>
            </w:pPr>
            <w:r>
              <w:rPr>
                <w:sz w:val="18"/>
              </w:rPr>
            </w:r>
            <w:hyperlink r:id="rId109">
              <w:r>
                <w:rPr>
                  <w:color w:val="1A5C8A"/>
                  <w:u w:val="single"/>
                </w:rPr>
                <w:t xml:space="preserve">https://goskills.com/course/learn-excel-tutorial</w:t>
              </w:r>
            </w:hyperlink>
          </w:p>
        </w:tc>
        <w:tc>
          <w:tcPr>
            <w:tcW w:type="dxa" w:w="3264"/>
            <w:tcMar>
              <w:top w:w="70" w:type="dxa"/>
              <w:start w:w="100" w:type="dxa"/>
              <w:bottom w:w="70" w:type="dxa"/>
              <w:end w:w="100" w:type="dxa"/>
            </w:tcMar>
          </w:tcPr>
          <w:p>
            <w:pPr>
              <w:spacing w:after="20"/>
            </w:pPr>
            <w:r>
              <w:rPr>
                <w:sz w:val="18"/>
              </w:rPr>
            </w:r>
            <w:r>
              <w:rPr>
                <w:b w:val="0"/>
                <w:i w:val="0"/>
                <w:sz w:val="18"/>
              </w:rPr>
              <w:t>Free 1-hour intro with certificate (upsells the full course)</w:t>
            </w:r>
          </w:p>
        </w:tc>
      </w:tr>
      <w:tr>
        <w:tc>
          <w:tcPr>
            <w:tcW w:type="dxa" w:w="3264"/>
            <w:tcMar>
              <w:top w:w="70" w:type="dxa"/>
              <w:start w:w="100" w:type="dxa"/>
              <w:bottom w:w="70" w:type="dxa"/>
              <w:end w:w="100" w:type="dxa"/>
            </w:tcMar>
            <w:shd w:val="clear" w:color="auto" w:fill="F6FAFD"/>
          </w:tcPr>
          <w:p>
            <w:pPr>
              <w:spacing w:after="20"/>
            </w:pPr>
            <w:r>
              <w:rPr>
                <w:sz w:val="18"/>
              </w:rPr>
            </w:r>
            <w:r>
              <w:rPr>
                <w:b w:val="0"/>
                <w:i w:val="0"/>
                <w:sz w:val="18"/>
              </w:rPr>
              <w:t>Alison Excel courses</w:t>
            </w:r>
          </w:p>
        </w:tc>
        <w:tc>
          <w:tcPr>
            <w:tcW w:type="dxa" w:w="3264"/>
            <w:tcMar>
              <w:top w:w="70" w:type="dxa"/>
              <w:start w:w="100" w:type="dxa"/>
              <w:bottom w:w="70" w:type="dxa"/>
              <w:end w:w="100" w:type="dxa"/>
            </w:tcMar>
            <w:shd w:val="clear" w:color="auto" w:fill="F6FAFD"/>
          </w:tcPr>
          <w:p>
            <w:pPr>
              <w:spacing w:after="20"/>
            </w:pPr>
            <w:r>
              <w:rPr>
                <w:sz w:val="18"/>
              </w:rPr>
            </w:r>
            <w:hyperlink r:id="rId110">
              <w:r>
                <w:rPr>
                  <w:color w:val="1A5C8A"/>
                  <w:u w:val="single"/>
                </w:rPr>
                <w:t xml:space="preserve">https://www.alison.com/courses/excel</w:t>
              </w:r>
            </w:hyperlink>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Free to learn; certificate is paid</w:t>
            </w:r>
          </w:p>
        </w:tc>
      </w:tr>
      <w:tr>
        <w:tc>
          <w:tcPr>
            <w:tcW w:type="dxa" w:w="3264"/>
            <w:tcMar>
              <w:top w:w="70" w:type="dxa"/>
              <w:start w:w="100" w:type="dxa"/>
              <w:bottom w:w="70" w:type="dxa"/>
              <w:end w:w="100" w:type="dxa"/>
            </w:tcMar>
          </w:tcPr>
          <w:p>
            <w:pPr>
              <w:spacing w:after="20"/>
            </w:pPr>
            <w:r>
              <w:rPr>
                <w:sz w:val="18"/>
              </w:rPr>
            </w:r>
            <w:r>
              <w:rPr>
                <w:b/>
                <w:i w:val="0"/>
                <w:color w:val="0E2B3D"/>
                <w:sz w:val="18"/>
              </w:rPr>
              <w:t>LibreOffice Calc</w:t>
            </w:r>
            <w:r>
              <w:rPr>
                <w:b w:val="0"/>
                <w:i w:val="0"/>
                <w:sz w:val="18"/>
              </w:rPr>
              <w:t xml:space="preserve"> (if you have no Microsoft/Google licence at all)</w:t>
            </w:r>
          </w:p>
        </w:tc>
        <w:tc>
          <w:tcPr>
            <w:tcW w:type="dxa" w:w="3264"/>
            <w:tcMar>
              <w:top w:w="70" w:type="dxa"/>
              <w:start w:w="100" w:type="dxa"/>
              <w:bottom w:w="70" w:type="dxa"/>
              <w:end w:w="100" w:type="dxa"/>
            </w:tcMar>
          </w:tcPr>
          <w:p>
            <w:pPr>
              <w:spacing w:after="20"/>
            </w:pPr>
            <w:r>
              <w:rPr>
                <w:sz w:val="18"/>
              </w:rPr>
            </w:r>
            <w:hyperlink r:id="rId111">
              <w:r>
                <w:rPr>
                  <w:color w:val="1A5C8A"/>
                  <w:u w:val="single"/>
                </w:rPr>
                <w:t xml:space="preserve">https://www.libreoffice.org/download/download-libreoffice/</w:t>
              </w:r>
            </w:hyperlink>
          </w:p>
        </w:tc>
        <w:tc>
          <w:tcPr>
            <w:tcW w:type="dxa" w:w="3264"/>
            <w:tcMar>
              <w:top w:w="70" w:type="dxa"/>
              <w:start w:w="100" w:type="dxa"/>
              <w:bottom w:w="70" w:type="dxa"/>
              <w:end w:w="100" w:type="dxa"/>
            </w:tcMar>
          </w:tcPr>
          <w:p>
            <w:pPr>
              <w:spacing w:after="20"/>
            </w:pPr>
            <w:r>
              <w:rPr>
                <w:sz w:val="18"/>
              </w:rPr>
            </w:r>
            <w:r>
              <w:rPr>
                <w:b w:val="0"/>
                <w:i w:val="0"/>
                <w:sz w:val="18"/>
              </w:rPr>
              <w:t>Free desktop suite; Calc does lookups and pivots (it calls them "Pivot Tables")</w:t>
            </w:r>
          </w:p>
        </w:tc>
      </w:tr>
    </w:tbl>
    <w:p/>
    <w:p>
      <w:pPr>
        <w:pStyle w:val="ListBullet"/>
        <w:spacing w:after="60"/>
      </w:pPr>
      <w:r>
        <w:rPr>
          <w:b/>
          <w:i w:val="0"/>
          <w:color w:val="0E2B3D"/>
        </w:rPr>
        <w:t>Why this matters more than you think:</w:t>
      </w:r>
      <w:r>
        <w:rPr>
          <w:b w:val="0"/>
          <w:i w:val="0"/>
        </w:rPr>
        <w:t xml:space="preserve"> the ability to produce a funnel table with pivot + chart in 20 minutes is a hard, testable skill in TA interviews, and it's the single cheapest way to look professional.</w:t>
      </w:r>
    </w:p>
    <w:p>
      <w:pPr>
        <w:pStyle w:val="ListBullet"/>
        <w:spacing w:after="60"/>
      </w:pPr>
      <w:r>
        <w:rPr>
          <w:b/>
          <w:i w:val="0"/>
          <w:color w:val="0E2B3D"/>
        </w:rPr>
        <w:t>Do this with it:</w:t>
      </w:r>
      <w:r>
        <w:rPr>
          <w:b w:val="0"/>
          <w:i w:val="0"/>
        </w:rPr>
        <w:t xml:space="preserve"> 1 hour/week in Phase 5 only. Skip everything about macros/VBA and design; master lookups, `COUNTIFS/SUMIFS`, pivot tables, filtering/cleanup and charts.</w:t>
      </w:r>
    </w:p>
    <w:p>
      <w:pPr>
        <w:pStyle w:val="Heading4"/>
        <w:shd w:val="clear" w:color="auto" w:fill="E8F0F7"/>
        <w:spacing w:before="60" w:after="60" w:left="70" w:right="70"/>
      </w:pPr>
      <w:r>
        <w:rPr>
          <w:b/>
          <w:i w:val="0"/>
          <w:color w:val="12628F"/>
        </w:rPr>
        <w:t>OpenAI/Google/Anthropic for HR work products</w:t>
      </w:r>
    </w:p>
    <w:p>
      <w:pPr>
        <w:pStyle w:val="ListBullet"/>
        <w:spacing w:after="60"/>
      </w:pPr>
      <w:r>
        <w:rPr>
          <w:b w:val="0"/>
          <w:i w:val="0"/>
        </w:rPr>
        <w:t xml:space="preserve">Already covered above; the practice point is this: build a </w:t>
      </w:r>
      <w:r>
        <w:rPr>
          <w:b/>
          <w:i w:val="0"/>
          <w:color w:val="0E2B3D"/>
        </w:rPr>
        <w:t>prompt library file</w:t>
      </w:r>
      <w:r>
        <w:rPr>
          <w:b w:val="0"/>
          <w:i w:val="0"/>
        </w:rPr>
        <w:t xml:space="preserve"> with 10 tested prompts (JD, boolean, screening questions, note summarising, rejection, outreach, market research, scorecard wording, memo, data-cleaning recipe), each with an example input and output.</w:t>
      </w:r>
    </w:p>
    <w:p>
      <w:pPr>
        <w:pStyle w:val="ListBullet"/>
        <w:spacing w:after="60"/>
      </w:pPr>
      <w:r>
        <w:rPr>
          <w:b/>
          <w:i w:val="0"/>
          <w:color w:val="0E2B3D"/>
        </w:rPr>
        <w:t>Do this with it:</w:t>
      </w:r>
      <w:r>
        <w:rPr>
          <w:b w:val="0"/>
          <w:i w:val="0"/>
        </w:rPr>
        <w:t xml:space="preserve"> use them for real as you work through Phase 4, and include the file in your portfolio. Being the person in the room with a </w:t>
      </w:r>
      <w:r>
        <w:rPr>
          <w:b w:val="0"/>
          <w:i/>
        </w:rPr>
        <w:t>tested</w:t>
      </w:r>
      <w:r>
        <w:rPr>
          <w:b w:val="0"/>
          <w:i w:val="0"/>
        </w:rPr>
        <w:t xml:space="preserve"> prompt library is a genuine differentiator in 2026.</w:t>
      </w:r>
    </w:p>
    <w:p>
      <w:pPr>
        <w:pStyle w:val="Heading4"/>
        <w:shd w:val="clear" w:color="auto" w:fill="E8F0F7"/>
        <w:spacing w:before="60" w:after="60" w:left="70" w:right="70"/>
      </w:pPr>
      <w:r>
        <w:rPr>
          <w:b/>
          <w:i w:val="0"/>
          <w:color w:val="12628F"/>
        </w:rPr>
        <w:t>Recruiting-tech literacy (what to be able to name, not certify in)</w:t>
      </w:r>
    </w:p>
    <w:p>
      <w:pPr>
        <w:pStyle w:val="ListBullet"/>
        <w:spacing w:after="60"/>
      </w:pPr>
      <w:r>
        <w:rPr>
          <w:b/>
          <w:i w:val="0"/>
          <w:color w:val="0E2B3D"/>
        </w:rPr>
        <w:t>HRIS/HCM:</w:t>
      </w:r>
      <w:r>
        <w:rPr>
          <w:b w:val="0"/>
          <w:i w:val="0"/>
        </w:rPr>
        <w:t xml:space="preserve"> Workday, SAP SuccessFactors, Oracle HCM, ADP, BambooHR, HiBob, Personio, and Nigerian/local deployments (Seamfix HRM, PaySpace, Edusko/LocalPay-type payroll tools). </w:t>
      </w:r>
      <w:r>
        <w:rPr>
          <w:b/>
          <w:i w:val="0"/>
          <w:color w:val="0E2B3D"/>
        </w:rPr>
        <w:t>There is no legitimate free certification for these</w:t>
      </w:r>
      <w:r>
        <w:rPr>
          <w:b w:val="0"/>
          <w:i w:val="0"/>
        </w:rPr>
        <w:t xml:space="preserve"> — vendor certifications are restricted to customers and partners. What you </w:t>
      </w:r>
      <w:r>
        <w:rPr>
          <w:b w:val="0"/>
          <w:i/>
        </w:rPr>
        <w:t>can</w:t>
      </w:r>
      <w:r>
        <w:rPr>
          <w:b w:val="0"/>
          <w:i w:val="0"/>
        </w:rPr>
        <w:t xml:space="preserve"> do for free: read the public help centres (Workday Learning is customer-only; SuccessFactors help docs and Oracle University free introductory content are public), watch official product tour videos, and learn the </w:t>
      </w:r>
      <w:r>
        <w:rPr>
          <w:b w:val="0"/>
          <w:i/>
        </w:rPr>
        <w:t>objects</w:t>
      </w:r>
      <w:r>
        <w:rPr>
          <w:b w:val="0"/>
          <w:i w:val="0"/>
        </w:rPr>
        <w:t>: employee record, position, requisition, compensation plan, effective-dated changes.</w:t>
      </w:r>
    </w:p>
    <w:p>
      <w:pPr>
        <w:pStyle w:val="ListBullet"/>
        <w:spacing w:after="60"/>
      </w:pPr>
      <w:r>
        <w:rPr>
          <w:b/>
          <w:i w:val="0"/>
          <w:color w:val="0E2B3D"/>
        </w:rPr>
        <w:t>ATS:</w:t>
      </w:r>
      <w:r>
        <w:rPr>
          <w:b w:val="0"/>
          <w:i w:val="0"/>
        </w:rPr>
        <w:t xml:space="preserve"> Greenhouse, Lever, Workable, Workday Recruiting, iCIMS, SmartRecruiters, Teamtailor, JazzHR, Breezy, Recruitee; plus </w:t>
      </w:r>
      <w:r>
        <w:rPr>
          <w:b/>
          <w:i w:val="0"/>
          <w:color w:val="0E2B3D"/>
        </w:rPr>
        <w:t>Manatal, RecruitCRM, Clockwork</w:t>
      </w:r>
      <w:r>
        <w:rPr>
          <w:b w:val="0"/>
          <w:i w:val="0"/>
        </w:rPr>
        <w:t xml:space="preserve"> (sourcing/ATS for agencies). Free training exists for Greenhouse (learn.greenhouse.io) and Workable (Academy); Lever offers trials; iCIMS/SmartRecruiters publish free guides and webinars.</w:t>
      </w:r>
    </w:p>
    <w:p>
      <w:pPr>
        <w:pStyle w:val="ListBullet"/>
        <w:spacing w:after="60"/>
      </w:pPr>
      <w:r>
        <w:rPr>
          <w:b/>
          <w:i w:val="0"/>
          <w:color w:val="0E2B3D"/>
        </w:rPr>
        <w:t>Sourcing/enrichment:</w:t>
      </w:r>
      <w:r>
        <w:rPr>
          <w:b w:val="0"/>
          <w:i w:val="0"/>
        </w:rPr>
        <w:t xml:space="preserve"> LinkedIn, GitHub, Behance, Wellfound, SignalHire-style finders, Lusha/Hunter-type finders, Affinda degree verification, HireVERA/Tynkerbackground and Instahired for checks.</w:t>
      </w:r>
    </w:p>
    <w:p>
      <w:pPr>
        <w:pStyle w:val="ListBullet"/>
        <w:spacing w:after="60"/>
      </w:pPr>
      <w:r>
        <w:rPr>
          <w:b/>
          <w:i w:val="0"/>
          <w:color w:val="0E2B3D"/>
        </w:rPr>
        <w:t>Interviewing/assessment:</w:t>
      </w:r>
      <w:r>
        <w:rPr>
          <w:b w:val="0"/>
          <w:i w:val="0"/>
        </w:rPr>
        <w:t xml:space="preserve"> Codility, HackerRank (technical),Criteria/Pymetrics (assessments), Yoodli (free tier) for practice.</w:t>
      </w:r>
    </w:p>
    <w:p>
      <w:pPr>
        <w:pStyle w:val="ListBullet"/>
        <w:spacing w:after="60"/>
      </w:pPr>
      <w:r>
        <w:rPr>
          <w:b/>
          <w:i w:val="0"/>
          <w:color w:val="0E2B3D"/>
        </w:rPr>
        <w:t>Payroll/benefits Nigeria:</w:t>
      </w:r>
      <w:r>
        <w:rPr>
          <w:b w:val="0"/>
          <w:i w:val="0"/>
        </w:rPr>
        <w:t xml:space="preserve"> PenCom (pensions/PFA), Remita, HMO providers (e.g. Leadway, AXA Mansard), ITA/PAYE, NSITF (employees' compensation), TSA/PFA, and ITF — know what each is, since a recruiter is asked "will you be handling payroll coordination?"</w:t>
      </w:r>
    </w:p>
    <w:p>
      <w:pPr>
        <w:pStyle w:val="ListBullet"/>
        <w:spacing w:after="60"/>
      </w:pPr>
      <w:r>
        <w:rPr>
          <w:b/>
          <w:i w:val="0"/>
          <w:color w:val="0E2B3D"/>
        </w:rPr>
        <w:t>Why this matters:</w:t>
      </w:r>
      <w:r>
        <w:rPr>
          <w:b w:val="0"/>
          <w:i w:val="0"/>
        </w:rPr>
        <w:t xml:space="preserve"> you cannot get certified in these for free, so the winning move is vocabulary + a short written comparison you produce yourself. In interviews, say </w:t>
      </w:r>
      <w:r>
        <w:rPr>
          <w:b w:val="0"/>
          <w:i/>
        </w:rPr>
        <w:t>"I haven't been licensed in Workday, but I understand its object model and I've run a full pipeline in Greenhouse's free training — I'd be productive in a week."</w:t>
      </w:r>
      <w:r>
        <w:rPr>
          <w:b w:val="0"/>
          <w:i w:val="0"/>
        </w:rPr>
        <w:t xml:space="preserve"> That's honest and highly effective.</w:t>
      </w:r>
    </w:p>
    <w:p>
      <w:pPr>
        <w:pStyle w:val="ListBullet"/>
        <w:spacing w:after="60"/>
      </w:pPr>
      <w:r>
        <w:rPr>
          <w:b/>
          <w:i w:val="0"/>
          <w:color w:val="0E2B3D"/>
        </w:rPr>
        <w:t>Do this with it:</w:t>
      </w:r>
      <w:r>
        <w:rPr>
          <w:b w:val="0"/>
          <w:i w:val="0"/>
        </w:rPr>
        <w:t xml:space="preserve"> write a 1-page "ATS/HRIS landscape" note in Week 18 and put it in the portfolio.</w:t>
      </w:r>
    </w:p>
    <w:p>
      <w:pPr>
        <w:pStyle w:val="Heading4"/>
        <w:shd w:val="clear" w:color="auto" w:fill="E8F0F7"/>
        <w:spacing w:before="60" w:after="60" w:left="70" w:right="70"/>
      </w:pPr>
      <w:r>
        <w:rPr>
          <w:b/>
          <w:i w:val="0"/>
          <w:color w:val="12628F"/>
        </w:rPr>
        <w:t>Kaggle Learn — free micro-courses</w:t>
      </w:r>
    </w:p>
    <w:p>
      <w:pPr>
        <w:pStyle w:val="ListBullet"/>
        <w:spacing w:after="60"/>
      </w:pPr>
      <w:r>
        <w:rPr>
          <w:b/>
          <w:i w:val="0"/>
          <w:color w:val="0E2B3D"/>
        </w:rPr>
        <w:t>Link:</w:t>
      </w:r>
      <w:r>
        <w:rPr>
          <w:b w:val="0"/>
          <w:i w:val="0"/>
        </w:rPr>
        <w:t xml:space="preserve"> </w:t>
      </w:r>
      <w:hyperlink r:id="rId112">
        <w:r>
          <w:rPr>
            <w:color w:val="1A5C8A"/>
            <w:u w:val="single"/>
          </w:rPr>
          <w:t xml:space="preserve">https://www.kaggle.com/learn</w:t>
        </w:r>
      </w:hyperlink>
      <w:r>
        <w:rPr>
          <w:b w:val="0"/>
          <w:i w:val="0"/>
        </w:rPr>
        <w:t xml:space="preserve"> (Pandas, Data Visualization, Data Cleaning — free, with free completion certificates)</w:t>
      </w:r>
    </w:p>
    <w:p>
      <w:pPr>
        <w:pStyle w:val="ListBullet"/>
        <w:spacing w:after="60"/>
      </w:pPr>
      <w:r>
        <w:rPr>
          <w:b/>
          <w:i w:val="0"/>
          <w:color w:val="0E2B3D"/>
        </w:rPr>
        <w:t>Why you need it:</w:t>
      </w:r>
      <w:r>
        <w:rPr>
          <w:b w:val="0"/>
          <w:i w:val="0"/>
        </w:rPr>
        <w:t xml:space="preserve"> if you aim for remote/global TA or People Analytics-adjacent roles, basic data handling in Sheets-plus-a-little-Python is the difference between junior and "promotable."</w:t>
      </w:r>
    </w:p>
    <w:p>
      <w:pPr>
        <w:pStyle w:val="ListBullet"/>
        <w:spacing w:after="60"/>
      </w:pPr>
      <w:r>
        <w:rPr>
          <w:b/>
          <w:i w:val="0"/>
          <w:color w:val="0E2B3D"/>
        </w:rPr>
        <w:t>Do this with it:</w:t>
      </w:r>
      <w:r>
        <w:rPr>
          <w:b w:val="0"/>
          <w:i w:val="0"/>
        </w:rPr>
        <w:t xml:space="preserve"> optional, Phase 5+, only if you're ahead of schedule.</w:t>
      </w:r>
    </w:p>
    <w:p>
      <w:pPr>
        <w:pStyle w:val="Heading3"/>
      </w:pPr>
      <w:r>
        <w:rPr>
          <w:b/>
          <w:i w:val="0"/>
          <w:color w:val="0B3D5C"/>
        </w:rPr>
        <w:t>4.7 THE JOB-HUNT SHELF (details and scripts in Section 5)</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2448"/>
        <w:gridCol w:w="2448"/>
        <w:gridCol w:w="2448"/>
        <w:gridCol w:w="2448"/>
      </w:tblGrid>
      <w:tr>
        <w:tc>
          <w:tcPr>
            <w:tcW w:type="dxa" w:w="2448"/>
            <w:shd w:val="clear" w:color="auto" w:fill="0B3D5C"/>
            <w:tcMar>
              <w:top w:w="70" w:type="dxa"/>
              <w:start w:w="100" w:type="dxa"/>
              <w:bottom w:w="70" w:type="dxa"/>
              <w:end w:w="100" w:type="dxa"/>
            </w:tcMar>
          </w:tcPr>
          <w:p>
            <w:pPr>
              <w:spacing w:after="20"/>
            </w:pPr>
            <w:r/>
            <w:r>
              <w:rPr>
                <w:b/>
                <w:color w:val="FFFFFF"/>
                <w:sz w:val="18"/>
              </w:rPr>
              <w:t>Resource</w:t>
            </w:r>
          </w:p>
        </w:tc>
        <w:tc>
          <w:tcPr>
            <w:tcW w:type="dxa" w:w="2448"/>
            <w:shd w:val="clear" w:color="auto" w:fill="0B3D5C"/>
            <w:tcMar>
              <w:top w:w="70" w:type="dxa"/>
              <w:start w:w="100" w:type="dxa"/>
              <w:bottom w:w="70" w:type="dxa"/>
              <w:end w:w="100" w:type="dxa"/>
            </w:tcMar>
          </w:tcPr>
          <w:p>
            <w:pPr>
              <w:spacing w:after="20"/>
            </w:pPr>
            <w:r/>
            <w:r>
              <w:rPr>
                <w:b/>
                <w:color w:val="FFFFFF"/>
                <w:sz w:val="18"/>
              </w:rPr>
              <w:t>Link</w:t>
            </w:r>
          </w:p>
        </w:tc>
        <w:tc>
          <w:tcPr>
            <w:tcW w:type="dxa" w:w="2448"/>
            <w:shd w:val="clear" w:color="auto" w:fill="0B3D5C"/>
            <w:tcMar>
              <w:top w:w="70" w:type="dxa"/>
              <w:start w:w="100" w:type="dxa"/>
              <w:bottom w:w="70" w:type="dxa"/>
              <w:end w:w="100" w:type="dxa"/>
            </w:tcMar>
          </w:tcPr>
          <w:p>
            <w:pPr>
              <w:spacing w:after="20"/>
            </w:pPr>
            <w:r/>
            <w:r>
              <w:rPr>
                <w:b/>
                <w:color w:val="FFFFFF"/>
                <w:sz w:val="18"/>
              </w:rPr>
              <w:t>What's free</w:t>
            </w:r>
          </w:p>
        </w:tc>
        <w:tc>
          <w:tcPr>
            <w:tcW w:type="dxa" w:w="2448"/>
            <w:shd w:val="clear" w:color="auto" w:fill="0B3D5C"/>
            <w:tcMar>
              <w:top w:w="70" w:type="dxa"/>
              <w:start w:w="100" w:type="dxa"/>
              <w:bottom w:w="70" w:type="dxa"/>
              <w:end w:w="100" w:type="dxa"/>
            </w:tcMar>
          </w:tcPr>
          <w:p>
            <w:pPr>
              <w:spacing w:after="20"/>
            </w:pPr>
            <w:r/>
            <w:r>
              <w:rPr>
                <w:b/>
                <w:color w:val="FFFFFF"/>
                <w:sz w:val="18"/>
              </w:rPr>
              <w:t>Why it's in your plan</w:t>
            </w:r>
          </w:p>
        </w:tc>
      </w:tr>
      <w:tr>
        <w:tc>
          <w:tcPr>
            <w:tcW w:type="dxa" w:w="2448"/>
            <w:tcMar>
              <w:top w:w="70" w:type="dxa"/>
              <w:start w:w="100" w:type="dxa"/>
              <w:bottom w:w="70" w:type="dxa"/>
              <w:end w:w="100" w:type="dxa"/>
            </w:tcMar>
          </w:tcPr>
          <w:p>
            <w:pPr>
              <w:spacing w:after="20"/>
            </w:pPr>
            <w:r>
              <w:rPr>
                <w:sz w:val="18"/>
              </w:rPr>
            </w:r>
            <w:r>
              <w:rPr>
                <w:b/>
                <w:i w:val="0"/>
                <w:color w:val="0E2B3D"/>
                <w:sz w:val="18"/>
              </w:rPr>
              <w:t>Huru</w:t>
            </w:r>
          </w:p>
        </w:tc>
        <w:tc>
          <w:tcPr>
            <w:tcW w:type="dxa" w:w="2448"/>
            <w:tcMar>
              <w:top w:w="70" w:type="dxa"/>
              <w:start w:w="100" w:type="dxa"/>
              <w:bottom w:w="70" w:type="dxa"/>
              <w:end w:w="100" w:type="dxa"/>
            </w:tcMar>
          </w:tcPr>
          <w:p>
            <w:pPr>
              <w:spacing w:after="20"/>
            </w:pPr>
            <w:r>
              <w:rPr>
                <w:sz w:val="18"/>
              </w:rPr>
            </w:r>
            <w:hyperlink r:id="rId113">
              <w:r>
                <w:rPr>
                  <w:color w:val="1A5C8A"/>
                  <w:u w:val="single"/>
                </w:rPr>
                <w:t xml:space="preserve">https://huru.ai/</w:t>
              </w:r>
            </w:hyperlink>
          </w:p>
        </w:tc>
        <w:tc>
          <w:tcPr>
            <w:tcW w:type="dxa" w:w="2448"/>
            <w:tcMar>
              <w:top w:w="70" w:type="dxa"/>
              <w:start w:w="100" w:type="dxa"/>
              <w:bottom w:w="70" w:type="dxa"/>
              <w:end w:w="100" w:type="dxa"/>
            </w:tcMar>
          </w:tcPr>
          <w:p>
            <w:pPr>
              <w:spacing w:after="20"/>
            </w:pPr>
            <w:r>
              <w:rPr>
                <w:sz w:val="18"/>
              </w:rPr>
            </w:r>
            <w:r>
              <w:rPr>
                <w:b w:val="0"/>
                <w:i w:val="0"/>
                <w:sz w:val="18"/>
              </w:rPr>
              <w:t xml:space="preserve">Job-seeker tier: </w:t>
            </w:r>
            <w:r>
              <w:rPr>
                <w:b/>
                <w:i w:val="0"/>
                <w:color w:val="0E2B3D"/>
                <w:sz w:val="18"/>
              </w:rPr>
              <w:t>$0, unlimited AI mock interviews</w:t>
            </w:r>
            <w:r>
              <w:rPr>
                <w:b w:val="0"/>
                <w:i w:val="0"/>
                <w:sz w:val="18"/>
              </w:rPr>
              <w:t xml:space="preserve"> (some premium features paid)</w:t>
            </w:r>
          </w:p>
        </w:tc>
        <w:tc>
          <w:tcPr>
            <w:tcW w:type="dxa" w:w="2448"/>
            <w:tcMar>
              <w:top w:w="70" w:type="dxa"/>
              <w:start w:w="100" w:type="dxa"/>
              <w:bottom w:w="70" w:type="dxa"/>
              <w:end w:w="100" w:type="dxa"/>
            </w:tcMar>
          </w:tcPr>
          <w:p>
            <w:pPr>
              <w:spacing w:after="20"/>
            </w:pPr>
            <w:r>
              <w:rPr>
                <w:sz w:val="18"/>
              </w:rPr>
            </w:r>
            <w:r>
              <w:rPr>
                <w:b w:val="0"/>
                <w:i w:val="0"/>
                <w:sz w:val="18"/>
              </w:rPr>
              <w:t>Best free interview practice available; rehearse your 12 STAR stories against it</w:t>
            </w:r>
          </w:p>
        </w:tc>
      </w:tr>
      <w:tr>
        <w:tc>
          <w:tcPr>
            <w:tcW w:type="dxa" w:w="2448"/>
            <w:tcMar>
              <w:top w:w="70" w:type="dxa"/>
              <w:start w:w="100" w:type="dxa"/>
              <w:bottom w:w="70" w:type="dxa"/>
              <w:end w:w="100" w:type="dxa"/>
            </w:tcMar>
            <w:shd w:val="clear" w:color="auto" w:fill="F6FAFD"/>
          </w:tcPr>
          <w:p>
            <w:pPr>
              <w:spacing w:after="20"/>
            </w:pPr>
            <w:r>
              <w:rPr>
                <w:sz w:val="18"/>
              </w:rPr>
            </w:r>
            <w:r>
              <w:rPr>
                <w:b/>
                <w:i w:val="0"/>
                <w:color w:val="0E2B3D"/>
                <w:sz w:val="18"/>
              </w:rPr>
              <w:t>Exponent Practice</w:t>
            </w:r>
          </w:p>
        </w:tc>
        <w:tc>
          <w:tcPr>
            <w:tcW w:type="dxa" w:w="2448"/>
            <w:tcMar>
              <w:top w:w="70" w:type="dxa"/>
              <w:start w:w="100" w:type="dxa"/>
              <w:bottom w:w="70" w:type="dxa"/>
              <w:end w:w="100" w:type="dxa"/>
            </w:tcMar>
            <w:shd w:val="clear" w:color="auto" w:fill="F6FAFD"/>
          </w:tcPr>
          <w:p>
            <w:pPr>
              <w:spacing w:after="20"/>
            </w:pPr>
            <w:r>
              <w:rPr>
                <w:sz w:val="18"/>
              </w:rPr>
            </w:r>
            <w:hyperlink r:id="rId114">
              <w:r>
                <w:rPr>
                  <w:color w:val="1A5C8A"/>
                  <w:u w:val="single"/>
                </w:rPr>
                <w:t xml:space="preserve">https://www.exponent.com/practice</w:t>
              </w:r>
            </w:hyperlink>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5 free practice credits/month, peer/recorded</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Structured practice with a timer and feedback</w:t>
            </w:r>
          </w:p>
        </w:tc>
      </w:tr>
      <w:tr>
        <w:tc>
          <w:tcPr>
            <w:tcW w:type="dxa" w:w="2448"/>
            <w:tcMar>
              <w:top w:w="70" w:type="dxa"/>
              <w:start w:w="100" w:type="dxa"/>
              <w:bottom w:w="70" w:type="dxa"/>
              <w:end w:w="100" w:type="dxa"/>
            </w:tcMar>
          </w:tcPr>
          <w:p>
            <w:pPr>
              <w:spacing w:after="20"/>
            </w:pPr>
            <w:r>
              <w:rPr>
                <w:sz w:val="18"/>
              </w:rPr>
            </w:r>
            <w:r>
              <w:rPr>
                <w:b/>
                <w:i w:val="0"/>
                <w:color w:val="0E2B3D"/>
                <w:sz w:val="18"/>
              </w:rPr>
              <w:t>Big Interview</w:t>
            </w:r>
          </w:p>
        </w:tc>
        <w:tc>
          <w:tcPr>
            <w:tcW w:type="dxa" w:w="2448"/>
            <w:tcMar>
              <w:top w:w="70" w:type="dxa"/>
              <w:start w:w="100" w:type="dxa"/>
              <w:bottom w:w="70" w:type="dxa"/>
              <w:end w:w="100" w:type="dxa"/>
            </w:tcMar>
          </w:tcPr>
          <w:p>
            <w:pPr>
              <w:spacing w:after="20"/>
            </w:pPr>
            <w:r>
              <w:rPr>
                <w:sz w:val="18"/>
              </w:rPr>
            </w:r>
            <w:hyperlink r:id="rId115">
              <w:r>
                <w:rPr>
                  <w:color w:val="1A5C8A"/>
                  <w:u w:val="single"/>
                </w:rPr>
                <w:t xml:space="preserve">https://biginterview.com/</w:t>
              </w:r>
            </w:hyperlink>
          </w:p>
        </w:tc>
        <w:tc>
          <w:tcPr>
            <w:tcW w:type="dxa" w:w="2448"/>
            <w:tcMar>
              <w:top w:w="70" w:type="dxa"/>
              <w:start w:w="100" w:type="dxa"/>
              <w:bottom w:w="70" w:type="dxa"/>
              <w:end w:w="100" w:type="dxa"/>
            </w:tcMar>
          </w:tcPr>
          <w:p>
            <w:pPr>
              <w:spacing w:after="20"/>
            </w:pPr>
            <w:r>
              <w:rPr>
                <w:sz w:val="18"/>
              </w:rPr>
            </w:r>
            <w:r>
              <w:rPr>
                <w:b w:val="0"/>
                <w:i w:val="0"/>
                <w:sz w:val="18"/>
              </w:rPr>
              <w:t>Free tier/trial with lessons and a mock tool</w:t>
            </w:r>
          </w:p>
        </w:tc>
        <w:tc>
          <w:tcPr>
            <w:tcW w:type="dxa" w:w="2448"/>
            <w:tcMar>
              <w:top w:w="70" w:type="dxa"/>
              <w:start w:w="100" w:type="dxa"/>
              <w:bottom w:w="70" w:type="dxa"/>
              <w:end w:w="100" w:type="dxa"/>
            </w:tcMar>
          </w:tcPr>
          <w:p>
            <w:pPr>
              <w:spacing w:after="20"/>
            </w:pPr>
            <w:r>
              <w:rPr>
                <w:sz w:val="18"/>
              </w:rPr>
            </w:r>
            <w:r>
              <w:rPr>
                <w:b w:val="0"/>
                <w:i w:val="0"/>
                <w:sz w:val="18"/>
              </w:rPr>
              <w:t>Good written lesson library on behavioural interviewing</w:t>
            </w:r>
          </w:p>
        </w:tc>
      </w:tr>
      <w:tr>
        <w:tc>
          <w:tcPr>
            <w:tcW w:type="dxa" w:w="2448"/>
            <w:tcMar>
              <w:top w:w="70" w:type="dxa"/>
              <w:start w:w="100" w:type="dxa"/>
              <w:bottom w:w="70" w:type="dxa"/>
              <w:end w:w="100" w:type="dxa"/>
            </w:tcMar>
            <w:shd w:val="clear" w:color="auto" w:fill="F6FAFD"/>
          </w:tcPr>
          <w:p>
            <w:pPr>
              <w:spacing w:after="20"/>
            </w:pPr>
            <w:r>
              <w:rPr>
                <w:sz w:val="18"/>
              </w:rPr>
            </w:r>
            <w:r>
              <w:rPr>
                <w:b/>
                <w:i w:val="0"/>
                <w:color w:val="0E2B3D"/>
                <w:sz w:val="18"/>
              </w:rPr>
              <w:t>Jobscan</w:t>
            </w:r>
          </w:p>
        </w:tc>
        <w:tc>
          <w:tcPr>
            <w:tcW w:type="dxa" w:w="2448"/>
            <w:tcMar>
              <w:top w:w="70" w:type="dxa"/>
              <w:start w:w="100" w:type="dxa"/>
              <w:bottom w:w="70" w:type="dxa"/>
              <w:end w:w="100" w:type="dxa"/>
            </w:tcMar>
            <w:shd w:val="clear" w:color="auto" w:fill="F6FAFD"/>
          </w:tcPr>
          <w:p>
            <w:pPr>
              <w:spacing w:after="20"/>
            </w:pPr>
            <w:r>
              <w:rPr>
                <w:sz w:val="18"/>
              </w:rPr>
            </w:r>
            <w:hyperlink r:id="rId116">
              <w:r>
                <w:rPr>
                  <w:color w:val="1A5C8A"/>
                  <w:u w:val="single"/>
                </w:rPr>
                <w:t xml:space="preserve">https://www.jobscan.co/</w:t>
              </w:r>
            </w:hyperlink>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Free plan (~5 scans/month)</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 xml:space="preserve">The fastest way to learn what an ATS actually looks for in </w:t>
            </w:r>
            <w:r>
              <w:rPr>
                <w:b w:val="0"/>
                <w:i/>
                <w:sz w:val="18"/>
              </w:rPr>
              <w:t>your</w:t>
            </w:r>
            <w:r>
              <w:rPr>
                <w:b w:val="0"/>
                <w:i w:val="0"/>
                <w:sz w:val="18"/>
              </w:rPr>
              <w:t xml:space="preserve"> CV</w:t>
            </w:r>
          </w:p>
        </w:tc>
      </w:tr>
      <w:tr>
        <w:tc>
          <w:tcPr>
            <w:tcW w:type="dxa" w:w="2448"/>
            <w:tcMar>
              <w:top w:w="70" w:type="dxa"/>
              <w:start w:w="100" w:type="dxa"/>
              <w:bottom w:w="70" w:type="dxa"/>
              <w:end w:w="100" w:type="dxa"/>
            </w:tcMar>
          </w:tcPr>
          <w:p>
            <w:pPr>
              <w:spacing w:after="20"/>
            </w:pPr>
            <w:r>
              <w:rPr>
                <w:sz w:val="18"/>
              </w:rPr>
            </w:r>
            <w:r>
              <w:rPr>
                <w:b/>
                <w:i w:val="0"/>
                <w:color w:val="0E2B3D"/>
                <w:sz w:val="18"/>
              </w:rPr>
              <w:t>The Career Flow</w:t>
            </w:r>
          </w:p>
        </w:tc>
        <w:tc>
          <w:tcPr>
            <w:tcW w:type="dxa" w:w="2448"/>
            <w:tcMar>
              <w:top w:w="70" w:type="dxa"/>
              <w:start w:w="100" w:type="dxa"/>
              <w:bottom w:w="70" w:type="dxa"/>
              <w:end w:w="100" w:type="dxa"/>
            </w:tcMar>
          </w:tcPr>
          <w:p>
            <w:pPr>
              <w:spacing w:after="20"/>
            </w:pPr>
            <w:r>
              <w:rPr>
                <w:sz w:val="18"/>
              </w:rPr>
            </w:r>
            <w:hyperlink r:id="rId117">
              <w:r>
                <w:rPr>
                  <w:color w:val="1A5C8A"/>
                  <w:u w:val="single"/>
                </w:rPr>
                <w:t xml:space="preserve">https://thecareerflow.com/</w:t>
              </w:r>
            </w:hyperlink>
          </w:p>
        </w:tc>
        <w:tc>
          <w:tcPr>
            <w:tcW w:type="dxa" w:w="2448"/>
            <w:tcMar>
              <w:top w:w="70" w:type="dxa"/>
              <w:start w:w="100" w:type="dxa"/>
              <w:bottom w:w="70" w:type="dxa"/>
              <w:end w:w="100" w:type="dxa"/>
            </w:tcMar>
          </w:tcPr>
          <w:p>
            <w:pPr>
              <w:spacing w:after="20"/>
            </w:pPr>
            <w:r>
              <w:rPr>
                <w:sz w:val="18"/>
              </w:rPr>
            </w:r>
            <w:r>
              <w:rPr>
                <w:b w:val="0"/>
                <w:i w:val="0"/>
                <w:sz w:val="18"/>
              </w:rPr>
              <w:t>Free ATS-friendly resume templates and guides</w:t>
            </w:r>
          </w:p>
        </w:tc>
        <w:tc>
          <w:tcPr>
            <w:tcW w:type="dxa" w:w="2448"/>
            <w:tcMar>
              <w:top w:w="70" w:type="dxa"/>
              <w:start w:w="100" w:type="dxa"/>
              <w:bottom w:w="70" w:type="dxa"/>
              <w:end w:w="100" w:type="dxa"/>
            </w:tcMar>
          </w:tcPr>
          <w:p>
            <w:pPr>
              <w:spacing w:after="20"/>
            </w:pPr>
            <w:r>
              <w:rPr>
                <w:sz w:val="18"/>
              </w:rPr>
            </w:r>
            <w:r>
              <w:rPr>
                <w:b w:val="0"/>
                <w:i w:val="0"/>
                <w:sz w:val="18"/>
              </w:rPr>
              <w:t>Templates that pass parsing without tricks</w:t>
            </w:r>
          </w:p>
        </w:tc>
      </w:tr>
      <w:tr>
        <w:tc>
          <w:tcPr>
            <w:tcW w:type="dxa" w:w="2448"/>
            <w:tcMar>
              <w:top w:w="70" w:type="dxa"/>
              <w:start w:w="100" w:type="dxa"/>
              <w:bottom w:w="70" w:type="dxa"/>
              <w:end w:w="100" w:type="dxa"/>
            </w:tcMar>
            <w:shd w:val="clear" w:color="auto" w:fill="F6FAFD"/>
          </w:tcPr>
          <w:p>
            <w:pPr>
              <w:spacing w:after="20"/>
            </w:pPr>
            <w:r>
              <w:rPr>
                <w:sz w:val="18"/>
              </w:rPr>
            </w:r>
            <w:r>
              <w:rPr>
                <w:b/>
                <w:i w:val="0"/>
                <w:color w:val="0E2B3D"/>
                <w:sz w:val="18"/>
              </w:rPr>
              <w:t>Coursera — Prepare and Practice for Interviews with AI</w:t>
            </w:r>
          </w:p>
        </w:tc>
        <w:tc>
          <w:tcPr>
            <w:tcW w:type="dxa" w:w="2448"/>
            <w:tcMar>
              <w:top w:w="70" w:type="dxa"/>
              <w:start w:w="100" w:type="dxa"/>
              <w:bottom w:w="70" w:type="dxa"/>
              <w:end w:w="100" w:type="dxa"/>
            </w:tcMar>
            <w:shd w:val="clear" w:color="auto" w:fill="F6FAFD"/>
          </w:tcPr>
          <w:p>
            <w:pPr>
              <w:spacing w:after="20"/>
            </w:pPr>
            <w:r>
              <w:rPr>
                <w:sz w:val="18"/>
              </w:rPr>
            </w:r>
            <w:hyperlink r:id="rId118">
              <w:r>
                <w:rPr>
                  <w:color w:val="1A5C8A"/>
                  <w:u w:val="single"/>
                </w:rPr>
                <w:t xml:space="preserve">https://www.coursera.org/learn/prepare-and-practice-for-interviews-with-ai</w:t>
              </w:r>
            </w:hyperlink>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Free to audit/preview; certificate via aid/subscription</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Teaches STAR-style answers plus AI practice, current for 2026</w:t>
            </w:r>
          </w:p>
        </w:tc>
      </w:tr>
      <w:tr>
        <w:tc>
          <w:tcPr>
            <w:tcW w:type="dxa" w:w="2448"/>
            <w:tcMar>
              <w:top w:w="70" w:type="dxa"/>
              <w:start w:w="100" w:type="dxa"/>
              <w:bottom w:w="70" w:type="dxa"/>
              <w:end w:w="100" w:type="dxa"/>
            </w:tcMar>
          </w:tcPr>
          <w:p>
            <w:pPr>
              <w:spacing w:after="20"/>
            </w:pPr>
            <w:r>
              <w:rPr>
                <w:sz w:val="18"/>
              </w:rPr>
            </w:r>
            <w:r>
              <w:rPr>
                <w:b/>
                <w:i w:val="0"/>
                <w:color w:val="0E2B3D"/>
                <w:sz w:val="18"/>
              </w:rPr>
              <w:t>Yoodli</w:t>
            </w:r>
          </w:p>
        </w:tc>
        <w:tc>
          <w:tcPr>
            <w:tcW w:type="dxa" w:w="2448"/>
            <w:tcMar>
              <w:top w:w="70" w:type="dxa"/>
              <w:start w:w="100" w:type="dxa"/>
              <w:bottom w:w="70" w:type="dxa"/>
              <w:end w:w="100" w:type="dxa"/>
            </w:tcMar>
          </w:tcPr>
          <w:p>
            <w:pPr>
              <w:spacing w:after="20"/>
            </w:pPr>
            <w:r>
              <w:rPr>
                <w:sz w:val="18"/>
              </w:rPr>
            </w:r>
            <w:hyperlink r:id="rId119">
              <w:r>
                <w:rPr>
                  <w:color w:val="1A5C8A"/>
                  <w:u w:val="single"/>
                </w:rPr>
                <w:t xml:space="preserve">https://yoodli.ai/</w:t>
              </w:r>
            </w:hyperlink>
          </w:p>
        </w:tc>
        <w:tc>
          <w:tcPr>
            <w:tcW w:type="dxa" w:w="2448"/>
            <w:tcMar>
              <w:top w:w="70" w:type="dxa"/>
              <w:start w:w="100" w:type="dxa"/>
              <w:bottom w:w="70" w:type="dxa"/>
              <w:end w:w="100" w:type="dxa"/>
            </w:tcMar>
          </w:tcPr>
          <w:p>
            <w:pPr>
              <w:spacing w:after="20"/>
            </w:pPr>
            <w:r>
              <w:rPr>
                <w:sz w:val="18"/>
              </w:rPr>
            </w:r>
            <w:r>
              <w:rPr>
                <w:b w:val="0"/>
                <w:i w:val="0"/>
                <w:sz w:val="18"/>
              </w:rPr>
              <w:t>Free tier (~5 sessions)</w:t>
            </w:r>
          </w:p>
        </w:tc>
        <w:tc>
          <w:tcPr>
            <w:tcW w:type="dxa" w:w="2448"/>
            <w:tcMar>
              <w:top w:w="70" w:type="dxa"/>
              <w:start w:w="100" w:type="dxa"/>
              <w:bottom w:w="70" w:type="dxa"/>
              <w:end w:w="100" w:type="dxa"/>
            </w:tcMar>
          </w:tcPr>
          <w:p>
            <w:pPr>
              <w:spacing w:after="20"/>
            </w:pPr>
            <w:r>
              <w:rPr>
                <w:sz w:val="18"/>
              </w:rPr>
            </w:r>
            <w:r>
              <w:rPr>
                <w:b w:val="0"/>
                <w:i w:val="0"/>
                <w:sz w:val="18"/>
              </w:rPr>
              <w:t>Speech/filler-word feedback if you record yourself answering</w:t>
            </w:r>
          </w:p>
        </w:tc>
      </w:tr>
      <w:tr>
        <w:tc>
          <w:tcPr>
            <w:tcW w:type="dxa" w:w="2448"/>
            <w:tcMar>
              <w:top w:w="70" w:type="dxa"/>
              <w:start w:w="100" w:type="dxa"/>
              <w:bottom w:w="70" w:type="dxa"/>
              <w:end w:w="100" w:type="dxa"/>
            </w:tcMar>
            <w:shd w:val="clear" w:color="auto" w:fill="F6FAFD"/>
          </w:tcPr>
          <w:p>
            <w:pPr>
              <w:spacing w:after="20"/>
            </w:pPr>
            <w:r>
              <w:rPr>
                <w:sz w:val="18"/>
              </w:rPr>
            </w:r>
            <w:r>
              <w:rPr>
                <w:b/>
                <w:i w:val="0"/>
                <w:color w:val="0E2B3D"/>
                <w:sz w:val="18"/>
              </w:rPr>
              <w:t>Google Interview Warmup</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t>
            </w:r>
          </w:p>
        </w:tc>
        <w:tc>
          <w:tcPr>
            <w:tcW w:type="dxa" w:w="2448"/>
            <w:tcMar>
              <w:top w:w="70" w:type="dxa"/>
              <w:start w:w="100" w:type="dxa"/>
              <w:bottom w:w="70" w:type="dxa"/>
              <w:end w:w="100" w:type="dxa"/>
            </w:tcMar>
            <w:shd w:val="clear" w:color="auto" w:fill="F6FAFD"/>
          </w:tcPr>
          <w:p>
            <w:pPr>
              <w:spacing w:after="20"/>
            </w:pPr>
            <w:r>
              <w:rPr>
                <w:sz w:val="18"/>
              </w:rPr>
            </w:r>
            <w:r>
              <w:rPr>
                <w:b/>
                <w:i w:val="0"/>
                <w:color w:val="0E2B3D"/>
                <w:sz w:val="18"/>
              </w:rPr>
              <w:t>RETIRED (April 2026)</w:t>
            </w:r>
            <w:r>
              <w:rPr>
                <w:b w:val="0"/>
                <w:i w:val="0"/>
                <w:sz w:val="18"/>
              </w:rPr>
              <w:t xml:space="preserve"> — old links redirect to an article</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Do not build a plan around it; many 2026 lists still cite it</w:t>
            </w:r>
          </w:p>
        </w:tc>
      </w:tr>
      <w:tr>
        <w:tc>
          <w:tcPr>
            <w:tcW w:type="dxa" w:w="2448"/>
            <w:tcMar>
              <w:top w:w="70" w:type="dxa"/>
              <w:start w:w="100" w:type="dxa"/>
              <w:bottom w:w="70" w:type="dxa"/>
              <w:end w:w="100" w:type="dxa"/>
            </w:tcMar>
          </w:tcPr>
          <w:p>
            <w:pPr>
              <w:spacing w:after="20"/>
            </w:pPr>
            <w:r>
              <w:rPr>
                <w:sz w:val="18"/>
              </w:rPr>
            </w:r>
            <w:r>
              <w:rPr>
                <w:b/>
                <w:i w:val="0"/>
                <w:color w:val="0E2B3D"/>
                <w:sz w:val="18"/>
              </w:rPr>
              <w:t>Class Central</w:t>
            </w:r>
          </w:p>
        </w:tc>
        <w:tc>
          <w:tcPr>
            <w:tcW w:type="dxa" w:w="2448"/>
            <w:tcMar>
              <w:top w:w="70" w:type="dxa"/>
              <w:start w:w="100" w:type="dxa"/>
              <w:bottom w:w="70" w:type="dxa"/>
              <w:end w:w="100" w:type="dxa"/>
            </w:tcMar>
          </w:tcPr>
          <w:p>
            <w:pPr>
              <w:spacing w:after="20"/>
            </w:pPr>
            <w:r>
              <w:rPr>
                <w:sz w:val="18"/>
              </w:rPr>
            </w:r>
            <w:hyperlink r:id="rId120">
              <w:r>
                <w:rPr>
                  <w:color w:val="1A5C8A"/>
                  <w:u w:val="single"/>
                </w:rPr>
                <w:t xml:space="preserve">https://www.classcentral.com/</w:t>
              </w:r>
            </w:hyperlink>
          </w:p>
        </w:tc>
        <w:tc>
          <w:tcPr>
            <w:tcW w:type="dxa" w:w="2448"/>
            <w:tcMar>
              <w:top w:w="70" w:type="dxa"/>
              <w:start w:w="100" w:type="dxa"/>
              <w:bottom w:w="70" w:type="dxa"/>
              <w:end w:w="100" w:type="dxa"/>
            </w:tcMar>
          </w:tcPr>
          <w:p>
            <w:pPr>
              <w:spacing w:after="20"/>
            </w:pPr>
            <w:r>
              <w:rPr>
                <w:sz w:val="18"/>
              </w:rPr>
            </w:r>
            <w:r>
              <w:rPr>
                <w:b w:val="0"/>
                <w:i w:val="0"/>
                <w:sz w:val="18"/>
              </w:rPr>
              <w:t>Free meta-search of courses, incl. filters for free certificates</w:t>
            </w:r>
          </w:p>
        </w:tc>
        <w:tc>
          <w:tcPr>
            <w:tcW w:type="dxa" w:w="2448"/>
            <w:tcMar>
              <w:top w:w="70" w:type="dxa"/>
              <w:start w:w="100" w:type="dxa"/>
              <w:bottom w:w="70" w:type="dxa"/>
              <w:end w:w="100" w:type="dxa"/>
            </w:tcMar>
          </w:tcPr>
          <w:p>
            <w:pPr>
              <w:spacing w:after="20"/>
            </w:pPr>
            <w:r>
              <w:rPr>
                <w:sz w:val="18"/>
              </w:rPr>
            </w:r>
            <w:r>
              <w:rPr>
                <w:b w:val="0"/>
                <w:i w:val="0"/>
                <w:sz w:val="18"/>
              </w:rPr>
              <w:t xml:space="preserve">Use it to find any course's </w:t>
            </w:r>
            <w:r>
              <w:rPr>
                <w:b w:val="0"/>
                <w:i/>
                <w:sz w:val="18"/>
              </w:rPr>
              <w:t>current</w:t>
            </w:r>
            <w:r>
              <w:rPr>
                <w:b w:val="0"/>
                <w:i w:val="0"/>
                <w:sz w:val="18"/>
              </w:rPr>
              <w:t xml:space="preserve"> free status before enrolling</w:t>
            </w:r>
          </w:p>
        </w:tc>
      </w:tr>
    </w:tbl>
    <w:p/>
    <w:p>
      <w:pPr>
        <w:pStyle w:val="Heading2"/>
        <w:pBdr>
          <w:bottom w:val="single" w:sz="12" w:space="3" w:color="0B3D5C"/>
        </w:pBdr>
      </w:pPr>
      <w:r>
        <w:rPr>
          <w:b/>
          <w:i w:val="0"/>
          <w:color w:val="0B3D5C"/>
        </w:rPr>
        <w:t>SECTION 5 — BONUS: GETTING THE JOB (POSITIONING, APPLICATIONS, INTERVIEWS)</w:t>
      </w:r>
    </w:p>
    <w:p>
      <w:r>
        <w:rPr>
          <w:b w:val="0"/>
          <w:i w:val="0"/>
        </w:rPr>
        <w:t xml:space="preserve">You are going to do something slightly unfair here: you will prepare for a recruiting interview </w:t>
      </w:r>
      <w:r>
        <w:rPr>
          <w:b w:val="0"/>
          <w:i/>
        </w:rPr>
        <w:t>using a recruiter's own toolkit</w:t>
      </w:r>
      <w:r>
        <w:rPr>
          <w:b w:val="0"/>
          <w:i w:val="0"/>
        </w:rPr>
        <w:t>. Once you understand how hiring decisions really get made, you become a much better candidate — and you can say so.</w:t>
      </w:r>
    </w:p>
    <w:p>
      <w:pPr>
        <w:pStyle w:val="Heading3"/>
      </w:pPr>
      <w:r>
        <w:rPr>
          <w:b/>
          <w:i w:val="0"/>
          <w:color w:val="0B3D5C"/>
        </w:rPr>
        <w:t>5.1 First, the job you're actually chasing</w:t>
      </w:r>
    </w:p>
    <w:p>
      <w:r>
        <w:rPr>
          <w:b/>
          <w:i w:val="0"/>
          <w:color w:val="0E2B3D"/>
        </w:rPr>
        <w:t>"HR" in Nigeria, in practice, is three different jobs.</w:t>
      </w:r>
      <w:r>
        <w:rPr>
          <w:b w:val="0"/>
          <w:i w:val="0"/>
        </w:rPr>
        <w:t xml:space="preserve"> Know which one you're applying for:</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2448"/>
        <w:gridCol w:w="2448"/>
        <w:gridCol w:w="2448"/>
        <w:gridCol w:w="2448"/>
      </w:tblGrid>
      <w:tr>
        <w:tc>
          <w:tcPr>
            <w:tcW w:type="dxa" w:w="2448"/>
            <w:shd w:val="clear" w:color="auto" w:fill="0B3D5C"/>
            <w:tcMar>
              <w:top w:w="70" w:type="dxa"/>
              <w:start w:w="100" w:type="dxa"/>
              <w:bottom w:w="70" w:type="dxa"/>
              <w:end w:w="100" w:type="dxa"/>
            </w:tcMar>
          </w:tcPr>
          <w:p>
            <w:pPr>
              <w:spacing w:after="20"/>
            </w:pPr>
            <w:r/>
            <w:r>
              <w:rPr>
                <w:b/>
                <w:color w:val="FFFFFF"/>
                <w:sz w:val="18"/>
              </w:rPr>
              <w:t>Type</w:t>
            </w:r>
          </w:p>
        </w:tc>
        <w:tc>
          <w:tcPr>
            <w:tcW w:type="dxa" w:w="2448"/>
            <w:shd w:val="clear" w:color="auto" w:fill="0B3D5C"/>
            <w:tcMar>
              <w:top w:w="70" w:type="dxa"/>
              <w:start w:w="100" w:type="dxa"/>
              <w:bottom w:w="70" w:type="dxa"/>
              <w:end w:w="100" w:type="dxa"/>
            </w:tcMar>
          </w:tcPr>
          <w:p>
            <w:pPr>
              <w:spacing w:after="20"/>
            </w:pPr>
            <w:r/>
            <w:r>
              <w:rPr>
                <w:b/>
                <w:color w:val="FFFFFF"/>
                <w:sz w:val="18"/>
              </w:rPr>
              <w:t>Typical titles</w:t>
            </w:r>
          </w:p>
        </w:tc>
        <w:tc>
          <w:tcPr>
            <w:tcW w:type="dxa" w:w="2448"/>
            <w:shd w:val="clear" w:color="auto" w:fill="0B3D5C"/>
            <w:tcMar>
              <w:top w:w="70" w:type="dxa"/>
              <w:start w:w="100" w:type="dxa"/>
              <w:bottom w:w="70" w:type="dxa"/>
              <w:end w:w="100" w:type="dxa"/>
            </w:tcMar>
          </w:tcPr>
          <w:p>
            <w:pPr>
              <w:spacing w:after="20"/>
            </w:pPr>
            <w:r/>
            <w:r>
              <w:rPr>
                <w:b/>
                <w:color w:val="FFFFFF"/>
                <w:sz w:val="18"/>
              </w:rPr>
              <w:t>Who employs them</w:t>
            </w:r>
          </w:p>
        </w:tc>
        <w:tc>
          <w:tcPr>
            <w:tcW w:type="dxa" w:w="2448"/>
            <w:shd w:val="clear" w:color="auto" w:fill="0B3D5C"/>
            <w:tcMar>
              <w:top w:w="70" w:type="dxa"/>
              <w:start w:w="100" w:type="dxa"/>
              <w:bottom w:w="70" w:type="dxa"/>
              <w:end w:w="100" w:type="dxa"/>
            </w:tcMar>
          </w:tcPr>
          <w:p>
            <w:pPr>
              <w:spacing w:after="20"/>
            </w:pPr>
            <w:r/>
            <w:r>
              <w:rPr>
                <w:b/>
                <w:color w:val="FFFFFF"/>
                <w:sz w:val="18"/>
              </w:rPr>
              <w:t>Day-to-day reality</w:t>
            </w:r>
          </w:p>
        </w:tc>
      </w:tr>
      <w:tr>
        <w:tc>
          <w:tcPr>
            <w:tcW w:type="dxa" w:w="2448"/>
            <w:tcMar>
              <w:top w:w="70" w:type="dxa"/>
              <w:start w:w="100" w:type="dxa"/>
              <w:bottom w:w="70" w:type="dxa"/>
              <w:end w:w="100" w:type="dxa"/>
            </w:tcMar>
          </w:tcPr>
          <w:p>
            <w:pPr>
              <w:spacing w:after="20"/>
            </w:pPr>
            <w:r>
              <w:rPr>
                <w:sz w:val="18"/>
              </w:rPr>
            </w:r>
            <w:r>
              <w:rPr>
                <w:b/>
                <w:i w:val="0"/>
                <w:color w:val="0E2B3D"/>
                <w:sz w:val="18"/>
              </w:rPr>
              <w:t>HR operations / generalist</w:t>
            </w:r>
          </w:p>
        </w:tc>
        <w:tc>
          <w:tcPr>
            <w:tcW w:type="dxa" w:w="2448"/>
            <w:tcMar>
              <w:top w:w="70" w:type="dxa"/>
              <w:start w:w="100" w:type="dxa"/>
              <w:bottom w:w="70" w:type="dxa"/>
              <w:end w:w="100" w:type="dxa"/>
            </w:tcMar>
          </w:tcPr>
          <w:p>
            <w:pPr>
              <w:spacing w:after="20"/>
            </w:pPr>
            <w:r>
              <w:rPr>
                <w:sz w:val="18"/>
              </w:rPr>
            </w:r>
            <w:r>
              <w:rPr>
                <w:b w:val="0"/>
                <w:i w:val="0"/>
                <w:sz w:val="18"/>
              </w:rPr>
              <w:t>HR Assistant, HR Officer, HR Admin, Personnel Officer</w:t>
            </w:r>
          </w:p>
        </w:tc>
        <w:tc>
          <w:tcPr>
            <w:tcW w:type="dxa" w:w="2448"/>
            <w:tcMar>
              <w:top w:w="70" w:type="dxa"/>
              <w:start w:w="100" w:type="dxa"/>
              <w:bottom w:w="70" w:type="dxa"/>
              <w:end w:w="100" w:type="dxa"/>
            </w:tcMar>
          </w:tcPr>
          <w:p>
            <w:pPr>
              <w:spacing w:after="20"/>
            </w:pPr>
            <w:r>
              <w:rPr>
                <w:sz w:val="18"/>
              </w:rPr>
            </w:r>
            <w:r>
              <w:rPr>
                <w:b w:val="0"/>
                <w:i w:val="0"/>
                <w:sz w:val="18"/>
              </w:rPr>
              <w:t>Banks, FMCG, telecoms, manufacturing, NGOs, civil service</w:t>
            </w:r>
          </w:p>
        </w:tc>
        <w:tc>
          <w:tcPr>
            <w:tcW w:type="dxa" w:w="2448"/>
            <w:tcMar>
              <w:top w:w="70" w:type="dxa"/>
              <w:start w:w="100" w:type="dxa"/>
              <w:bottom w:w="70" w:type="dxa"/>
              <w:end w:w="100" w:type="dxa"/>
            </w:tcMar>
          </w:tcPr>
          <w:p>
            <w:pPr>
              <w:spacing w:after="20"/>
            </w:pPr>
            <w:r>
              <w:rPr>
                <w:sz w:val="18"/>
              </w:rPr>
            </w:r>
            <w:r>
              <w:rPr>
                <w:b w:val="0"/>
                <w:i w:val="0"/>
                <w:sz w:val="18"/>
              </w:rPr>
              <w:t>Files, records, attendance, leave, payroll inputs, letters, employee queries, audit support, onboarding logistics</w:t>
            </w:r>
          </w:p>
        </w:tc>
      </w:tr>
      <w:tr>
        <w:tc>
          <w:tcPr>
            <w:tcW w:type="dxa" w:w="2448"/>
            <w:tcMar>
              <w:top w:w="70" w:type="dxa"/>
              <w:start w:w="100" w:type="dxa"/>
              <w:bottom w:w="70" w:type="dxa"/>
              <w:end w:w="100" w:type="dxa"/>
            </w:tcMar>
            <w:shd w:val="clear" w:color="auto" w:fill="F6FAFD"/>
          </w:tcPr>
          <w:p>
            <w:pPr>
              <w:spacing w:after="20"/>
            </w:pPr>
            <w:r>
              <w:rPr>
                <w:sz w:val="18"/>
              </w:rPr>
            </w:r>
            <w:r>
              <w:rPr>
                <w:b/>
                <w:i w:val="0"/>
                <w:color w:val="0E2B3D"/>
                <w:sz w:val="18"/>
              </w:rPr>
              <w:t>Talent acquisition</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Recruitment Officer, TA Associate, Sourcing Specialist, Recruiter, Talent Acquisition Executive</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Larger firms, agencies, tech/startups, remote global clients</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Reqs, adverts, sourcing, screening calls, scheduling, pipeline hygiene, vendor/agency liaison, reporting</w:t>
            </w:r>
          </w:p>
        </w:tc>
      </w:tr>
      <w:tr>
        <w:tc>
          <w:tcPr>
            <w:tcW w:type="dxa" w:w="2448"/>
            <w:tcMar>
              <w:top w:w="70" w:type="dxa"/>
              <w:start w:w="100" w:type="dxa"/>
              <w:bottom w:w="70" w:type="dxa"/>
              <w:end w:w="100" w:type="dxa"/>
            </w:tcMar>
          </w:tcPr>
          <w:p>
            <w:pPr>
              <w:spacing w:after="20"/>
            </w:pPr>
            <w:r>
              <w:rPr>
                <w:sz w:val="18"/>
              </w:rPr>
            </w:r>
            <w:r>
              <w:rPr>
                <w:b/>
                <w:i w:val="0"/>
                <w:color w:val="0E2B3D"/>
                <w:sz w:val="18"/>
              </w:rPr>
              <w:t>People ops / HRBP-track</w:t>
            </w:r>
          </w:p>
        </w:tc>
        <w:tc>
          <w:tcPr>
            <w:tcW w:type="dxa" w:w="2448"/>
            <w:tcMar>
              <w:top w:w="70" w:type="dxa"/>
              <w:start w:w="100" w:type="dxa"/>
              <w:bottom w:w="70" w:type="dxa"/>
              <w:end w:w="100" w:type="dxa"/>
            </w:tcMar>
          </w:tcPr>
          <w:p>
            <w:pPr>
              <w:spacing w:after="20"/>
            </w:pPr>
            <w:r>
              <w:rPr>
                <w:sz w:val="18"/>
              </w:rPr>
            </w:r>
            <w:r>
              <w:rPr>
                <w:b w:val="0"/>
                <w:i w:val="0"/>
                <w:sz w:val="18"/>
              </w:rPr>
              <w:t>People Operations Associate, HR Business Partner (not entry-level), L&amp;D Officer</w:t>
            </w:r>
          </w:p>
        </w:tc>
        <w:tc>
          <w:tcPr>
            <w:tcW w:type="dxa" w:w="2448"/>
            <w:tcMar>
              <w:top w:w="70" w:type="dxa"/>
              <w:start w:w="100" w:type="dxa"/>
              <w:bottom w:w="70" w:type="dxa"/>
              <w:end w:w="100" w:type="dxa"/>
            </w:tcMar>
          </w:tcPr>
          <w:p>
            <w:pPr>
              <w:spacing w:after="20"/>
            </w:pPr>
            <w:r>
              <w:rPr>
                <w:sz w:val="18"/>
              </w:rPr>
            </w:r>
            <w:r>
              <w:rPr>
                <w:b w:val="0"/>
                <w:i w:val="0"/>
                <w:sz w:val="18"/>
              </w:rPr>
              <w:t>Tech, scale-ups, multinationals, consultancies</w:t>
            </w:r>
          </w:p>
        </w:tc>
        <w:tc>
          <w:tcPr>
            <w:tcW w:type="dxa" w:w="2448"/>
            <w:tcMar>
              <w:top w:w="70" w:type="dxa"/>
              <w:start w:w="100" w:type="dxa"/>
              <w:bottom w:w="70" w:type="dxa"/>
              <w:end w:w="100" w:type="dxa"/>
            </w:tcMar>
          </w:tcPr>
          <w:p>
            <w:pPr>
              <w:spacing w:after="20"/>
            </w:pPr>
            <w:r>
              <w:rPr>
                <w:sz w:val="18"/>
              </w:rPr>
            </w:r>
            <w:r>
              <w:rPr>
                <w:b w:val="0"/>
                <w:i w:val="0"/>
                <w:sz w:val="18"/>
              </w:rPr>
              <w:t>Programmes, engagement, learning, performance cycles, data and tooling</w:t>
            </w:r>
          </w:p>
        </w:tc>
      </w:tr>
    </w:tbl>
    <w:p/>
    <w:p>
      <w:r>
        <w:rPr>
          <w:b w:val="0"/>
          <w:i w:val="0"/>
        </w:rPr>
        <w:t xml:space="preserve">Agencies (e.g. executive search and recruitment firms in Lagos/Abuja) hire </w:t>
      </w:r>
      <w:r>
        <w:rPr>
          <w:b/>
          <w:i w:val="0"/>
          <w:color w:val="0E2B3D"/>
        </w:rPr>
        <w:t>total beginners</w:t>
      </w:r>
      <w:r>
        <w:rPr>
          <w:b w:val="0"/>
          <w:i w:val="0"/>
        </w:rPr>
        <w:t xml:space="preserve"> more readily than corporates do — and they train sourcing hard. A 12-month agency stint is a very legitimate way to buy two years of experience in one. The trade-off: high pressure, KPI/pressured sales-like targets, sometimes "you must live near Ikeja" — go in knowing it's a training ground, not a retirement plan.</w:t>
      </w:r>
    </w:p>
    <w:p>
      <w:r>
        <w:rPr>
          <w:b/>
          <w:i w:val="0"/>
          <w:color w:val="0E2B3D"/>
        </w:rPr>
        <w:t>Titles to search</w:t>
      </w:r>
      <w:r>
        <w:rPr>
          <w:b w:val="0"/>
          <w:i w:val="0"/>
        </w:rPr>
        <w:t xml:space="preserve"> (put each into your alerts, in this order of value for you): `Recruitment Officer`, `Talent Acquisition Associate`, `Talent Acquisition Specialist`, `Recruitment Consultant`, `Sourcing Specialist`, `HR Assistant`, `HR Officer`, `HR Coordinator`, `People Operations Associate`, `Recruitment Administrator`, `TA Coordinator`, `Junior Recruiter`, `HR &amp; Admin Officer`, `Staffing Coordinator`.</w:t>
      </w:r>
    </w:p>
    <w:p>
      <w:pPr>
        <w:pStyle w:val="Heading3"/>
      </w:pPr>
      <w:r>
        <w:rPr>
          <w:b/>
          <w:i w:val="0"/>
          <w:color w:val="0B3D5C"/>
        </w:rPr>
        <w:t>5.2 The Nigerian market, honestly</w:t>
      </w:r>
    </w:p>
    <w:p>
      <w:pPr>
        <w:pStyle w:val="ListBullet"/>
        <w:spacing w:after="60"/>
      </w:pPr>
      <w:r>
        <w:rPr>
          <w:b/>
          <w:i w:val="0"/>
          <w:color w:val="0E2B3D"/>
        </w:rPr>
        <w:t>Volume:</w:t>
      </w:r>
      <w:r>
        <w:rPr>
          <w:b w:val="0"/>
          <w:i w:val="0"/>
        </w:rPr>
        <w:t xml:space="preserve"> most Nigerian HR vacancies are "HR Officer/Assistant" hybrids that include admin and payroll support. Pure TA roles are concentrated in Lagos (Ikeja, Victoria Island, Lekki, Ikoyi), Abuja, and a growing set of remote-first tech companies.</w:t>
      </w:r>
    </w:p>
    <w:p>
      <w:pPr>
        <w:pStyle w:val="ListBullet"/>
        <w:spacing w:after="60"/>
      </w:pPr>
      <w:r>
        <w:rPr>
          <w:b/>
          <w:i w:val="0"/>
          <w:color w:val="0E2B3D"/>
        </w:rPr>
        <w:t>What's asked:</w:t>
      </w:r>
      <w:r>
        <w:rPr>
          <w:b w:val="0"/>
          <w:i w:val="0"/>
        </w:rPr>
        <w:t xml:space="preserve"> 1–2 years' experience appears in most adverts even for junior roles — it is a wish list, not a law. Nigerian HR job adverts frequently list </w:t>
      </w:r>
      <w:r>
        <w:rPr>
          <w:b/>
          <w:i w:val="0"/>
          <w:color w:val="0E2B3D"/>
        </w:rPr>
        <w:t>CIPM (or "CIPM-part-qualified")</w:t>
      </w:r>
      <w:r>
        <w:rPr>
          <w:b w:val="0"/>
          <w:i w:val="0"/>
        </w:rPr>
        <w:t xml:space="preserve"> as an advantage; several list it as required for officer-grade and above.</w:t>
      </w:r>
    </w:p>
    <w:p>
      <w:pPr>
        <w:pStyle w:val="ListBullet"/>
        <w:spacing w:after="60"/>
      </w:pPr>
      <w:r>
        <w:rPr>
          <w:b/>
          <w:i w:val="0"/>
          <w:color w:val="0E2B3D"/>
        </w:rPr>
        <w:t>Documents:</w:t>
      </w:r>
      <w:r>
        <w:rPr>
          <w:b w:val="0"/>
          <w:i w:val="0"/>
        </w:rPr>
        <w:t xml:space="preserve"> expect to be asked for CV (often Word), NYSC discharge/exemption certificate, credentials, a guarantor or two (sometimes with a letter and utility bill), and sometimes passport photographs. Preparing these in a single tidy folder now removes friction later.</w:t>
      </w:r>
    </w:p>
    <w:p>
      <w:pPr>
        <w:pStyle w:val="ListBullet"/>
        <w:spacing w:after="60"/>
      </w:pPr>
      <w:r>
        <w:rPr>
          <w:b/>
          <w:i w:val="0"/>
          <w:color w:val="0E2B3D"/>
        </w:rPr>
        <w:t>Salary reality:</w:t>
      </w:r>
      <w:r>
        <w:rPr>
          <w:b w:val="0"/>
          <w:i w:val="0"/>
        </w:rPr>
        <w:t xml:space="preserve"> junior HR/recruitment in Nigeria has typically clustered in the ₦100k–₦350k/month range for many employers, with Lagos tech, banking, oil &amp; gas and multinationals paying notably more — but published data is thin, inflation moves fast, and remote roles for foreign companies are a different economy entirely. </w:t>
      </w:r>
      <w:r>
        <w:rPr>
          <w:b/>
          <w:i w:val="0"/>
          <w:color w:val="0E2B3D"/>
        </w:rPr>
        <w:t>Get your number from Jobberman's salary report and from live adverts, not from blogs.</w:t>
      </w:r>
    </w:p>
    <w:p>
      <w:pPr>
        <w:pStyle w:val="ListBullet"/>
        <w:spacing w:after="60"/>
      </w:pPr>
      <w:r>
        <w:rPr>
          <w:b/>
          <w:i w:val="0"/>
          <w:color w:val="0E2B3D"/>
        </w:rPr>
        <w:t>Red flags — you must know these:</w:t>
      </w:r>
      <w:r>
        <w:rPr>
          <w:b w:val="0"/>
          <w:i w:val="0"/>
        </w:rPr>
        <w:t xml:space="preserve"> any "job" that asks you to pay for training, a "recruitment kit," a background check, or a "processing fee" is a scam. Legit employers do not charge candidates. Verify the company on the CAC register (https://search.cac.gov.ng/), check the domain matches the real company, and never send bank details, BVN, or your NIN to an unverified "recruiter." Report obvious scams to the platform.</w:t>
      </w:r>
    </w:p>
    <w:p>
      <w:pPr>
        <w:pStyle w:val="Heading3"/>
      </w:pPr>
      <w:r>
        <w:rPr>
          <w:b/>
          <w:i w:val="0"/>
          <w:color w:val="0B3D5C"/>
        </w:rPr>
        <w:t>5.3 Positioning: how to tell your story as a career-changer</w:t>
      </w:r>
    </w:p>
    <w:p>
      <w:r>
        <w:rPr>
          <w:b w:val="0"/>
          <w:i w:val="0"/>
        </w:rPr>
        <w:t xml:space="preserve">Your position is not "I have no experience." Your position is: </w:t>
      </w:r>
      <w:r>
        <w:rPr>
          <w:b/>
          <w:i w:val="0"/>
          <w:color w:val="0E2B3D"/>
        </w:rPr>
        <w:t>"I have trained myself to run a hiring process end to end, I can show you the artefacts, and I already speak the tools."</w:t>
      </w:r>
    </w:p>
    <w:p>
      <w:r>
        <w:rPr>
          <w:b/>
          <w:i w:val="0"/>
          <w:color w:val="0E2B3D"/>
        </w:rPr>
        <w:t>The 5-line story (About section, and your answer to "tell me about yourself"):</w:t>
      </w:r>
    </w:p>
    <w:p>
      <w:pPr>
        <w:spacing w:before="120" w:after="200"/>
        <w:ind w:left="202"/>
        <w:shd w:val="clear" w:color="auto" w:fill="EEF6FB"/>
        <w:spacing w:before="60" w:after="60" w:left="130" w:right="130"/>
        <w:pBdr>
          <w:left w:val="single" w:sz="10" w:space="6" w:color="9DC3E6"/>
          <w:top w:val="single" w:sz="10" w:space="6" w:color="9DC3E6"/>
          <w:bottom w:val="single" w:sz="10" w:space="6" w:color="9DC3E6"/>
          <w:right w:val="single" w:sz="10" w:space="6" w:color="9DC3E6"/>
        </w:pBdr>
      </w:pPr>
      <w:r>
        <w:rPr>
          <w:b w:val="0"/>
          <w:i/>
          <w:color w:val="0B3D5C"/>
        </w:rPr>
        <w:t>I'm moving into talent acquisition. Over the past six months I've trained myself through free professional curricula — Saylor's HRM course, the Open University's recruitment and selection course, CIPD's HR Fundamentals, and ILO/ITCILo labour-administration training — and I've built the working documents of the job: intake templates, scorecards, a boolean/X-ray sourcing library, screening scripts, and a full recruitment funnel dashboard in Excel with time-to-fill and source-of-hire analysis. I know Nigerian employment law well enough to be useful (Labour Act ss.7–20, redundancy, notice, sick and maternity provisions) and NDPA/GDPR well enough to keep candidate data safe. I'm looking for a Recruitment Officer or TA Associate role where I can own screening and sourcing from day one and grow into a generalist.</w:t>
      </w:r>
    </w:p>
    <w:p>
      <w:r>
        <w:rPr>
          <w:b w:val="0"/>
          <w:i w:val="0"/>
        </w:rPr>
        <w:t>That paragraph works because it is specific, dated, verifiable, and ends with what you want. Fill in your real details, keep it to 130 words, and never say "hard-working team player."</w:t>
      </w:r>
    </w:p>
    <w:p>
      <w:r>
        <w:rPr>
          <w:b/>
          <w:i w:val="0"/>
          <w:color w:val="0E2B3D"/>
        </w:rPr>
        <w:t>Three positioning rules:</w:t>
      </w:r>
    </w:p>
    <w:p>
      <w:pPr>
        <w:pStyle w:val="ListNumber"/>
        <w:spacing w:after="60"/>
      </w:pPr>
      <w:r>
        <w:rPr>
          <w:b/>
          <w:i w:val="0"/>
          <w:color w:val="0E2B3D"/>
        </w:rPr>
        <w:t>Name your outputs, not your effort.</w:t>
      </w:r>
      <w:r>
        <w:rPr>
          <w:b w:val="0"/>
          <w:i w:val="0"/>
        </w:rPr>
        <w:t xml:space="preserve"> "Completed 80 hours of structured study" is nothing. "Wrote a candidate-retention policy and a 25-query sourcing library" is a person who can do the job.</w:t>
      </w:r>
    </w:p>
    <w:p>
      <w:pPr>
        <w:pStyle w:val="ListNumber"/>
        <w:spacing w:after="60"/>
      </w:pPr>
      <w:r>
        <w:rPr>
          <w:b/>
          <w:i w:val="0"/>
          <w:color w:val="0E2B3D"/>
        </w:rPr>
        <w:t>Anchor to their problem.</w:t>
      </w:r>
      <w:r>
        <w:rPr>
          <w:b w:val="0"/>
          <w:i w:val="0"/>
        </w:rPr>
        <w:t xml:space="preserve"> Every application line should imply: fewer unfilled reqs, faster time-to-fill, cleaner pipeline data, no compliance surprises.</w:t>
      </w:r>
    </w:p>
    <w:p>
      <w:pPr>
        <w:pStyle w:val="ListNumber"/>
        <w:spacing w:after="60"/>
      </w:pPr>
      <w:r>
        <w:rPr>
          <w:b/>
          <w:i w:val="0"/>
          <w:color w:val="0E2B3D"/>
        </w:rPr>
        <w:t>Be the person who already behaves like one.</w:t>
      </w:r>
      <w:r>
        <w:rPr>
          <w:b w:val="0"/>
          <w:i w:val="0"/>
        </w:rPr>
        <w:t xml:space="preserve"> Two LinkedIn posts a month on hiring topics, plus polite engagement with other recruiters' posts, do more than any certificate.</w:t>
      </w:r>
    </w:p>
    <w:p>
      <w:pPr>
        <w:pStyle w:val="Heading3"/>
      </w:pPr>
      <w:r>
        <w:rPr>
          <w:b/>
          <w:i w:val="0"/>
          <w:color w:val="0B3D5C"/>
        </w:rPr>
        <w:t>5.4 The CV (ATS-safe, one page, Nigerian-appropriate)</w:t>
      </w:r>
    </w:p>
    <w:p>
      <w:r>
        <w:rPr>
          <w:b/>
          <w:i w:val="0"/>
          <w:color w:val="0E2B3D"/>
        </w:rPr>
        <w:t>Structure that works:</w:t>
      </w:r>
      <w:r>
        <w:rPr>
          <w:b w:val="0"/>
          <w:i w:val="0"/>
        </w:rPr>
        <w:t xml:space="preserve"> Name + City/Country + email + phone + LinkedIn + portfolio link → </w:t>
      </w:r>
      <w:r>
        <w:rPr>
          <w:b/>
          <w:i w:val="0"/>
          <w:color w:val="0E2B3D"/>
        </w:rPr>
        <w:t>2-line profile</w:t>
      </w:r>
      <w:r>
        <w:rPr>
          <w:b w:val="0"/>
          <w:i w:val="0"/>
        </w:rPr>
        <w:t xml:space="preserve"> → </w:t>
      </w:r>
      <w:r>
        <w:rPr>
          <w:b/>
          <w:i w:val="0"/>
          <w:color w:val="0E2B3D"/>
        </w:rPr>
        <w:t>Selected HR Projects</w:t>
      </w:r>
      <w:r>
        <w:rPr>
          <w:b w:val="0"/>
          <w:i w:val="0"/>
        </w:rPr>
        <w:t xml:space="preserve"> (4–6 bullets, this is your experience substitute) → </w:t>
      </w:r>
      <w:r>
        <w:rPr>
          <w:b/>
          <w:i w:val="0"/>
          <w:color w:val="0E2B3D"/>
        </w:rPr>
        <w:t>Skills</w:t>
      </w:r>
      <w:r>
        <w:rPr>
          <w:b w:val="0"/>
          <w:i w:val="0"/>
        </w:rPr>
        <w:t xml:space="preserve"> (grouped: Sourcing &amp; screening / ATS &amp; tools / HR operations / Data &amp; reporting / Compliance) → </w:t>
      </w:r>
      <w:r>
        <w:rPr>
          <w:b/>
          <w:i w:val="0"/>
          <w:color w:val="0E2B3D"/>
        </w:rPr>
        <w:t>Certifications</w:t>
      </w:r>
      <w:r>
        <w:rPr>
          <w:b w:val="0"/>
          <w:i w:val="0"/>
        </w:rPr>
        <w:t xml:space="preserve"> (name, issuer, date, link) → </w:t>
      </w:r>
      <w:r>
        <w:rPr>
          <w:b/>
          <w:i w:val="0"/>
          <w:color w:val="0E2B3D"/>
        </w:rPr>
        <w:t>Education &amp; NYSC</w:t>
      </w:r>
      <w:r>
        <w:rPr>
          <w:b w:val="0"/>
          <w:i w:val="0"/>
        </w:rPr>
        <w:t xml:space="preserve"> → </w:t>
      </w:r>
      <w:r>
        <w:rPr>
          <w:b/>
          <w:i w:val="0"/>
          <w:color w:val="0E2B3D"/>
        </w:rPr>
        <w:t>Languages &amp; availability</w:t>
      </w:r>
      <w:r>
        <w:rPr>
          <w:b w:val="0"/>
          <w:i w:val="0"/>
        </w:rPr>
        <w:t>.</w:t>
      </w:r>
    </w:p>
    <w:p>
      <w:r>
        <w:rPr>
          <w:b/>
          <w:i w:val="0"/>
          <w:color w:val="0E2B3D"/>
        </w:rPr>
        <w:t>Format rules for parsing:</w:t>
      </w:r>
      <w:r>
        <w:rPr>
          <w:b w:val="0"/>
          <w:i w:val="0"/>
        </w:rPr>
        <w:t xml:space="preserve"> single column; no tables/text boxes/columns in headers; no photo on CVs for global/remote roles (common and accepted in Nigeria for local ones — keep two versions); .docx if they ask, otherwise PDF; standard headings named exactly "Work Experience"/"Projects"/"Education"; consistent date format; no headers/footers for anything important.</w:t>
      </w:r>
    </w:p>
    <w:p>
      <w:r>
        <w:rPr>
          <w:b/>
          <w:i w:val="0"/>
          <w:color w:val="0E2B3D"/>
        </w:rPr>
        <w:t>Do/Don't bullet rewrites</w:t>
      </w:r>
      <w:r>
        <w:rPr>
          <w:b w:val="0"/>
          <w:i w:val="0"/>
        </w:rPr>
        <w:t xml:space="preserve"> (memorise the pattern, use your own facts):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4896"/>
        <w:gridCol w:w="4896"/>
      </w:tblGrid>
      <w:tr>
        <w:tc>
          <w:tcPr>
            <w:tcW w:type="dxa" w:w="4896"/>
            <w:shd w:val="clear" w:color="auto" w:fill="0B3D5C"/>
            <w:tcMar>
              <w:top w:w="70" w:type="dxa"/>
              <w:start w:w="100" w:type="dxa"/>
              <w:bottom w:w="70" w:type="dxa"/>
              <w:end w:w="100" w:type="dxa"/>
            </w:tcMar>
          </w:tcPr>
          <w:p>
            <w:pPr>
              <w:spacing w:after="20"/>
            </w:pPr>
            <w:r/>
            <w:r>
              <w:rPr>
                <w:b/>
                <w:color w:val="FFFFFF"/>
                <w:sz w:val="18"/>
              </w:rPr>
              <w:t>Weak</w:t>
            </w:r>
          </w:p>
        </w:tc>
        <w:tc>
          <w:tcPr>
            <w:tcW w:type="dxa" w:w="4896"/>
            <w:shd w:val="clear" w:color="auto" w:fill="0B3D5C"/>
            <w:tcMar>
              <w:top w:w="70" w:type="dxa"/>
              <w:start w:w="100" w:type="dxa"/>
              <w:bottom w:w="70" w:type="dxa"/>
              <w:end w:w="100" w:type="dxa"/>
            </w:tcMar>
          </w:tcPr>
          <w:p>
            <w:pPr>
              <w:spacing w:after="20"/>
            </w:pPr>
            <w:r/>
            <w:r>
              <w:rPr>
                <w:b/>
                <w:color w:val="FFFFFF"/>
                <w:sz w:val="18"/>
              </w:rPr>
              <w:t>Strong (Action → Method → Result)</w:t>
            </w:r>
          </w:p>
        </w:tc>
      </w:tr>
      <w:tr>
        <w:tc>
          <w:tcPr>
            <w:tcW w:type="dxa" w:w="4896"/>
            <w:tcMar>
              <w:top w:w="70" w:type="dxa"/>
              <w:start w:w="100" w:type="dxa"/>
              <w:bottom w:w="70" w:type="dxa"/>
              <w:end w:w="100" w:type="dxa"/>
            </w:tcMar>
          </w:tcPr>
          <w:p>
            <w:pPr>
              <w:spacing w:after="20"/>
            </w:pPr>
            <w:r>
              <w:rPr>
                <w:sz w:val="18"/>
              </w:rPr>
            </w:r>
            <w:r>
              <w:rPr>
                <w:b w:val="0"/>
                <w:i w:val="0"/>
                <w:sz w:val="18"/>
              </w:rPr>
              <w:t>"Learned boolean search."</w:t>
            </w:r>
          </w:p>
        </w:tc>
        <w:tc>
          <w:tcPr>
            <w:tcW w:type="dxa" w:w="4896"/>
            <w:tcMar>
              <w:top w:w="70" w:type="dxa"/>
              <w:start w:w="100" w:type="dxa"/>
              <w:bottom w:w="70" w:type="dxa"/>
              <w:end w:w="100" w:type="dxa"/>
            </w:tcMar>
          </w:tcPr>
          <w:p>
            <w:pPr>
              <w:spacing w:after="20"/>
            </w:pPr>
            <w:r>
              <w:rPr>
                <w:sz w:val="18"/>
              </w:rPr>
            </w:r>
            <w:r>
              <w:rPr>
                <w:b w:val="0"/>
                <w:i w:val="0"/>
                <w:sz w:val="18"/>
              </w:rPr>
              <w:t>"Built a 25-query boolean/X-ray sourcing library for 5 hard-to-fill roles, producing 15 qualified candidates in 3 days."</w:t>
            </w:r>
          </w:p>
        </w:tc>
      </w:tr>
      <w:tr>
        <w:tc>
          <w:tcPr>
            <w:tcW w:type="dxa" w:w="4896"/>
            <w:tcMar>
              <w:top w:w="70" w:type="dxa"/>
              <w:start w:w="100" w:type="dxa"/>
              <w:bottom w:w="70" w:type="dxa"/>
              <w:end w:w="100" w:type="dxa"/>
            </w:tcMar>
            <w:shd w:val="clear" w:color="auto" w:fill="F6FAFD"/>
          </w:tcPr>
          <w:p>
            <w:pPr>
              <w:spacing w:after="20"/>
            </w:pPr>
            <w:r>
              <w:rPr>
                <w:sz w:val="18"/>
              </w:rPr>
            </w:r>
            <w:r>
              <w:rPr>
                <w:b w:val="0"/>
                <w:i w:val="0"/>
                <w:sz w:val="18"/>
              </w:rPr>
              <w:t>"Good communication skills."</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"Ran 12 practice screening calls using a structured 6-question script; documented candidate summaries to a shared scorecard format."</w:t>
            </w:r>
          </w:p>
        </w:tc>
      </w:tr>
      <w:tr>
        <w:tc>
          <w:tcPr>
            <w:tcW w:type="dxa" w:w="4896"/>
            <w:tcMar>
              <w:top w:w="70" w:type="dxa"/>
              <w:start w:w="100" w:type="dxa"/>
              <w:bottom w:w="70" w:type="dxa"/>
              <w:end w:w="100" w:type="dxa"/>
            </w:tcMar>
          </w:tcPr>
          <w:p>
            <w:pPr>
              <w:spacing w:after="20"/>
            </w:pPr>
            <w:r>
              <w:rPr>
                <w:sz w:val="18"/>
              </w:rPr>
            </w:r>
            <w:r>
              <w:rPr>
                <w:b w:val="0"/>
                <w:i w:val="0"/>
                <w:sz w:val="18"/>
              </w:rPr>
              <w:t>"Familiar with HR concepts."</w:t>
            </w:r>
          </w:p>
        </w:tc>
        <w:tc>
          <w:tcPr>
            <w:tcW w:type="dxa" w:w="4896"/>
            <w:tcMar>
              <w:top w:w="70" w:type="dxa"/>
              <w:start w:w="100" w:type="dxa"/>
              <w:bottom w:w="70" w:type="dxa"/>
              <w:end w:w="100" w:type="dxa"/>
            </w:tcMar>
          </w:tcPr>
          <w:p>
            <w:pPr>
              <w:spacing w:after="20"/>
            </w:pPr>
            <w:r>
              <w:rPr>
                <w:sz w:val="18"/>
              </w:rPr>
            </w:r>
            <w:r>
              <w:rPr>
                <w:b w:val="0"/>
                <w:i w:val="0"/>
                <w:sz w:val="18"/>
              </w:rPr>
              <w:t xml:space="preserve">"Completed Saylor BUS301 (HRM, 24 h) and Open University's </w:t>
            </w:r>
            <w:r>
              <w:rPr>
                <w:b w:val="0"/>
                <w:i/>
                <w:sz w:val="18"/>
              </w:rPr>
              <w:t>Recruitment and Selection</w:t>
            </w:r>
            <w:r>
              <w:rPr>
                <w:b w:val="0"/>
                <w:i w:val="0"/>
                <w:sz w:val="18"/>
              </w:rPr>
              <w:t xml:space="preserve"> (12 h), and translated both into a reusable interview kit and 1–5 behavioural scorecard."</w:t>
            </w:r>
          </w:p>
        </w:tc>
      </w:tr>
      <w:tr>
        <w:tc>
          <w:tcPr>
            <w:tcW w:type="dxa" w:w="4896"/>
            <w:tcMar>
              <w:top w:w="70" w:type="dxa"/>
              <w:start w:w="100" w:type="dxa"/>
              <w:bottom w:w="70" w:type="dxa"/>
              <w:end w:w="100" w:type="dxa"/>
            </w:tcMar>
            <w:shd w:val="clear" w:color="auto" w:fill="F6FAFD"/>
          </w:tcPr>
          <w:p>
            <w:pPr>
              <w:spacing w:after="20"/>
            </w:pPr>
            <w:r>
              <w:rPr>
                <w:sz w:val="18"/>
              </w:rPr>
            </w:r>
            <w:r>
              <w:rPr>
                <w:b w:val="0"/>
                <w:i w:val="0"/>
                <w:sz w:val="18"/>
              </w:rPr>
              <w:t>"Organised events at church/association."</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"Coordinated a 60-person volunteer programme: recruited and screened 14 helpers, built a rota, and retained 12 of 14 over 6 months."</w:t>
            </w:r>
          </w:p>
        </w:tc>
      </w:tr>
    </w:tbl>
    <w:p/>
    <w:p>
      <w:r>
        <w:rPr>
          <w:b/>
          <w:i w:val="0"/>
          <w:color w:val="0E2B3D"/>
        </w:rPr>
        <w:t>The "no experience" section — call it what it is.</w:t>
      </w:r>
      <w:r>
        <w:rPr>
          <w:b w:val="0"/>
          <w:i w:val="0"/>
        </w:rPr>
        <w:t xml:space="preserve"> Head it `Selected HR Projects &amp; Volunteer Work`, list 3–5 items, each with a one-line outcome. Recruiters read this as legitimate work; almost every beginner either omits it or fills it with adjectives.</w:t>
      </w:r>
    </w:p>
    <w:p>
      <w:pPr>
        <w:pStyle w:val="Heading3"/>
      </w:pPr>
      <w:r>
        <w:rPr>
          <w:b/>
          <w:i w:val="0"/>
          <w:color w:val="0B3D5C"/>
        </w:rPr>
        <w:t>5.5 LinkedIn, without paying anyone</w:t>
      </w:r>
    </w:p>
    <w:p>
      <w:pPr>
        <w:pStyle w:val="ListNumber"/>
        <w:spacing w:after="60"/>
      </w:pPr>
      <w:r>
        <w:rPr>
          <w:b/>
          <w:i w:val="0"/>
          <w:color w:val="0E2B3D"/>
        </w:rPr>
        <w:t>Photo</w:t>
      </w:r>
      <w:r>
        <w:rPr>
          <w:b w:val="0"/>
          <w:i w:val="0"/>
        </w:rPr>
        <w:t xml:space="preserve"> (clear face, plain background, natural light — your phone is enough), </w:t>
      </w:r>
      <w:r>
        <w:rPr>
          <w:b/>
          <w:i w:val="0"/>
          <w:color w:val="0E2B3D"/>
        </w:rPr>
        <w:t>banner</w:t>
      </w:r>
      <w:r>
        <w:rPr>
          <w:b w:val="0"/>
          <w:i w:val="0"/>
        </w:rPr>
        <w:t xml:space="preserve"> with your target role text.</w:t>
      </w:r>
    </w:p>
    <w:p>
      <w:pPr>
        <w:pStyle w:val="ListNumber"/>
        <w:spacing w:after="60"/>
      </w:pPr>
      <w:r>
        <w:rPr>
          <w:b/>
          <w:i w:val="0"/>
          <w:color w:val="0E2B3D"/>
        </w:rPr>
        <w:t>Headline:</w:t>
      </w:r>
      <w:r>
        <w:rPr>
          <w:b w:val="0"/>
          <w:i w:val="0"/>
        </w:rPr>
        <w:t xml:space="preserve"> `Aspiring Talent Acquisition Specialist | Sourcing · Screening · ATS &amp; HR Data | Open to Recruitment Officer / TA Associate roles (Lagos · Remote)`. Keywords are what search finds you for; "seeking opportunities" alone is invisible.</w:t>
      </w:r>
    </w:p>
    <w:p>
      <w:pPr>
        <w:pStyle w:val="ListNumber"/>
        <w:spacing w:after="60"/>
      </w:pPr>
      <w:r>
        <w:rPr>
          <w:b/>
          <w:i w:val="0"/>
          <w:color w:val="0E2B3D"/>
        </w:rPr>
        <w:t>About:</w:t>
      </w:r>
      <w:r>
        <w:rPr>
          <w:b w:val="0"/>
          <w:i w:val="0"/>
        </w:rPr>
        <w:t xml:space="preserve"> the 5-line story above.</w:t>
      </w:r>
    </w:p>
    <w:p>
      <w:pPr>
        <w:pStyle w:val="ListNumber"/>
        <w:spacing w:after="60"/>
      </w:pPr>
      <w:r>
        <w:rPr>
          <w:b/>
          <w:i w:val="0"/>
          <w:color w:val="0E2B3D"/>
        </w:rPr>
        <w:t>Featured:</w:t>
      </w:r>
      <w:r>
        <w:rPr>
          <w:b w:val="0"/>
          <w:i w:val="0"/>
        </w:rPr>
        <w:t xml:space="preserve"> your portfolio link + the two artefacts you're proudest of (sourcing library, dashboard screenshot).</w:t>
      </w:r>
    </w:p>
    <w:p>
      <w:pPr>
        <w:pStyle w:val="ListNumber"/>
        <w:spacing w:after="60"/>
      </w:pPr>
      <w:r>
        <w:rPr>
          <w:b/>
          <w:i w:val="0"/>
          <w:color w:val="0E2B3D"/>
        </w:rPr>
        <w:t>Experience:</w:t>
      </w:r>
      <w:r>
        <w:rPr>
          <w:b w:val="0"/>
          <w:i w:val="0"/>
        </w:rPr>
        <w:t xml:space="preserve"> include the volunteer/mock requisition as a real entry ("Talent Acquisition — Volunteer, [Org], Mar–May 2026") with bullets. This is honest if it actually happened; do it in Week 22 so it does.</w:t>
      </w:r>
    </w:p>
    <w:p>
      <w:pPr>
        <w:pStyle w:val="ListNumber"/>
        <w:spacing w:after="60"/>
      </w:pPr>
      <w:r>
        <w:rPr>
          <w:b/>
          <w:i w:val="0"/>
          <w:color w:val="0E2B3D"/>
        </w:rPr>
        <w:t>Certifications:</w:t>
      </w:r>
      <w:r>
        <w:rPr>
          <w:b w:val="0"/>
          <w:i w:val="0"/>
        </w:rPr>
        <w:t xml:space="preserve"> add every free credential (Open University SoPs, IBM Credly badges, OpenAI Academy, HubSpot, ITCILO). Under each, one line on what you can </w:t>
      </w:r>
      <w:r>
        <w:rPr>
          <w:b w:val="0"/>
          <w:i/>
        </w:rPr>
        <w:t>do</w:t>
      </w:r>
      <w:r>
        <w:rPr>
          <w:b w:val="0"/>
          <w:i w:val="0"/>
        </w:rPr>
        <w:t xml:space="preserve"> because of it.</w:t>
      </w:r>
    </w:p>
    <w:p>
      <w:pPr>
        <w:pStyle w:val="ListNumber"/>
        <w:spacing w:after="60"/>
      </w:pPr>
      <w:r>
        <w:rPr>
          <w:b/>
          <w:i w:val="0"/>
          <w:color w:val="0E2B3D"/>
        </w:rPr>
        <w:t>Skills:</w:t>
      </w:r>
      <w:r>
        <w:rPr>
          <w:b w:val="0"/>
          <w:i w:val="0"/>
        </w:rPr>
        <w:t xml:space="preserve"> pin the top 5 from your Week 3 spreadsheet (Sourcing, Screening, Boolean Search, ATS, Interviewing). Ask 5 people to endorse/vouch — a kind ask gets a ~60% response rate.</w:t>
      </w:r>
    </w:p>
    <w:p>
      <w:pPr>
        <w:pStyle w:val="ListNumber"/>
        <w:spacing w:after="60"/>
      </w:pPr>
      <w:r>
        <w:rPr>
          <w:b/>
          <w:i w:val="0"/>
          <w:color w:val="0E2B3D"/>
        </w:rPr>
        <w:t>Activity:</w:t>
      </w:r>
      <w:r>
        <w:rPr>
          <w:b w:val="0"/>
          <w:i w:val="0"/>
        </w:rPr>
        <w:t xml:space="preserve"> 1 post every two weeks: a lesson learned, an ad you'd fix, a before/after job description. Set creator mode on; comment substantively on 5 recruiter posts weekly.</w:t>
      </w:r>
    </w:p>
    <w:p>
      <w:pPr>
        <w:pStyle w:val="ListNumber"/>
        <w:spacing w:after="60"/>
      </w:pPr>
      <w:r>
        <w:rPr>
          <w:b/>
          <w:i w:val="0"/>
          <w:color w:val="0E2B3D"/>
        </w:rPr>
        <w:t>Never</w:t>
      </w:r>
      <w:r>
        <w:rPr>
          <w:b w:val="0"/>
          <w:i w:val="0"/>
        </w:rPr>
        <w:t xml:space="preserve"> set "Open to Work" visible only to recruiters and then apply as if nobody can see it — it's fine, use it; and never post "please refer me" without your artefacts attached.</w:t>
      </w:r>
    </w:p>
    <w:p>
      <w:r>
        <w:rPr>
          <w:b/>
          <w:i w:val="0"/>
          <w:color w:val="0E2B3D"/>
        </w:rPr>
        <w:t>Sourcing your own network (do this once, 45 min):</w:t>
      </w:r>
      <w:r>
        <w:rPr>
          <w:b w:val="0"/>
          <w:i w:val="0"/>
        </w:rPr>
        <w:t xml:space="preserve"> search LinkedIn for `("Talent Acquisition" OR Recruiter) AND (Lagos OR Nigeria)`, connect with 20 people using: </w:t>
      </w:r>
      <w:r>
        <w:rPr>
          <w:b w:val="0"/>
          <w:i/>
        </w:rPr>
        <w:t>"Hi [Name] — I'm training into TA from scratch and I've been following [their company]'s hiring. I'd value 15 minutes on what your team looks for in junior recruiters; I'll bring three questions and no requests."</w:t>
      </w:r>
      <w:r>
        <w:rPr>
          <w:b w:val="0"/>
          <w:i w:val="0"/>
        </w:rPr>
        <w:t xml:space="preserve"> Response rates on that kind of note are surprisingly good.</w:t>
      </w:r>
    </w:p>
    <w:p>
      <w:pPr>
        <w:pStyle w:val="Heading3"/>
      </w:pPr>
      <w:r>
        <w:rPr>
          <w:b/>
          <w:i w:val="0"/>
          <w:color w:val="0B3D5C"/>
        </w:rPr>
        <w:t>5.6 Applications that get answered</w:t>
      </w:r>
    </w:p>
    <w:p>
      <w:r>
        <w:rPr>
          <w:b/>
          <w:i w:val="0"/>
          <w:color w:val="0E2B3D"/>
        </w:rPr>
        <w:t>The volume math:</w:t>
      </w:r>
      <w:r>
        <w:rPr>
          <w:b w:val="0"/>
          <w:i w:val="0"/>
        </w:rPr>
        <w:t xml:space="preserve"> entry-level Nigerian/remote applications convert at roughly 1–5% to interview. To land 5 interviews you may need 100–150 good applications. So build a machine, not a mood: 10 tailored applications a week in Weeks 23–24, tracked in your sheet, with follow-ups on day 7 and day 14.</w:t>
      </w:r>
    </w:p>
    <w:p>
      <w:r>
        <w:rPr>
          <w:b/>
          <w:i w:val="0"/>
          <w:color w:val="0E2B3D"/>
        </w:rPr>
        <w:t>Cover note (the 90-word email/field note — better than a formal letter unless they ask for one):</w:t>
      </w:r>
    </w:p>
    <w:p>
      <w:pPr>
        <w:spacing w:before="120" w:after="200"/>
        <w:ind w:left="202"/>
        <w:shd w:val="clear" w:color="auto" w:fill="EEF6FB"/>
        <w:spacing w:before="60" w:after="60" w:left="130" w:right="130"/>
        <w:pBdr>
          <w:left w:val="single" w:sz="10" w:space="6" w:color="9DC3E6"/>
          <w:top w:val="single" w:sz="10" w:space="6" w:color="9DC3E6"/>
          <w:bottom w:val="single" w:sz="10" w:space="6" w:color="9DC3E6"/>
          <w:right w:val="single" w:sz="10" w:space="6" w:color="9DC3E6"/>
        </w:pBdr>
      </w:pPr>
      <w:r>
        <w:rPr>
          <w:b w:val="0"/>
          <w:i/>
          <w:color w:val="0B3D5C"/>
        </w:rPr>
        <w:t>Dear [Name or "Hiring team"], Your advert for [Role] asks for [skill 1], [skill 2] and [tool]. I've trained specifically for those: I completed [course X] and built [artefact Y — e.g. "a boolean sourcing library and a 1–5 interview scorecard"], which I've attached/linked. I know the practical end of it too — [1 sentence about Nigerian context: "written particulars under s.7 of the Labour Act," or "referral and agency channel mix"]. I can start immediately and would like 15 minutes to show you the artefacts. [Your name] · [phone] · [portfolio link]</w:t>
      </w:r>
    </w:p>
    <w:p>
      <w:r>
        <w:rPr>
          <w:b/>
          <w:i w:val="0"/>
          <w:color w:val="0E2B3D"/>
        </w:rPr>
        <w:t>Portfolio link in every application.</w:t>
      </w:r>
      <w:r>
        <w:rPr>
          <w:b w:val="0"/>
          <w:i w:val="0"/>
        </w:rPr>
        <w:t xml:space="preserve"> One Google Doc, shared "anyone with the link," titled `Portfolio — [Your Name], Talent Acquisition`.</w:t>
      </w:r>
    </w:p>
    <w:p>
      <w:r>
        <w:rPr>
          <w:b/>
          <w:i w:val="0"/>
          <w:color w:val="0E2B3D"/>
        </w:rPr>
        <w:t>When there's no advert (the best-kept secret in job hunting):</w:t>
      </w:r>
      <w:r>
        <w:rPr>
          <w:b w:val="0"/>
          <w:i w:val="0"/>
        </w:rPr>
        <w:t xml:space="preserve"> a 6-line cold note to a company's HR/TA lead or founder (Nigerian start-ups, agencies, SMEs scaling teams) with one specific observation about their hiring ("your careers page lists 9 open roles, and 4 have been up 6+ weeks — here's a 2-page take on where I'd look for those candidates") outperforms 40 portal applications. Do 5 of these a week in Week 24.</w:t>
      </w:r>
    </w:p>
    <w:p>
      <w:r>
        <w:rPr>
          <w:b/>
          <w:i w:val="0"/>
          <w:color w:val="0E2B3D"/>
        </w:rPr>
        <w:t>Recruiter-agency route:</w:t>
      </w:r>
      <w:r>
        <w:rPr>
          <w:b w:val="0"/>
          <w:i w:val="0"/>
        </w:rPr>
        <w:t xml:space="preserve"> register with 3–5 Lagos/Abuja recruitment agencies and send them the same one-pager. Agencies have live reqs and short feedback loops; getting "on their books" as a junior TA candidate can produce an interview in weeks, not months. (And observe how they treat you — it's free training.)</w:t>
      </w:r>
    </w:p>
    <w:p>
      <w:pPr>
        <w:pStyle w:val="Heading3"/>
      </w:pPr>
      <w:r>
        <w:rPr>
          <w:b/>
          <w:i w:val="0"/>
          <w:color w:val="0B3D5C"/>
        </w:rPr>
        <w:t>5.7 Interviews: the 40 questions you will actually face</w:t>
      </w:r>
    </w:p>
    <w:p>
      <w:r>
        <w:rPr>
          <w:b w:val="0"/>
          <w:i w:val="0"/>
        </w:rPr>
        <w:t>Practice each out loud, twice, with a timer. Write the answer in 3 bullet points only — bullets are recallable, scripts are memorable, and memorised answers fail the first interruption.</w:t>
      </w:r>
    </w:p>
    <w:p>
      <w:r>
        <w:rPr>
          <w:b/>
          <w:i w:val="0"/>
          <w:color w:val="0E2B3D"/>
        </w:rPr>
        <w:t>Motivation &amp; story (5)</w:t>
      </w:r>
      <w:r>
        <w:rPr>
          <w:b w:val="0"/>
          <w:i w:val="0"/>
        </w:rPr>
        <w:t xml:space="preserve"> 1. Tell me about yourself. 2. Why HR? 3. Why recruiting, specifically? 4. You have no HR experience — why you? 5. Where do you want to be in three years?</w:t>
      </w:r>
    </w:p>
    <w:p>
      <w:r>
        <w:rPr>
          <w:b/>
          <w:i w:val="0"/>
          <w:color w:val="0E2B3D"/>
        </w:rPr>
        <w:t>Role knowledge (7)</w:t>
      </w:r>
      <w:r>
        <w:rPr>
          <w:b w:val="0"/>
          <w:i w:val="0"/>
        </w:rPr>
        <w:t xml:space="preserve"> 6. Walk me through a hiring process from brief to day 30. 7. What's the difference between recruitment and talent acquisition? 8. What makes a good job description? 9. What's a requisition, and who approves it? 10. What does "structured interview" mean and why bother? 11. What's candidate experience, and where does it usually break? 12. Which TA metrics would you report monthly, and why those?</w:t>
      </w:r>
    </w:p>
    <w:p>
      <w:r>
        <w:rPr>
          <w:b/>
          <w:i w:val="0"/>
          <w:color w:val="0E2B3D"/>
        </w:rPr>
        <w:t>Sourcing &amp; screening (8)</w:t>
      </w:r>
      <w:r>
        <w:rPr>
          <w:b w:val="0"/>
          <w:i w:val="0"/>
        </w:rPr>
        <w:t xml:space="preserve"> 13. A role has been open 45 days. What do you do first? 14. Show me how you'd search for a [specific role] — say the query out loud. 15. What is X-ray searching? 16. A candidate has no idea they're looking. How do you approach them? 17. What do you listen for in a 15-minute screen? 18. How do you tell a genuinely strong CV from a well-written one? 19. How would you source in Nigeria for a remote US-hours role? 20. Which channels would you prioritise for blue-collar vs professional hires here?</w:t>
      </w:r>
    </w:p>
    <w:p>
      <w:r>
        <w:rPr>
          <w:b/>
          <w:i w:val="0"/>
          <w:color w:val="0E2B3D"/>
        </w:rPr>
        <w:t>Stakeholder management (6)</w:t>
      </w:r>
      <w:r>
        <w:rPr>
          <w:b w:val="0"/>
          <w:i w:val="0"/>
        </w:rPr>
        <w:t xml:space="preserve"> 21. The hiring manager hasn't given feedback on your shortlist for 9 days. 22. The manager wants "5 years' experience with a tool that's 3 years old." 23. The manager rejects your best candidate for a reason you think is biased. 24. Two managers want the same single headcount. 25. How do you say "we will not fill this at this salary" professionally? 26. Tell me about a time you influenced someone who didn't report to you.</w:t>
      </w:r>
    </w:p>
    <w:p>
      <w:r>
        <w:rPr>
          <w:b/>
          <w:i w:val="0"/>
          <w:color w:val="0E2B3D"/>
        </w:rPr>
        <w:t>Compliance &amp; Nigeria (6)</w:t>
      </w:r>
      <w:r>
        <w:rPr>
          <w:b w:val="0"/>
          <w:i w:val="0"/>
        </w:rPr>
        <w:t xml:space="preserve"> 27. What must a Nigerian employment contract/letter contain? 28. Explain notice periods under the Labour Act. 29. What is redundancy under s.20, and what does LIFO mean in practice? 30. Maternity and sick leave entitlements under the Act? 31. What's the current national minimum wage, and what does it apply to? 32. A candidate sends you their CV by WhatsApp and asks you to keep it on file "in case." Talk me through what you do (NDPA, retention, consent).</w:t>
      </w:r>
    </w:p>
    <w:p>
      <w:r>
        <w:rPr>
          <w:b/>
          <w:i w:val="0"/>
          <w:color w:val="0E2B3D"/>
        </w:rPr>
        <w:t>Judgement &amp; data (5)</w:t>
      </w:r>
      <w:r>
        <w:rPr>
          <w:b w:val="0"/>
          <w:i w:val="0"/>
        </w:rPr>
        <w:t xml:space="preserve"> 33. You must prioritise 8 open reqs — how? 34. Which of your sourcing channels do you cut, and based on what? 35. How do you know your screening is fair across gender/ethnicity/religion? 36. What would you do in your first 30 days here? 37. Tell me about a time you used data to change someone's mind.</w:t>
      </w:r>
    </w:p>
    <w:p>
      <w:r>
        <w:rPr>
          <w:b/>
          <w:i w:val="0"/>
          <w:color w:val="0E2B3D"/>
        </w:rPr>
        <w:t>AI &amp; modern practice (3)</w:t>
      </w:r>
      <w:r>
        <w:rPr>
          <w:b w:val="0"/>
          <w:i w:val="0"/>
        </w:rPr>
        <w:t xml:space="preserve"> 38. How do you use AI in hiring, and what would you never use it for? 39. What are the risks of AI screening? 40. What's changing in TA that our team should care about? (This is where you mention one thing you read that week — Brainfood/Bersin/HR Dive. Free, current, and it lands.)</w:t>
      </w:r>
    </w:p>
    <w:p>
      <w:r>
        <w:rPr>
          <w:b/>
          <w:i w:val="0"/>
          <w:color w:val="0E2B3D"/>
        </w:rPr>
        <w:t>Answer architecture for behavioural questions (use it for every "tell me about a time"):</w:t>
      </w:r>
      <w:r>
        <w:rPr>
          <w:b w:val="0"/>
          <w:i w:val="0"/>
        </w:rPr>
        <w:t xml:space="preserve"> Situation (1 sentence) → What </w:t>
      </w:r>
      <w:r>
        <w:rPr>
          <w:b w:val="0"/>
          <w:i/>
        </w:rPr>
        <w:t>I</w:t>
      </w:r>
      <w:r>
        <w:rPr>
          <w:b w:val="0"/>
          <w:i w:val="0"/>
        </w:rPr>
        <w:t xml:space="preserve"> did (3 sentences, verbs) → Result (number or observable outcome) → What I'd do differently (1 sentence, shows maturity). 90 seconds total.</w:t>
      </w:r>
    </w:p>
    <w:p>
      <w:r>
        <w:rPr>
          <w:b/>
          <w:i w:val="0"/>
          <w:color w:val="0E2B3D"/>
        </w:rPr>
        <w:t>"No experience" — the answer that works:</w:t>
      </w:r>
      <w:r>
        <w:rPr>
          <w:b w:val="0"/>
          <w:i w:val="0"/>
        </w:rPr>
        <w:t xml:space="preserve"> </w:t>
      </w:r>
      <w:r>
        <w:rPr>
          <w:b w:val="0"/>
          <w:i/>
        </w:rPr>
        <w:t>"You're right that I haven't held the title. What I have done is build the actual work products: here's the intake template I'd use with your hiring managers, here's the sourcing library and the 15-candidate long-list I built for [role], here's my funnel dashboard. I've also run [X] as a volunteer hire for [org]. Give me one hard-to-fill req for two weeks and you'll have a pipeline to judge me on."</w:t>
      </w:r>
      <w:r>
        <w:rPr>
          <w:b w:val="0"/>
          <w:i w:val="0"/>
        </w:rPr>
        <w:t xml:space="preserve"> Then </w:t>
      </w:r>
      <w:r>
        <w:rPr>
          <w:b/>
          <w:i w:val="0"/>
          <w:color w:val="0E2B3D"/>
        </w:rPr>
        <w:t>mean it</w:t>
      </w:r>
      <w:r>
        <w:rPr>
          <w:b w:val="0"/>
          <w:i w:val="0"/>
        </w:rPr>
        <w:t xml:space="preserve"> — that's why Weeks 21–22 exist.</w:t>
      </w:r>
    </w:p>
    <w:p>
      <w:r>
        <w:rPr>
          <w:b/>
          <w:i w:val="0"/>
          <w:color w:val="0E2B3D"/>
        </w:rPr>
        <w:t>Ask them (pick 4):</w:t>
      </w:r>
      <w:r>
        <w:rPr>
          <w:b w:val="0"/>
          <w:i w:val="0"/>
        </w:rPr>
        <w:t xml:space="preserve"> success at 90 days · number of live reqs per recruiter and current time-to-fill · which ATS and who owns reporting · how the TA and hiring-manager relationship works here · what the biggest hiring bottleneck is right now · is there a path to HR generalist/HRBP · what happened to the last person in this seat · what the first 30 days look like.</w:t>
      </w:r>
    </w:p>
    <w:p>
      <w:pPr>
        <w:pStyle w:val="Heading3"/>
      </w:pPr>
      <w:r>
        <w:rPr>
          <w:b/>
          <w:i w:val="0"/>
          <w:color w:val="0B3D5C"/>
        </w:rPr>
        <w:t>5.8 The test task (very common for recruiter roles)</w:t>
      </w:r>
    </w:p>
    <w:p>
      <w:r>
        <w:rPr>
          <w:b w:val="0"/>
          <w:i w:val="0"/>
        </w:rPr>
        <w:t>You may be given a sourcing or case exercise. Standard playbook:</w:t>
      </w:r>
    </w:p>
    <w:p>
      <w:pPr>
        <w:pStyle w:val="ListNumber"/>
        <w:spacing w:after="60"/>
      </w:pPr>
      <w:r>
        <w:rPr>
          <w:b/>
          <w:i w:val="0"/>
          <w:color w:val="0E2B3D"/>
        </w:rPr>
        <w:t>Restate the brief in one paragraph</w:t>
      </w:r>
      <w:r>
        <w:rPr>
          <w:b w:val="0"/>
          <w:i w:val="0"/>
        </w:rPr>
        <w:t xml:space="preserve"> and list 2–3 assumptions — this alone puts you ahead of most candidates.</w:t>
      </w:r>
    </w:p>
    <w:p>
      <w:pPr>
        <w:pStyle w:val="ListNumber"/>
        <w:spacing w:after="60"/>
      </w:pPr>
      <w:r>
        <w:rPr>
          <w:b/>
          <w:i w:val="0"/>
          <w:color w:val="0E2B3D"/>
        </w:rPr>
        <w:t>Decompose the role into skills</w:t>
      </w:r>
      <w:r>
        <w:rPr>
          <w:b w:val="0"/>
          <w:i w:val="0"/>
        </w:rPr>
        <w:t>, not job titles; state must-have vs nice-to-have.</w:t>
      </w:r>
    </w:p>
    <w:p>
      <w:pPr>
        <w:pStyle w:val="ListNumber"/>
        <w:spacing w:after="60"/>
      </w:pPr>
      <w:r>
        <w:rPr>
          <w:b/>
          <w:i w:val="0"/>
          <w:color w:val="0E2B3D"/>
        </w:rPr>
        <w:t>Show your searches</w:t>
      </w:r>
      <w:r>
        <w:rPr>
          <w:b w:val="0"/>
          <w:i w:val="0"/>
        </w:rPr>
        <w:t>: 5–8 boolean/X-ray strings, each annotated with why, plus the results you actually got (counts, sample profiles, links).</w:t>
      </w:r>
    </w:p>
    <w:p>
      <w:pPr>
        <w:pStyle w:val="ListNumber"/>
        <w:spacing w:after="60"/>
      </w:pPr>
      <w:r>
        <w:rPr>
          <w:b/>
          <w:i w:val="0"/>
          <w:color w:val="0E2B3D"/>
        </w:rPr>
        <w:t>Long-list 10–15</w:t>
      </w:r>
      <w:r>
        <w:rPr>
          <w:b w:val="0"/>
          <w:i w:val="0"/>
        </w:rPr>
        <w:t xml:space="preserve"> in a clean table: name, current title/company, location, why a fit, potential risk, source, link, date.</w:t>
      </w:r>
    </w:p>
    <w:p>
      <w:pPr>
        <w:pStyle w:val="ListNumber"/>
        <w:spacing w:after="60"/>
      </w:pPr>
      <w:r>
        <w:rPr>
          <w:b/>
          <w:i w:val="0"/>
          <w:color w:val="0E2B3D"/>
        </w:rPr>
        <w:t>Shortlist 3</w:t>
      </w:r>
      <w:r>
        <w:rPr>
          <w:b w:val="0"/>
          <w:i w:val="0"/>
        </w:rPr>
        <w:t xml:space="preserve"> with a scorecard against the criteria and one-line rationale each.</w:t>
      </w:r>
    </w:p>
    <w:p>
      <w:pPr>
        <w:pStyle w:val="ListNumber"/>
        <w:spacing w:after="60"/>
      </w:pPr>
      <w:r>
        <w:rPr>
          <w:b/>
          <w:i w:val="0"/>
          <w:color w:val="0E2B3D"/>
        </w:rPr>
        <w:t>Flag risk and next steps:</w:t>
      </w:r>
      <w:r>
        <w:rPr>
          <w:b w:val="0"/>
          <w:i w:val="0"/>
        </w:rPr>
        <w:t xml:space="preserve"> comp misalignment, notice period, relocation, visa, "would need a reference check before interview."</w:t>
      </w:r>
    </w:p>
    <w:p>
      <w:pPr>
        <w:pStyle w:val="ListNumber"/>
        <w:spacing w:after="60"/>
      </w:pPr>
      <w:r>
        <w:rPr>
          <w:b/>
          <w:i w:val="0"/>
          <w:color w:val="0E2B3D"/>
        </w:rPr>
        <w:t>Format the deliverable like work</w:t>
      </w:r>
      <w:r>
        <w:rPr>
          <w:b w:val="0"/>
          <w:i w:val="0"/>
        </w:rPr>
        <w:t>: one PDF or one tidy sheet, your name in the footer, no walls of text, a 3-line executive summary at the top.</w:t>
      </w:r>
    </w:p>
    <w:p>
      <w:r>
        <w:rPr>
          <w:b w:val="0"/>
          <w:i w:val="0"/>
        </w:rPr>
        <w:t>Timebox yourself to 3 hours when practising. Submitting early and clean beats submitting exhaustive and messy.</w:t>
      </w:r>
    </w:p>
    <w:p>
      <w:pPr>
        <w:pStyle w:val="Heading3"/>
      </w:pPr>
      <w:r>
        <w:rPr>
          <w:b/>
          <w:i w:val="0"/>
          <w:color w:val="0B3D5C"/>
        </w:rPr>
        <w:t>5.9 Offer, negotiation, and the first 90 days</w:t>
      </w:r>
    </w:p>
    <w:p>
      <w:pPr>
        <w:pStyle w:val="ListBullet"/>
        <w:spacing w:after="60"/>
      </w:pPr>
      <w:r>
        <w:rPr>
          <w:b/>
          <w:i w:val="0"/>
          <w:color w:val="0E2B3D"/>
        </w:rPr>
        <w:t>"What's your expected salary?"</w:t>
      </w:r>
      <w:r>
        <w:rPr>
          <w:b w:val="0"/>
          <w:i w:val="0"/>
        </w:rPr>
        <w:t xml:space="preserve"> — answer with a range anchored on research, and give it in the same breath as flexibility on structure: </w:t>
      </w:r>
      <w:r>
        <w:rPr>
          <w:b w:val="0"/>
          <w:i/>
        </w:rPr>
        <w:t>"Based on the adverts I've seen for this grade in Lagos and my own cost research, I'm targeting ₦[X]–₦[Y] gross monthly. I'd be more interested in the whole package — HMO, pension, training support, leave — and I have some flexibility for the right role."</w:t>
      </w:r>
      <w:r>
        <w:rPr>
          <w:b w:val="0"/>
          <w:i w:val="0"/>
        </w:rPr>
        <w:t xml:space="preserve"> Never name a single number first if you can avoid it; never say "whatever you offer."</w:t>
      </w:r>
    </w:p>
    <w:p>
      <w:pPr>
        <w:pStyle w:val="ListBullet"/>
        <w:spacing w:after="60"/>
      </w:pPr>
      <w:r>
        <w:rPr>
          <w:b/>
          <w:i w:val="0"/>
          <w:color w:val="0E2B3D"/>
        </w:rPr>
        <w:t>Ask about:</w:t>
      </w:r>
      <w:r>
        <w:rPr>
          <w:b w:val="0"/>
          <w:i w:val="0"/>
        </w:rPr>
        <w:t xml:space="preserve"> gross vs net (Nigeria: PAYE, pension 8% employee share, housing/ITF deductions where applicable — ask how they structure it), HMO coverage, leave days, probation length, notice period on </w:t>
      </w:r>
      <w:r>
        <w:rPr>
          <w:b w:val="0"/>
          <w:i/>
        </w:rPr>
        <w:t>your</w:t>
      </w:r>
      <w:r>
        <w:rPr>
          <w:b w:val="0"/>
          <w:i w:val="0"/>
        </w:rPr>
        <w:t xml:space="preserve"> contract, hybrid policy, training budget and CIPM support (ask — some employers do fund it), overtime/on-call expectations for an HR role, and who you report to.</w:t>
      </w:r>
    </w:p>
    <w:p>
      <w:pPr>
        <w:pStyle w:val="ListBullet"/>
        <w:spacing w:after="60"/>
      </w:pPr>
      <w:r>
        <w:rPr>
          <w:b/>
          <w:i w:val="0"/>
          <w:color w:val="0E2B3D"/>
        </w:rPr>
        <w:t>Get it in writing</w:t>
      </w:r>
      <w:r>
        <w:rPr>
          <w:b w:val="0"/>
          <w:i w:val="0"/>
        </w:rPr>
        <w:t xml:space="preserve"> before you resign anything or stop applying: offer letter with title, start date, grade, pay, benefits, probation, notice. In Nigeria, "verbal offer, come Monday" has burned a lot of people.</w:t>
      </w:r>
    </w:p>
    <w:p>
      <w:pPr>
        <w:pStyle w:val="ListBullet"/>
        <w:spacing w:after="60"/>
      </w:pPr>
      <w:r>
        <w:rPr>
          <w:b/>
          <w:i w:val="0"/>
          <w:color w:val="0E2B3D"/>
        </w:rPr>
        <w:t>First 90 days if you land it:</w:t>
      </w:r>
      <w:r>
        <w:rPr>
          <w:b w:val="0"/>
          <w:i w:val="0"/>
        </w:rPr>
        <w:t xml:space="preserve"> Days 1–15, learn the systems, the org chart, the job architecture and the top 5 recurring roles; sit in on everything; ask to take ATS notes. Days 16–45, own screening for one low-risk req; clean the pipeline; write the FAQ you wished existed. Days 46–90, produce a one-page report: funnel numbers, sources, one problem you found, one fix you propose with an estimate of the saving. </w:t>
      </w:r>
      <w:r>
        <w:rPr>
          <w:b/>
          <w:i w:val="0"/>
          <w:color w:val="0E2B3D"/>
        </w:rPr>
        <w:t>This is how a junior becomes a permanent hire — and how you get the CIPM conversation.</w:t>
      </w:r>
    </w:p>
    <w:p>
      <w:pPr>
        <w:pStyle w:val="ListBullet"/>
        <w:spacing w:after="60"/>
      </w:pPr>
      <w:r>
        <w:rPr>
          <w:b/>
          <w:i w:val="0"/>
          <w:color w:val="0E2B3D"/>
        </w:rPr>
        <w:t>Remote/global additions:</w:t>
      </w:r>
      <w:r>
        <w:rPr>
          <w:b w:val="0"/>
          <w:i w:val="0"/>
        </w:rPr>
        <w:t xml:space="preserve"> keep a plain "how I work async" line in your CV (your overlap hours in WAT/GMT, tools, written-first style); write your applications in tighter, more direct English; prefer asynchronous-friendly companies; and be ready for the two questions every foreign employer asks an African applicant — </w:t>
      </w:r>
      <w:r>
        <w:rPr>
          <w:b w:val="0"/>
          <w:i/>
        </w:rPr>
        <w:t>payment logistics</w:t>
      </w:r>
      <w:r>
        <w:rPr>
          <w:b w:val="0"/>
          <w:i w:val="0"/>
        </w:rPr>
        <w:t xml:space="preserve"> (have a Wise/Payoneer/bank plan ready and factual) and </w:t>
      </w:r>
      <w:r>
        <w:rPr>
          <w:b w:val="0"/>
          <w:i/>
        </w:rPr>
        <w:t>reliability</w:t>
      </w:r>
      <w:r>
        <w:rPr>
          <w:b w:val="0"/>
          <w:i w:val="0"/>
        </w:rPr>
        <w:t xml:space="preserve"> (power/internet backup; state your setup briefly and confidently in the interview, then prove it in the first month).</w:t>
      </w:r>
    </w:p>
    <w:p>
      <w:pPr>
        <w:pStyle w:val="Heading2"/>
        <w:pBdr>
          <w:bottom w:val="single" w:sz="12" w:space="3" w:color="0B3D5C"/>
        </w:pBdr>
      </w:pPr>
      <w:r>
        <w:rPr>
          <w:b/>
          <w:i w:val="0"/>
          <w:color w:val="0B3D5C"/>
        </w:rPr>
        <w:t>APPENDIX A — WHAT I CHECKED AND DROPPED (so you don't waste hours)</w:t>
      </w:r>
    </w:p>
    <w:p>
      <w:r>
        <w:rPr>
          <w:b w:val="0"/>
          <w:i w:val="0"/>
        </w:rPr>
        <w:t>Part of "crawl the internet and keep only what qualifies" is showing the exclusions. All of the following are widely recommended in listicles, and all failed one of your three criteria (free · comprehensive · useful).</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4896"/>
        <w:gridCol w:w="4896"/>
      </w:tblGrid>
      <w:tr>
        <w:tc>
          <w:tcPr>
            <w:tcW w:type="dxa" w:w="4896"/>
            <w:shd w:val="clear" w:color="auto" w:fill="0B3D5C"/>
            <w:tcMar>
              <w:top w:w="70" w:type="dxa"/>
              <w:start w:w="100" w:type="dxa"/>
              <w:bottom w:w="70" w:type="dxa"/>
              <w:end w:w="100" w:type="dxa"/>
            </w:tcMar>
          </w:tcPr>
          <w:p>
            <w:pPr>
              <w:spacing w:after="20"/>
            </w:pPr>
            <w:r/>
            <w:r>
              <w:rPr>
                <w:b/>
                <w:color w:val="FFFFFF"/>
                <w:sz w:val="18"/>
              </w:rPr>
              <w:t>Resource</w:t>
            </w:r>
          </w:p>
        </w:tc>
        <w:tc>
          <w:tcPr>
            <w:tcW w:type="dxa" w:w="4896"/>
            <w:shd w:val="clear" w:color="auto" w:fill="0B3D5C"/>
            <w:tcMar>
              <w:top w:w="70" w:type="dxa"/>
              <w:start w:w="100" w:type="dxa"/>
              <w:bottom w:w="70" w:type="dxa"/>
              <w:end w:w="100" w:type="dxa"/>
            </w:tcMar>
          </w:tcPr>
          <w:p>
            <w:pPr>
              <w:spacing w:after="20"/>
            </w:pPr>
            <w:r/>
            <w:r>
              <w:rPr>
                <w:b/>
                <w:color w:val="FFFFFF"/>
                <w:sz w:val="18"/>
              </w:rPr>
              <w:t>Why it's out</w:t>
            </w:r>
          </w:p>
        </w:tc>
      </w:tr>
      <w:tr>
        <w:tc>
          <w:tcPr>
            <w:tcW w:type="dxa" w:w="4896"/>
            <w:tcMar>
              <w:top w:w="70" w:type="dxa"/>
              <w:start w:w="100" w:type="dxa"/>
              <w:bottom w:w="70" w:type="dxa"/>
              <w:end w:w="100" w:type="dxa"/>
            </w:tcMar>
          </w:tcPr>
          <w:p>
            <w:pPr>
              <w:spacing w:after="20"/>
            </w:pPr>
            <w:r>
              <w:rPr>
                <w:sz w:val="18"/>
              </w:rPr>
            </w:r>
            <w:r>
              <w:rPr>
                <w:b/>
                <w:i w:val="0"/>
                <w:color w:val="0E2B3D"/>
                <w:sz w:val="18"/>
              </w:rPr>
              <w:t>Paid "HR fundamentals" courses on Udemy</w:t>
            </w:r>
            <w:r>
              <w:rPr>
                <w:b w:val="0"/>
                <w:i w:val="0"/>
                <w:sz w:val="18"/>
              </w:rPr>
              <w:t xml:space="preserve"> (incl. the often-cited PapaHR sourcing/ATS titles)</w:t>
            </w:r>
          </w:p>
        </w:tc>
        <w:tc>
          <w:tcPr>
            <w:tcW w:type="dxa" w:w="4896"/>
            <w:tcMar>
              <w:top w:w="70" w:type="dxa"/>
              <w:start w:w="100" w:type="dxa"/>
              <w:bottom w:w="70" w:type="dxa"/>
              <w:end w:w="100" w:type="dxa"/>
            </w:tcMar>
          </w:tcPr>
          <w:p>
            <w:pPr>
              <w:spacing w:after="20"/>
            </w:pPr>
            <w:r>
              <w:rPr>
                <w:sz w:val="18"/>
              </w:rPr>
            </w:r>
            <w:r>
              <w:rPr>
                <w:b w:val="0"/>
                <w:i w:val="0"/>
                <w:sz w:val="18"/>
              </w:rPr>
              <w:t>Paid (typically ~US$14 on promo). The coupon sites listing them as "free" are affiliate marketing.</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Udemy "free coupon" aggregator sites</w:t>
            </w:r>
            <w:r>
              <w:rPr>
                <w:b w:val="0"/>
                <w:i w:val="0"/>
                <w:sz w:val="18"/>
              </w:rPr>
              <w:t xml:space="preserve"> (couponami, jobdockets, discudemy, toolfy, beeliveable and similar)</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They relabel paid courses as free; several of those domains no longer resolve.</w:t>
            </w:r>
          </w:p>
        </w:tc>
      </w:tr>
      <w:tr>
        <w:tc>
          <w:tcPr>
            <w:tcW w:type="dxa" w:w="4896"/>
            <w:tcMar>
              <w:top w:w="70" w:type="dxa"/>
              <w:start w:w="100" w:type="dxa"/>
              <w:bottom w:w="70" w:type="dxa"/>
              <w:end w:w="100" w:type="dxa"/>
            </w:tcMar>
          </w:tcPr>
          <w:p>
            <w:pPr>
              <w:spacing w:after="20"/>
            </w:pPr>
            <w:r>
              <w:rPr>
                <w:sz w:val="18"/>
              </w:rPr>
            </w:r>
            <w:r>
              <w:rPr>
                <w:b/>
                <w:i w:val="0"/>
                <w:color w:val="0E2B3D"/>
                <w:sz w:val="18"/>
              </w:rPr>
              <w:t>TA Institute — aTAC certification</w:t>
            </w:r>
          </w:p>
        </w:tc>
        <w:tc>
          <w:tcPr>
            <w:tcW w:type="dxa" w:w="4896"/>
            <w:tcMar>
              <w:top w:w="70" w:type="dxa"/>
              <w:start w:w="100" w:type="dxa"/>
              <w:bottom w:w="70" w:type="dxa"/>
              <w:end w:w="100" w:type="dxa"/>
            </w:tcMar>
          </w:tcPr>
          <w:p>
            <w:pPr>
              <w:spacing w:after="20"/>
            </w:pPr>
            <w:r>
              <w:rPr>
                <w:sz w:val="18"/>
              </w:rPr>
            </w:r>
            <w:r>
              <w:rPr>
                <w:b w:val="0"/>
                <w:i w:val="0"/>
                <w:sz w:val="18"/>
              </w:rPr>
              <w:t>Free only as a 7-day trial, then a substantial subscription.</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Great Learning / Guvi "free HR courses with certificate"</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Content is free-ish but certificates began carrying a fee (₹299) from Dec 2024; content overlaps better free sources. Their academy site also failed to resolve when checked.</w:t>
            </w:r>
          </w:p>
        </w:tc>
      </w:tr>
      <w:tr>
        <w:tc>
          <w:tcPr>
            <w:tcW w:type="dxa" w:w="4896"/>
            <w:tcMar>
              <w:top w:w="70" w:type="dxa"/>
              <w:start w:w="100" w:type="dxa"/>
              <w:bottom w:w="70" w:type="dxa"/>
              <w:end w:w="100" w:type="dxa"/>
            </w:tcMar>
          </w:tcPr>
          <w:p>
            <w:pPr>
              <w:spacing w:after="20"/>
            </w:pPr>
            <w:r>
              <w:rPr>
                <w:sz w:val="18"/>
              </w:rPr>
            </w:r>
            <w:r>
              <w:rPr>
                <w:b/>
                <w:i w:val="0"/>
                <w:color w:val="0E2B3D"/>
                <w:sz w:val="18"/>
              </w:rPr>
              <w:t>NextInHR free courses</w:t>
            </w:r>
          </w:p>
        </w:tc>
        <w:tc>
          <w:tcPr>
            <w:tcW w:type="dxa" w:w="4896"/>
            <w:tcMar>
              <w:top w:w="70" w:type="dxa"/>
              <w:start w:w="100" w:type="dxa"/>
              <w:bottom w:w="70" w:type="dxa"/>
              <w:end w:w="100" w:type="dxa"/>
            </w:tcMar>
          </w:tcPr>
          <w:p>
            <w:pPr>
              <w:spacing w:after="20"/>
            </w:pPr>
            <w:r>
              <w:rPr>
                <w:sz w:val="18"/>
              </w:rPr>
            </w:r>
            <w:r>
              <w:rPr>
                <w:b w:val="0"/>
                <w:i w:val="0"/>
                <w:sz w:val="18"/>
              </w:rPr>
              <w:t>Free only during "early access" and gated behind a corporate HR email address — not a durable free resource.</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Skill India / SIDH (MOOC-HRM)</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Free and decent, but restricted to residents of India.</w:t>
            </w:r>
          </w:p>
        </w:tc>
      </w:tr>
      <w:tr>
        <w:tc>
          <w:tcPr>
            <w:tcW w:type="dxa" w:w="4896"/>
            <w:tcMar>
              <w:top w:w="70" w:type="dxa"/>
              <w:start w:w="100" w:type="dxa"/>
              <w:bottom w:w="70" w:type="dxa"/>
              <w:end w:w="100" w:type="dxa"/>
            </w:tcMar>
          </w:tcPr>
          <w:p>
            <w:pPr>
              <w:spacing w:after="20"/>
            </w:pPr>
            <w:r>
              <w:rPr>
                <w:sz w:val="18"/>
              </w:rPr>
            </w:r>
            <w:r>
              <w:rPr>
                <w:b/>
                <w:i w:val="0"/>
                <w:color w:val="0E2B3D"/>
                <w:sz w:val="18"/>
              </w:rPr>
              <w:t>HubSpot Academy — Inbound Recruiting</w:t>
            </w:r>
          </w:p>
        </w:tc>
        <w:tc>
          <w:tcPr>
            <w:tcW w:type="dxa" w:w="4896"/>
            <w:tcMar>
              <w:top w:w="70" w:type="dxa"/>
              <w:start w:w="100" w:type="dxa"/>
              <w:bottom w:w="70" w:type="dxa"/>
              <w:end w:w="100" w:type="dxa"/>
            </w:tcMar>
          </w:tcPr>
          <w:p>
            <w:pPr>
              <w:spacing w:after="20"/>
            </w:pPr>
            <w:r>
              <w:rPr>
                <w:sz w:val="18"/>
              </w:rPr>
            </w:r>
            <w:r>
              <w:rPr>
                <w:b w:val="0"/>
                <w:i w:val="0"/>
                <w:sz w:val="18"/>
              </w:rPr>
              <w:t xml:space="preserve">Course </w:t>
            </w:r>
            <w:r>
              <w:rPr>
                <w:b/>
                <w:i w:val="0"/>
                <w:color w:val="0E2B3D"/>
                <w:sz w:val="18"/>
              </w:rPr>
              <w:t>retired</w:t>
            </w:r>
            <w:r>
              <w:rPr>
                <w:b w:val="0"/>
                <w:i w:val="0"/>
                <w:sz w:val="18"/>
              </w:rPr>
              <w:t>; the URL now says so. (HubSpot's other courses remain free — kept in the library.)</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Google Interview Warmup</w:t>
            </w:r>
          </w:p>
        </w:tc>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Discontinued April 2026</w:t>
            </w:r>
            <w:r>
              <w:rPr>
                <w:b w:val="0"/>
                <w:i w:val="0"/>
                <w:sz w:val="18"/>
              </w:rPr>
              <w:t>; old links redirect to an article. Many 2026 "best free tools" roundups still list it.</w:t>
            </w:r>
          </w:p>
        </w:tc>
      </w:tr>
      <w:tr>
        <w:tc>
          <w:tcPr>
            <w:tcW w:type="dxa" w:w="4896"/>
            <w:tcMar>
              <w:top w:w="70" w:type="dxa"/>
              <w:start w:w="100" w:type="dxa"/>
              <w:bottom w:w="70" w:type="dxa"/>
              <w:end w:w="100" w:type="dxa"/>
            </w:tcMar>
          </w:tcPr>
          <w:p>
            <w:pPr>
              <w:spacing w:after="20"/>
            </w:pPr>
            <w:r>
              <w:rPr>
                <w:sz w:val="18"/>
              </w:rPr>
            </w:r>
            <w:r>
              <w:rPr>
                <w:b/>
                <w:i w:val="0"/>
                <w:color w:val="0E2B3D"/>
                <w:sz w:val="18"/>
              </w:rPr>
              <w:t>IBM SkillsBuild "HR course"</w:t>
            </w:r>
          </w:p>
        </w:tc>
        <w:tc>
          <w:tcPr>
            <w:tcW w:type="dxa" w:w="4896"/>
            <w:tcMar>
              <w:top w:w="70" w:type="dxa"/>
              <w:start w:w="100" w:type="dxa"/>
              <w:bottom w:w="70" w:type="dxa"/>
              <w:end w:w="100" w:type="dxa"/>
            </w:tcMar>
          </w:tcPr>
          <w:p>
            <w:pPr>
              <w:spacing w:after="20"/>
            </w:pPr>
            <w:r>
              <w:rPr>
                <w:sz w:val="18"/>
              </w:rPr>
            </w:r>
            <w:r>
              <w:rPr>
                <w:b w:val="0"/>
                <w:i w:val="0"/>
                <w:sz w:val="18"/>
              </w:rPr>
              <w:t>Does not exist. IBM SkillsBuild is free and valuable, but has no HR/recruiting credential — don't cite one.</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"Get certified in Workday / SuccessFactors / Oracle / ADP for free"</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Vendor certifications are restricted to paying customers and partners. There is no public free route; only tool literacy (covered in §4.6).</w:t>
            </w:r>
          </w:p>
        </w:tc>
      </w:tr>
      <w:tr>
        <w:tc>
          <w:tcPr>
            <w:tcW w:type="dxa" w:w="4896"/>
            <w:tcMar>
              <w:top w:w="70" w:type="dxa"/>
              <w:start w:w="100" w:type="dxa"/>
              <w:bottom w:w="70" w:type="dxa"/>
              <w:end w:w="100" w:type="dxa"/>
            </w:tcMar>
          </w:tcPr>
          <w:p>
            <w:pPr>
              <w:spacing w:after="20"/>
            </w:pPr>
            <w:r>
              <w:rPr>
                <w:sz w:val="18"/>
              </w:rPr>
            </w:r>
            <w:r>
              <w:rPr>
                <w:b/>
                <w:i w:val="0"/>
                <w:color w:val="0E2B3D"/>
                <w:sz w:val="18"/>
              </w:rPr>
              <w:t>ILO e-learning landing page</w:t>
            </w:r>
            <w:r>
              <w:rPr>
                <w:b w:val="0"/>
                <w:i w:val="0"/>
                <w:sz w:val="18"/>
              </w:rPr>
              <w:t xml:space="preserve"> `ilo.org/resource/training-course/ilo-e-learning`</w:t>
            </w:r>
          </w:p>
        </w:tc>
        <w:tc>
          <w:tcPr>
            <w:tcW w:type="dxa" w:w="4896"/>
            <w:tcMar>
              <w:top w:w="70" w:type="dxa"/>
              <w:start w:w="100" w:type="dxa"/>
              <w:bottom w:w="70" w:type="dxa"/>
              <w:end w:w="100" w:type="dxa"/>
            </w:tcMar>
          </w:tcPr>
          <w:p>
            <w:pPr>
              <w:spacing w:after="20"/>
            </w:pPr>
            <w:r>
              <w:rPr>
                <w:sz w:val="18"/>
              </w:rPr>
            </w:r>
            <w:r>
              <w:rPr>
                <w:b w:val="0"/>
                <w:i w:val="0"/>
                <w:sz w:val="18"/>
              </w:rPr>
              <w:t>Returns 404 — use ITCILO's live course catalogue instead (kept in the library).</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DevSkiller free Boolean course, employline, bigassignment, various "free HR diploma" blogs</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Link dead or unverifiable, or content is assignment-mill marketing.</w:t>
            </w:r>
          </w:p>
        </w:tc>
      </w:tr>
      <w:tr>
        <w:tc>
          <w:tcPr>
            <w:tcW w:type="dxa" w:w="4896"/>
            <w:tcMar>
              <w:top w:w="70" w:type="dxa"/>
              <w:start w:w="100" w:type="dxa"/>
              <w:bottom w:w="70" w:type="dxa"/>
              <w:end w:w="100" w:type="dxa"/>
            </w:tcMar>
          </w:tcPr>
          <w:p>
            <w:pPr>
              <w:spacing w:after="20"/>
            </w:pPr>
            <w:r>
              <w:rPr>
                <w:sz w:val="18"/>
              </w:rPr>
            </w:r>
            <w:r>
              <w:rPr>
                <w:b/>
                <w:i w:val="0"/>
                <w:color w:val="0E2B3D"/>
                <w:sz w:val="18"/>
              </w:rPr>
              <w:t>hrdegree.org / prepsaret / certififree style "free certification" lists</w:t>
            </w:r>
          </w:p>
        </w:tc>
        <w:tc>
          <w:tcPr>
            <w:tcW w:type="dxa" w:w="4896"/>
            <w:tcMar>
              <w:top w:w="70" w:type="dxa"/>
              <w:start w:w="100" w:type="dxa"/>
              <w:bottom w:w="70" w:type="dxa"/>
              <w:end w:w="100" w:type="dxa"/>
            </w:tcMar>
          </w:tcPr>
          <w:p>
            <w:pPr>
              <w:spacing w:after="20"/>
            </w:pPr>
            <w:r>
              <w:rPr>
                <w:sz w:val="18"/>
              </w:rPr>
            </w:r>
            <w:r>
              <w:rPr>
                <w:b w:val="0"/>
                <w:i w:val="0"/>
                <w:sz w:val="18"/>
              </w:rPr>
              <w:t>Useful as leads only: they mix genuinely free content with paid certificates and trials, and several of their links were dead on check.</w:t>
            </w:r>
          </w:p>
        </w:tc>
      </w:tr>
    </w:tbl>
    <w:p/>
    <w:p>
      <w:r>
        <w:rPr>
          <w:b w:val="0"/>
          <w:i w:val="0"/>
        </w:rPr>
        <w:t xml:space="preserve">| </w:t>
      </w:r>
      <w:r>
        <w:rPr>
          <w:b/>
          <w:i w:val="0"/>
          <w:color w:val="0E2B3D"/>
        </w:rPr>
        <w:t>Talentis Open Polytechnic</w:t>
      </w:r>
      <w:r>
        <w:rPr>
          <w:b w:val="0"/>
          <w:i w:val="0"/>
        </w:rPr>
        <w:t xml:space="preserve"> (REC-linked free TA course library, `jointalentis.com`) | The site did not respond when checked (20 Oct 2026), from two different tools — possibly a migration or a firewall block. If you can open it, it's a genuine find; don't plan around it blind. |</w:t>
      </w:r>
    </w:p>
    <w:p>
      <w:r>
        <w:rPr>
          <w:b w:val="0"/>
          <w:i w:val="0"/>
        </w:rPr>
        <w:t xml:space="preserve">| </w:t>
      </w:r>
      <w:r>
        <w:rPr>
          <w:b/>
          <w:i w:val="0"/>
          <w:color w:val="0E2B3D"/>
        </w:rPr>
        <w:t>The Open Education for a Voucher "HRM" OER</w:t>
      </w:r>
      <w:r>
        <w:rPr>
          <w:b w:val="0"/>
          <w:i w:val="0"/>
        </w:rPr>
        <w:t xml:space="preserve"> (`openeducationglobal.it`) | The curriculum is real and open, but the host did not respond when checked (20 Oct 2026) — don't plan a week around it; Saylor covers the same ground reliably. |</w:t>
      </w:r>
    </w:p>
    <w:p>
      <w:r>
        <w:rPr>
          <w:b w:val="0"/>
          <w:i w:val="0"/>
        </w:rPr>
        <w:t xml:space="preserve">| </w:t>
      </w:r>
      <w:r>
        <w:rPr>
          <w:b/>
          <w:i w:val="0"/>
          <w:color w:val="0E2B3D"/>
        </w:rPr>
        <w:t>RecrutAll</w:t>
      </w:r>
      <w:r>
        <w:rPr>
          <w:b w:val="0"/>
          <w:i w:val="0"/>
        </w:rPr>
        <w:t xml:space="preserve"> (free TA course library + community) | Domain unreachable at check time. Its free community (r/recruiting, Recruiting Brainfood's community) covers the same need. |</w:t>
      </w:r>
    </w:p>
    <w:p>
      <w:r>
        <w:rPr>
          <w:b w:val="0"/>
          <w:i w:val="0"/>
        </w:rPr>
        <w:t xml:space="preserve">| </w:t>
      </w:r>
      <w:r>
        <w:rPr>
          <w:b/>
          <w:i w:val="0"/>
          <w:color w:val="0E2B3D"/>
        </w:rPr>
        <w:t>Alison Excel subject page / Simplilearn &amp; CFI specific lesson URLs</w:t>
      </w:r>
      <w:r>
        <w:rPr>
          <w:b w:val="0"/>
          <w:i w:val="0"/>
        </w:rPr>
        <w:t xml:space="preserve"> | Deep links rot constantly on these sites; the parent catalogue links in §4.6 are the stable route. |</w:t>
      </w:r>
    </w:p>
    <w:p>
      <w:r>
        <w:rPr>
          <w:b/>
          <w:i w:val="0"/>
          <w:color w:val="0E2B3D"/>
        </w:rPr>
        <w:t>Also, a permanent warning:</w:t>
      </w:r>
      <w:r>
        <w:rPr>
          <w:b w:val="0"/>
          <w:i w:val="0"/>
        </w:rPr>
        <w:t xml:space="preserve"> anything promising "free HR certificate in 2 hours, no exam" from an unknown domain is a certificate farm. If the issuer has no address, no verifiable credential page, and no reputation in the profession, the certificate is a negative signal on a CV — experienced recruiters recognise them.</w:t>
      </w:r>
    </w:p>
    <w:p>
      <w:pPr>
        <w:pStyle w:val="Heading2"/>
        <w:pBdr>
          <w:bottom w:val="single" w:sz="12" w:space="3" w:color="0B3D5C"/>
        </w:pBdr>
      </w:pPr>
      <w:r>
        <w:rPr>
          <w:b/>
          <w:i w:val="0"/>
          <w:color w:val="0B3D5C"/>
        </w:rPr>
        <w:t>APPENDIX B — PROGRESS TRACKER (copy into a sheet or print)</w:t>
      </w:r>
    </w:p>
    <w:p>
      <w:r>
        <w:rPr>
          <w:b/>
          <w:i w:val="0"/>
          <w:color w:val="0E2B3D"/>
        </w:rPr>
        <w:t>Credentials &amp; courses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1958"/>
        <w:gridCol w:w="1958"/>
        <w:gridCol w:w="1958"/>
        <w:gridCol w:w="1958"/>
        <w:gridCol w:w="1958"/>
      </w:tblGrid>
      <w:tr>
        <w:tc>
          <w:tcPr>
            <w:tcW w:type="dxa" w:w="1958"/>
            <w:shd w:val="clear" w:color="auto" w:fill="0B3D5C"/>
            <w:tcMar>
              <w:top w:w="70" w:type="dxa"/>
              <w:start w:w="100" w:type="dxa"/>
              <w:bottom w:w="70" w:type="dxa"/>
              <w:end w:w="100" w:type="dxa"/>
            </w:tcMar>
          </w:tcPr>
          <w:p>
            <w:pPr>
              <w:spacing w:after="20"/>
            </w:pPr>
            <w:r/>
            <w:r>
              <w:rPr>
                <w:b/>
                <w:color w:val="FFFFFF"/>
                <w:sz w:val="18"/>
              </w:rPr>
              <w:t>#</w:t>
            </w:r>
          </w:p>
        </w:tc>
        <w:tc>
          <w:tcPr>
            <w:tcW w:type="dxa" w:w="1958"/>
            <w:shd w:val="clear" w:color="auto" w:fill="0B3D5C"/>
            <w:tcMar>
              <w:top w:w="70" w:type="dxa"/>
              <w:start w:w="100" w:type="dxa"/>
              <w:bottom w:w="70" w:type="dxa"/>
              <w:end w:w="100" w:type="dxa"/>
            </w:tcMar>
          </w:tcPr>
          <w:p>
            <w:pPr>
              <w:spacing w:after="20"/>
            </w:pPr>
            <w:r/>
            <w:r>
              <w:rPr>
                <w:b/>
                <w:color w:val="FFFFFF"/>
                <w:sz w:val="18"/>
              </w:rPr>
              <w:t>Item</w:t>
            </w:r>
          </w:p>
        </w:tc>
        <w:tc>
          <w:tcPr>
            <w:tcW w:type="dxa" w:w="1958"/>
            <w:shd w:val="clear" w:color="auto" w:fill="0B3D5C"/>
            <w:tcMar>
              <w:top w:w="70" w:type="dxa"/>
              <w:start w:w="100" w:type="dxa"/>
              <w:bottom w:w="70" w:type="dxa"/>
              <w:end w:w="100" w:type="dxa"/>
            </w:tcMar>
          </w:tcPr>
          <w:p>
            <w:pPr>
              <w:spacing w:after="20"/>
            </w:pPr>
            <w:r/>
            <w:r>
              <w:rPr>
                <w:b/>
                <w:color w:val="FFFFFF"/>
                <w:sz w:val="18"/>
              </w:rPr>
              <w:t>Target week</w:t>
            </w:r>
          </w:p>
        </w:tc>
        <w:tc>
          <w:tcPr>
            <w:tcW w:type="dxa" w:w="1958"/>
            <w:shd w:val="clear" w:color="auto" w:fill="0B3D5C"/>
            <w:tcMar>
              <w:top w:w="70" w:type="dxa"/>
              <w:start w:w="100" w:type="dxa"/>
              <w:bottom w:w="70" w:type="dxa"/>
              <w:end w:w="100" w:type="dxa"/>
            </w:tcMar>
          </w:tcPr>
          <w:p>
            <w:pPr>
              <w:spacing w:after="20"/>
            </w:pPr>
            <w:r/>
            <w:r>
              <w:rPr>
                <w:b/>
                <w:color w:val="FFFFFF"/>
                <w:sz w:val="18"/>
              </w:rPr>
              <w:t>Status</w:t>
            </w:r>
          </w:p>
        </w:tc>
        <w:tc>
          <w:tcPr>
            <w:tcW w:type="dxa" w:w="1958"/>
            <w:shd w:val="clear" w:color="auto" w:fill="0B3D5C"/>
            <w:tcMar>
              <w:top w:w="70" w:type="dxa"/>
              <w:start w:w="100" w:type="dxa"/>
              <w:bottom w:w="70" w:type="dxa"/>
              <w:end w:w="100" w:type="dxa"/>
            </w:tcMar>
          </w:tcPr>
          <w:p>
            <w:pPr>
              <w:spacing w:after="20"/>
            </w:pPr>
            <w:r/>
            <w:r>
              <w:rPr>
                <w:b/>
                <w:color w:val="FFFFFF"/>
                <w:sz w:val="18"/>
              </w:rPr>
              <w:t>Credential received?</w:t>
            </w:r>
          </w:p>
        </w:tc>
      </w:tr>
      <w:tr>
        <w:tc>
          <w:tcPr>
            <w:tcW w:type="dxa" w:w="1958"/>
            <w:tcMar>
              <w:top w:w="70" w:type="dxa"/>
              <w:start w:w="100" w:type="dxa"/>
              <w:bottom w:w="70" w:type="dxa"/>
              <w:end w:w="100" w:type="dxa"/>
            </w:tcMar>
          </w:tcPr>
          <w:p>
            <w:pPr>
              <w:spacing w:after="20"/>
            </w:pPr>
            <w:r>
              <w:rPr>
                <w:sz w:val="18"/>
              </w:rPr>
            </w:r>
            <w:r>
              <w:rPr>
                <w:b w:val="0"/>
                <w:i w:val="0"/>
                <w:sz w:val="18"/>
              </w:rPr>
              <w:t>1</w:t>
            </w:r>
          </w:p>
        </w:tc>
        <w:tc>
          <w:tcPr>
            <w:tcW w:type="dxa" w:w="1958"/>
            <w:tcMar>
              <w:top w:w="70" w:type="dxa"/>
              <w:start w:w="100" w:type="dxa"/>
              <w:bottom w:w="70" w:type="dxa"/>
              <w:end w:w="100" w:type="dxa"/>
            </w:tcMar>
          </w:tcPr>
          <w:p>
            <w:pPr>
              <w:spacing w:after="20"/>
            </w:pPr>
            <w:r>
              <w:rPr>
                <w:sz w:val="18"/>
              </w:rPr>
            </w:r>
            <w:r>
              <w:rPr>
                <w:b w:val="0"/>
                <w:i w:val="0"/>
                <w:sz w:val="18"/>
              </w:rPr>
              <w:t>IBM SkillsBuild professional-skills badge (Credly)</w:t>
            </w:r>
          </w:p>
        </w:tc>
        <w:tc>
          <w:tcPr>
            <w:tcW w:type="dxa" w:w="1958"/>
            <w:tcMar>
              <w:top w:w="70" w:type="dxa"/>
              <w:start w:w="100" w:type="dxa"/>
              <w:bottom w:w="70" w:type="dxa"/>
              <w:end w:w="100" w:type="dxa"/>
            </w:tcMar>
          </w:tcPr>
          <w:p>
            <w:pPr>
              <w:spacing w:after="20"/>
            </w:pPr>
            <w:r>
              <w:rPr>
                <w:sz w:val="18"/>
              </w:rPr>
            </w:r>
            <w:r>
              <w:rPr>
                <w:b w:val="0"/>
                <w:i w:val="0"/>
                <w:sz w:val="18"/>
              </w:rPr>
              <w:t>2</w:t>
            </w:r>
          </w:p>
        </w:tc>
        <w:tc>
          <w:tcPr>
            <w:tcW w:type="dxa" w:w="1958"/>
            <w:tcMar>
              <w:top w:w="70" w:type="dxa"/>
              <w:start w:w="100" w:type="dxa"/>
              <w:bottom w:w="70" w:type="dxa"/>
              <w:end w:w="100" w:type="dxa"/>
            </w:tcMar>
          </w:tcPr>
          <w:p>
            <w:pPr>
              <w:spacing w:after="20"/>
            </w:pPr>
            <w:r>
              <w:rPr>
                <w:sz w:val="18"/>
              </w:rPr>
            </w:r>
            <w:r>
              <w:rPr>
                <w:b w:val="0"/>
                <w:i w:val="0"/>
                <w:sz w:val="18"/>
              </w:rPr>
              <w:t>☐</w:t>
            </w:r>
          </w:p>
        </w:tc>
        <w:tc>
          <w:tcPr>
            <w:tcW w:type="dxa" w:w="1958"/>
            <w:tcMar>
              <w:top w:w="70" w:type="dxa"/>
              <w:start w:w="100" w:type="dxa"/>
              <w:bottom w:w="70" w:type="dxa"/>
              <w:end w:w="100" w:type="dxa"/>
            </w:tcMar>
          </w:tcPr>
          <w:p>
            <w:pPr>
              <w:spacing w:after="20"/>
            </w:pPr>
            <w:r>
              <w:rPr>
                <w:sz w:val="18"/>
              </w:rPr>
            </w:r>
            <w:r>
              <w:rPr>
                <w:b w:val="0"/>
                <w:i w:val="0"/>
                <w:sz w:val="18"/>
              </w:rPr>
              <w:t>☐</w:t>
            </w:r>
          </w:p>
        </w:tc>
      </w:tr>
      <w:tr>
        <w:tc>
          <w:tcPr>
            <w:tcW w:type="dxa" w:w="1958"/>
            <w:tcMar>
              <w:top w:w="70" w:type="dxa"/>
              <w:start w:w="100" w:type="dxa"/>
              <w:bottom w:w="70" w:type="dxa"/>
              <w:end w:w="100" w:type="dxa"/>
            </w:tcMar>
            <w:shd w:val="clear" w:color="auto" w:fill="F6FAFD"/>
          </w:tcPr>
          <w:p>
            <w:pPr>
              <w:spacing w:after="20"/>
            </w:pPr>
            <w:r>
              <w:rPr>
                <w:sz w:val="18"/>
              </w:rPr>
            </w:r>
            <w:r>
              <w:rPr>
                <w:b w:val="0"/>
                <w:i w:val="0"/>
                <w:sz w:val="18"/>
              </w:rPr>
              <w:t>2</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Jobberman free Soft Skills course</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2</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1958"/>
            <w:tcMar>
              <w:top w:w="70" w:type="dxa"/>
              <w:start w:w="100" w:type="dxa"/>
              <w:bottom w:w="70" w:type="dxa"/>
              <w:end w:w="100" w:type="dxa"/>
            </w:tcMar>
          </w:tcPr>
          <w:p>
            <w:pPr>
              <w:spacing w:after="20"/>
            </w:pPr>
            <w:r>
              <w:rPr>
                <w:sz w:val="18"/>
              </w:rPr>
            </w:r>
            <w:r>
              <w:rPr>
                <w:b w:val="0"/>
                <w:i w:val="0"/>
                <w:sz w:val="18"/>
              </w:rPr>
              <w:t>3</w:t>
            </w:r>
          </w:p>
        </w:tc>
        <w:tc>
          <w:tcPr>
            <w:tcW w:type="dxa" w:w="1958"/>
            <w:tcMar>
              <w:top w:w="70" w:type="dxa"/>
              <w:start w:w="100" w:type="dxa"/>
              <w:bottom w:w="70" w:type="dxa"/>
              <w:end w:w="100" w:type="dxa"/>
            </w:tcMar>
          </w:tcPr>
          <w:p>
            <w:pPr>
              <w:spacing w:after="20"/>
            </w:pPr>
            <w:r>
              <w:rPr>
                <w:sz w:val="18"/>
              </w:rPr>
            </w:r>
            <w:r>
              <w:rPr>
                <w:b w:val="0"/>
                <w:i w:val="0"/>
                <w:sz w:val="18"/>
              </w:rPr>
              <w:t>OpenLearn — Developing Your Skills as an HR Professional</w:t>
            </w:r>
          </w:p>
        </w:tc>
        <w:tc>
          <w:tcPr>
            <w:tcW w:type="dxa" w:w="1958"/>
            <w:tcMar>
              <w:top w:w="70" w:type="dxa"/>
              <w:start w:w="100" w:type="dxa"/>
              <w:bottom w:w="70" w:type="dxa"/>
              <w:end w:w="100" w:type="dxa"/>
            </w:tcMar>
          </w:tcPr>
          <w:p>
            <w:pPr>
              <w:spacing w:after="20"/>
            </w:pPr>
            <w:r>
              <w:rPr>
                <w:sz w:val="18"/>
              </w:rPr>
            </w:r>
            <w:r>
              <w:rPr>
                <w:b w:val="0"/>
                <w:i w:val="0"/>
                <w:sz w:val="18"/>
              </w:rPr>
              <w:t>1</w:t>
            </w:r>
          </w:p>
        </w:tc>
        <w:tc>
          <w:tcPr>
            <w:tcW w:type="dxa" w:w="1958"/>
            <w:tcMar>
              <w:top w:w="70" w:type="dxa"/>
              <w:start w:w="100" w:type="dxa"/>
              <w:bottom w:w="70" w:type="dxa"/>
              <w:end w:w="100" w:type="dxa"/>
            </w:tcMar>
          </w:tcPr>
          <w:p>
            <w:pPr>
              <w:spacing w:after="20"/>
            </w:pPr>
            <w:r>
              <w:rPr>
                <w:sz w:val="18"/>
              </w:rPr>
            </w:r>
            <w:r>
              <w:rPr>
                <w:b w:val="0"/>
                <w:i w:val="0"/>
                <w:sz w:val="18"/>
              </w:rPr>
              <w:t>☐</w:t>
            </w:r>
          </w:p>
        </w:tc>
        <w:tc>
          <w:tcPr>
            <w:tcW w:type="dxa" w:w="1958"/>
            <w:tcMar>
              <w:top w:w="70" w:type="dxa"/>
              <w:start w:w="100" w:type="dxa"/>
              <w:bottom w:w="70" w:type="dxa"/>
              <w:end w:w="100" w:type="dxa"/>
            </w:tcMar>
          </w:tcPr>
          <w:p>
            <w:pPr>
              <w:spacing w:after="20"/>
            </w:pPr>
            <w:r>
              <w:rPr>
                <w:sz w:val="18"/>
              </w:rPr>
            </w:r>
            <w:r>
              <w:rPr>
                <w:b w:val="0"/>
                <w:i w:val="0"/>
                <w:sz w:val="18"/>
              </w:rPr>
              <w:t>☐</w:t>
            </w:r>
          </w:p>
        </w:tc>
      </w:tr>
      <w:tr>
        <w:tc>
          <w:tcPr>
            <w:tcW w:type="dxa" w:w="1958"/>
            <w:tcMar>
              <w:top w:w="70" w:type="dxa"/>
              <w:start w:w="100" w:type="dxa"/>
              <w:bottom w:w="70" w:type="dxa"/>
              <w:end w:w="100" w:type="dxa"/>
            </w:tcMar>
            <w:shd w:val="clear" w:color="auto" w:fill="F6FAFD"/>
          </w:tcPr>
          <w:p>
            <w:pPr>
              <w:spacing w:after="20"/>
            </w:pPr>
            <w:r>
              <w:rPr>
                <w:sz w:val="18"/>
              </w:rPr>
            </w:r>
            <w:r>
              <w:rPr>
                <w:b w:val="0"/>
                <w:i w:val="0"/>
                <w:sz w:val="18"/>
              </w:rPr>
              <w:t>4</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OpenLearn — HR: Recruitment and Selection</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4</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1958"/>
            <w:tcMar>
              <w:top w:w="70" w:type="dxa"/>
              <w:start w:w="100" w:type="dxa"/>
              <w:bottom w:w="70" w:type="dxa"/>
              <w:end w:w="100" w:type="dxa"/>
            </w:tcMar>
          </w:tcPr>
          <w:p>
            <w:pPr>
              <w:spacing w:after="20"/>
            </w:pPr>
            <w:r>
              <w:rPr>
                <w:sz w:val="18"/>
              </w:rPr>
            </w:r>
            <w:r>
              <w:rPr>
                <w:b w:val="0"/>
                <w:i w:val="0"/>
                <w:sz w:val="18"/>
              </w:rPr>
              <w:t>5</w:t>
            </w:r>
          </w:p>
        </w:tc>
        <w:tc>
          <w:tcPr>
            <w:tcW w:type="dxa" w:w="1958"/>
            <w:tcMar>
              <w:top w:w="70" w:type="dxa"/>
              <w:start w:w="100" w:type="dxa"/>
              <w:bottom w:w="70" w:type="dxa"/>
              <w:end w:w="100" w:type="dxa"/>
            </w:tcMar>
          </w:tcPr>
          <w:p>
            <w:pPr>
              <w:spacing w:after="20"/>
            </w:pPr>
            <w:r>
              <w:rPr>
                <w:sz w:val="18"/>
              </w:rPr>
            </w:r>
            <w:r>
              <w:rPr>
                <w:b w:val="0"/>
                <w:i w:val="0"/>
                <w:sz w:val="18"/>
              </w:rPr>
              <w:t>OpenLearn — Workplace learning with coaching &amp; mentoring</w:t>
            </w:r>
          </w:p>
        </w:tc>
        <w:tc>
          <w:tcPr>
            <w:tcW w:type="dxa" w:w="1958"/>
            <w:tcMar>
              <w:top w:w="70" w:type="dxa"/>
              <w:start w:w="100" w:type="dxa"/>
              <w:bottom w:w="70" w:type="dxa"/>
              <w:end w:w="100" w:type="dxa"/>
            </w:tcMar>
          </w:tcPr>
          <w:p>
            <w:pPr>
              <w:spacing w:after="20"/>
            </w:pPr>
            <w:r>
              <w:rPr>
                <w:sz w:val="18"/>
              </w:rPr>
            </w:r>
            <w:r>
              <w:rPr>
                <w:b w:val="0"/>
                <w:i w:val="0"/>
                <w:sz w:val="18"/>
              </w:rPr>
              <w:t>5</w:t>
            </w:r>
          </w:p>
        </w:tc>
        <w:tc>
          <w:tcPr>
            <w:tcW w:type="dxa" w:w="1958"/>
            <w:tcMar>
              <w:top w:w="70" w:type="dxa"/>
              <w:start w:w="100" w:type="dxa"/>
              <w:bottom w:w="70" w:type="dxa"/>
              <w:end w:w="100" w:type="dxa"/>
            </w:tcMar>
          </w:tcPr>
          <w:p>
            <w:pPr>
              <w:spacing w:after="20"/>
            </w:pPr>
            <w:r>
              <w:rPr>
                <w:sz w:val="18"/>
              </w:rPr>
            </w:r>
            <w:r>
              <w:rPr>
                <w:b w:val="0"/>
                <w:i w:val="0"/>
                <w:sz w:val="18"/>
              </w:rPr>
              <w:t>☐</w:t>
            </w:r>
          </w:p>
        </w:tc>
        <w:tc>
          <w:tcPr>
            <w:tcW w:type="dxa" w:w="1958"/>
            <w:tcMar>
              <w:top w:w="70" w:type="dxa"/>
              <w:start w:w="100" w:type="dxa"/>
              <w:bottom w:w="70" w:type="dxa"/>
              <w:end w:w="100" w:type="dxa"/>
            </w:tcMar>
          </w:tcPr>
          <w:p>
            <w:pPr>
              <w:spacing w:after="20"/>
            </w:pPr>
            <w:r>
              <w:rPr>
                <w:sz w:val="18"/>
              </w:rPr>
            </w:r>
            <w:r>
              <w:rPr>
                <w:b w:val="0"/>
                <w:i w:val="0"/>
                <w:sz w:val="18"/>
              </w:rPr>
              <w:t>☐</w:t>
            </w:r>
          </w:p>
        </w:tc>
      </w:tr>
      <w:tr>
        <w:tc>
          <w:tcPr>
            <w:tcW w:type="dxa" w:w="1958"/>
            <w:tcMar>
              <w:top w:w="70" w:type="dxa"/>
              <w:start w:w="100" w:type="dxa"/>
              <w:bottom w:w="70" w:type="dxa"/>
              <w:end w:w="100" w:type="dxa"/>
            </w:tcMar>
            <w:shd w:val="clear" w:color="auto" w:fill="F6FAFD"/>
          </w:tcPr>
          <w:p>
            <w:pPr>
              <w:spacing w:after="20"/>
            </w:pPr>
            <w:r>
              <w:rPr>
                <w:sz w:val="18"/>
              </w:rPr>
            </w:r>
            <w:r>
              <w:rPr>
                <w:b w:val="0"/>
                <w:i w:val="0"/>
                <w:sz w:val="18"/>
              </w:rPr>
              <w:t>6</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OpenLearn — Employee engagement</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8</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1958"/>
            <w:tcMar>
              <w:top w:w="70" w:type="dxa"/>
              <w:start w:w="100" w:type="dxa"/>
              <w:bottom w:w="70" w:type="dxa"/>
              <w:end w:w="100" w:type="dxa"/>
            </w:tcMar>
          </w:tcPr>
          <w:p>
            <w:pPr>
              <w:spacing w:after="20"/>
            </w:pPr>
            <w:r>
              <w:rPr>
                <w:sz w:val="18"/>
              </w:rPr>
            </w:r>
            <w:r>
              <w:rPr>
                <w:b w:val="0"/>
                <w:i w:val="0"/>
                <w:sz w:val="18"/>
              </w:rPr>
              <w:t>7</w:t>
            </w:r>
          </w:p>
        </w:tc>
        <w:tc>
          <w:tcPr>
            <w:tcW w:type="dxa" w:w="1958"/>
            <w:tcMar>
              <w:top w:w="70" w:type="dxa"/>
              <w:start w:w="100" w:type="dxa"/>
              <w:bottom w:w="70" w:type="dxa"/>
              <w:end w:w="100" w:type="dxa"/>
            </w:tcMar>
          </w:tcPr>
          <w:p>
            <w:pPr>
              <w:spacing w:after="20"/>
            </w:pPr>
            <w:r>
              <w:rPr>
                <w:sz w:val="18"/>
              </w:rPr>
            </w:r>
            <w:r>
              <w:rPr>
                <w:b w:val="0"/>
                <w:i w:val="0"/>
                <w:sz w:val="18"/>
              </w:rPr>
              <w:t>OpenLearn — HRM and Equality, Diversity &amp; Inclusion</w:t>
            </w:r>
          </w:p>
        </w:tc>
        <w:tc>
          <w:tcPr>
            <w:tcW w:type="dxa" w:w="1958"/>
            <w:tcMar>
              <w:top w:w="70" w:type="dxa"/>
              <w:start w:w="100" w:type="dxa"/>
              <w:bottom w:w="70" w:type="dxa"/>
              <w:end w:w="100" w:type="dxa"/>
            </w:tcMar>
          </w:tcPr>
          <w:p>
            <w:pPr>
              <w:spacing w:after="20"/>
            </w:pPr>
            <w:r>
              <w:rPr>
                <w:sz w:val="18"/>
              </w:rPr>
            </w:r>
            <w:r>
              <w:rPr>
                <w:b w:val="0"/>
                <w:i w:val="0"/>
                <w:sz w:val="18"/>
              </w:rPr>
              <w:t>11</w:t>
            </w:r>
          </w:p>
        </w:tc>
        <w:tc>
          <w:tcPr>
            <w:tcW w:type="dxa" w:w="1958"/>
            <w:tcMar>
              <w:top w:w="70" w:type="dxa"/>
              <w:start w:w="100" w:type="dxa"/>
              <w:bottom w:w="70" w:type="dxa"/>
              <w:end w:w="100" w:type="dxa"/>
            </w:tcMar>
          </w:tcPr>
          <w:p>
            <w:pPr>
              <w:spacing w:after="20"/>
            </w:pPr>
            <w:r>
              <w:rPr>
                <w:sz w:val="18"/>
              </w:rPr>
            </w:r>
            <w:r>
              <w:rPr>
                <w:b w:val="0"/>
                <w:i w:val="0"/>
                <w:sz w:val="18"/>
              </w:rPr>
              <w:t>☐</w:t>
            </w:r>
          </w:p>
        </w:tc>
        <w:tc>
          <w:tcPr>
            <w:tcW w:type="dxa" w:w="1958"/>
            <w:tcMar>
              <w:top w:w="70" w:type="dxa"/>
              <w:start w:w="100" w:type="dxa"/>
              <w:bottom w:w="70" w:type="dxa"/>
              <w:end w:w="100" w:type="dxa"/>
            </w:tcMar>
          </w:tcPr>
          <w:p>
            <w:pPr>
              <w:spacing w:after="20"/>
            </w:pPr>
            <w:r>
              <w:rPr>
                <w:sz w:val="18"/>
              </w:rPr>
            </w:r>
            <w:r>
              <w:rPr>
                <w:b w:val="0"/>
                <w:i w:val="0"/>
                <w:sz w:val="18"/>
              </w:rPr>
              <w:t>☐</w:t>
            </w:r>
          </w:p>
        </w:tc>
      </w:tr>
      <w:tr>
        <w:tc>
          <w:tcPr>
            <w:tcW w:type="dxa" w:w="1958"/>
            <w:tcMar>
              <w:top w:w="70" w:type="dxa"/>
              <w:start w:w="100" w:type="dxa"/>
              <w:bottom w:w="70" w:type="dxa"/>
              <w:end w:w="100" w:type="dxa"/>
            </w:tcMar>
            <w:shd w:val="clear" w:color="auto" w:fill="F6FAFD"/>
          </w:tcPr>
          <w:p>
            <w:pPr>
              <w:spacing w:after="20"/>
            </w:pPr>
            <w:r>
              <w:rPr>
                <w:sz w:val="18"/>
              </w:rPr>
            </w:r>
            <w:r>
              <w:rPr>
                <w:b w:val="0"/>
                <w:i w:val="0"/>
                <w:sz w:val="18"/>
              </w:rPr>
              <w:t>8</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Saylor PRDV226 (Intro to HRM)</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1–2</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1958"/>
            <w:tcMar>
              <w:top w:w="70" w:type="dxa"/>
              <w:start w:w="100" w:type="dxa"/>
              <w:bottom w:w="70" w:type="dxa"/>
              <w:end w:w="100" w:type="dxa"/>
            </w:tcMar>
          </w:tcPr>
          <w:p>
            <w:pPr>
              <w:spacing w:after="20"/>
            </w:pPr>
            <w:r>
              <w:rPr>
                <w:sz w:val="18"/>
              </w:rPr>
            </w:r>
            <w:r>
              <w:rPr>
                <w:b w:val="0"/>
                <w:i w:val="0"/>
                <w:sz w:val="18"/>
              </w:rPr>
              <w:t>9</w:t>
            </w:r>
          </w:p>
        </w:tc>
        <w:tc>
          <w:tcPr>
            <w:tcW w:type="dxa" w:w="1958"/>
            <w:tcMar>
              <w:top w:w="70" w:type="dxa"/>
              <w:start w:w="100" w:type="dxa"/>
              <w:bottom w:w="70" w:type="dxa"/>
              <w:end w:w="100" w:type="dxa"/>
            </w:tcMar>
          </w:tcPr>
          <w:p>
            <w:pPr>
              <w:spacing w:after="20"/>
            </w:pPr>
            <w:r>
              <w:rPr>
                <w:sz w:val="18"/>
              </w:rPr>
            </w:r>
            <w:r>
              <w:rPr>
                <w:b w:val="0"/>
                <w:i w:val="0"/>
                <w:sz w:val="18"/>
              </w:rPr>
              <w:t>Saylor BUS301 (HRM)</w:t>
            </w:r>
          </w:p>
        </w:tc>
        <w:tc>
          <w:tcPr>
            <w:tcW w:type="dxa" w:w="1958"/>
            <w:tcMar>
              <w:top w:w="70" w:type="dxa"/>
              <w:start w:w="100" w:type="dxa"/>
              <w:bottom w:w="70" w:type="dxa"/>
              <w:end w:w="100" w:type="dxa"/>
            </w:tcMar>
          </w:tcPr>
          <w:p>
            <w:pPr>
              <w:spacing w:after="20"/>
            </w:pPr>
            <w:r>
              <w:rPr>
                <w:sz w:val="18"/>
              </w:rPr>
            </w:r>
            <w:r>
              <w:rPr>
                <w:b w:val="0"/>
                <w:i w:val="0"/>
                <w:sz w:val="18"/>
              </w:rPr>
              <w:t>4–9</w:t>
            </w:r>
          </w:p>
        </w:tc>
        <w:tc>
          <w:tcPr>
            <w:tcW w:type="dxa" w:w="1958"/>
            <w:tcMar>
              <w:top w:w="70" w:type="dxa"/>
              <w:start w:w="100" w:type="dxa"/>
              <w:bottom w:w="70" w:type="dxa"/>
              <w:end w:w="100" w:type="dxa"/>
            </w:tcMar>
          </w:tcPr>
          <w:p>
            <w:pPr>
              <w:spacing w:after="20"/>
            </w:pPr>
            <w:r>
              <w:rPr>
                <w:sz w:val="18"/>
              </w:rPr>
            </w:r>
            <w:r>
              <w:rPr>
                <w:b w:val="0"/>
                <w:i w:val="0"/>
                <w:sz w:val="18"/>
              </w:rPr>
              <w:t>☐</w:t>
            </w:r>
          </w:p>
        </w:tc>
        <w:tc>
          <w:tcPr>
            <w:tcW w:type="dxa" w:w="1958"/>
            <w:tcMar>
              <w:top w:w="70" w:type="dxa"/>
              <w:start w:w="100" w:type="dxa"/>
              <w:bottom w:w="70" w:type="dxa"/>
              <w:end w:w="100" w:type="dxa"/>
            </w:tcMar>
          </w:tcPr>
          <w:p>
            <w:pPr>
              <w:spacing w:after="20"/>
            </w:pPr>
            <w:r>
              <w:rPr>
                <w:sz w:val="18"/>
              </w:rPr>
            </w:r>
            <w:r>
              <w:rPr>
                <w:b w:val="0"/>
                <w:i w:val="0"/>
                <w:sz w:val="18"/>
              </w:rPr>
              <w:t>☐</w:t>
            </w:r>
          </w:p>
        </w:tc>
      </w:tr>
      <w:tr>
        <w:tc>
          <w:tcPr>
            <w:tcW w:type="dxa" w:w="1958"/>
            <w:tcMar>
              <w:top w:w="70" w:type="dxa"/>
              <w:start w:w="100" w:type="dxa"/>
              <w:bottom w:w="70" w:type="dxa"/>
              <w:end w:w="100" w:type="dxa"/>
            </w:tcMar>
            <w:shd w:val="clear" w:color="auto" w:fill="F6FAFD"/>
          </w:tcPr>
          <w:p>
            <w:pPr>
              <w:spacing w:after="20"/>
            </w:pPr>
            <w:r>
              <w:rPr>
                <w:sz w:val="18"/>
              </w:rPr>
            </w:r>
            <w:r>
              <w:rPr>
                <w:b w:val="0"/>
                <w:i w:val="0"/>
                <w:sz w:val="18"/>
              </w:rPr>
              <w:t>10</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Saylor PRDV227 (Excel for Data Analysis)</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18</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1958"/>
            <w:tcMar>
              <w:top w:w="70" w:type="dxa"/>
              <w:start w:w="100" w:type="dxa"/>
              <w:bottom w:w="70" w:type="dxa"/>
              <w:end w:w="100" w:type="dxa"/>
            </w:tcMar>
          </w:tcPr>
          <w:p>
            <w:pPr>
              <w:spacing w:after="20"/>
            </w:pPr>
            <w:r>
              <w:rPr>
                <w:sz w:val="18"/>
              </w:rPr>
            </w:r>
            <w:r>
              <w:rPr>
                <w:b w:val="0"/>
                <w:i w:val="0"/>
                <w:sz w:val="18"/>
              </w:rPr>
              <w:t>11</w:t>
            </w:r>
          </w:p>
        </w:tc>
        <w:tc>
          <w:tcPr>
            <w:tcW w:type="dxa" w:w="1958"/>
            <w:tcMar>
              <w:top w:w="70" w:type="dxa"/>
              <w:start w:w="100" w:type="dxa"/>
              <w:bottom w:w="70" w:type="dxa"/>
              <w:end w:w="100" w:type="dxa"/>
            </w:tcMar>
          </w:tcPr>
          <w:p>
            <w:pPr>
              <w:spacing w:after="20"/>
            </w:pPr>
            <w:r>
              <w:rPr>
                <w:sz w:val="18"/>
              </w:rPr>
            </w:r>
            <w:r>
              <w:rPr>
                <w:b w:val="0"/>
                <w:i w:val="0"/>
                <w:sz w:val="18"/>
              </w:rPr>
              <w:t>Alison Diploma in Human Resources (HR)</w:t>
            </w:r>
          </w:p>
        </w:tc>
        <w:tc>
          <w:tcPr>
            <w:tcW w:type="dxa" w:w="1958"/>
            <w:tcMar>
              <w:top w:w="70" w:type="dxa"/>
              <w:start w:w="100" w:type="dxa"/>
              <w:bottom w:w="70" w:type="dxa"/>
              <w:end w:w="100" w:type="dxa"/>
            </w:tcMar>
          </w:tcPr>
          <w:p>
            <w:pPr>
              <w:spacing w:after="20"/>
            </w:pPr>
            <w:r>
              <w:rPr>
                <w:sz w:val="18"/>
              </w:rPr>
            </w:r>
            <w:r>
              <w:rPr>
                <w:b w:val="0"/>
                <w:i w:val="0"/>
                <w:sz w:val="18"/>
              </w:rPr>
              <w:t>2–9</w:t>
            </w:r>
          </w:p>
        </w:tc>
        <w:tc>
          <w:tcPr>
            <w:tcW w:type="dxa" w:w="1958"/>
            <w:tcMar>
              <w:top w:w="70" w:type="dxa"/>
              <w:start w:w="100" w:type="dxa"/>
              <w:bottom w:w="70" w:type="dxa"/>
              <w:end w:w="100" w:type="dxa"/>
            </w:tcMar>
          </w:tcPr>
          <w:p>
            <w:pPr>
              <w:spacing w:after="20"/>
            </w:pPr>
            <w:r>
              <w:rPr>
                <w:sz w:val="18"/>
              </w:rPr>
            </w:r>
            <w:r>
              <w:rPr>
                <w:b w:val="0"/>
                <w:i w:val="0"/>
                <w:sz w:val="18"/>
              </w:rPr>
              <w:t>☐</w:t>
            </w:r>
          </w:p>
        </w:tc>
        <w:tc>
          <w:tcPr>
            <w:tcW w:type="dxa" w:w="1958"/>
            <w:tcMar>
              <w:top w:w="70" w:type="dxa"/>
              <w:start w:w="100" w:type="dxa"/>
              <w:bottom w:w="70" w:type="dxa"/>
              <w:end w:w="100" w:type="dxa"/>
            </w:tcMar>
          </w:tcPr>
          <w:p>
            <w:pPr>
              <w:spacing w:after="20"/>
            </w:pPr>
            <w:r>
              <w:rPr>
                <w:sz w:val="18"/>
              </w:rPr>
            </w:r>
            <w:r>
              <w:rPr>
                <w:b w:val="0"/>
                <w:i w:val="0"/>
                <w:sz w:val="18"/>
              </w:rPr>
              <w:t>Learner Record</w:t>
            </w:r>
          </w:p>
        </w:tc>
      </w:tr>
      <w:tr>
        <w:tc>
          <w:tcPr>
            <w:tcW w:type="dxa" w:w="1958"/>
            <w:tcMar>
              <w:top w:w="70" w:type="dxa"/>
              <w:start w:w="100" w:type="dxa"/>
              <w:bottom w:w="70" w:type="dxa"/>
              <w:end w:w="100" w:type="dxa"/>
            </w:tcMar>
            <w:shd w:val="clear" w:color="auto" w:fill="F6FAFD"/>
          </w:tcPr>
          <w:p>
            <w:pPr>
              <w:spacing w:after="20"/>
            </w:pPr>
            <w:r>
              <w:rPr>
                <w:sz w:val="18"/>
              </w:rPr>
            </w:r>
            <w:r>
              <w:rPr>
                <w:b w:val="0"/>
                <w:i w:val="0"/>
                <w:sz w:val="18"/>
              </w:rPr>
              <w:t>12</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Alison Diploma in Recruitment and Selection</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14</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Learner Record</w:t>
            </w:r>
          </w:p>
        </w:tc>
      </w:tr>
      <w:tr>
        <w:tc>
          <w:tcPr>
            <w:tcW w:type="dxa" w:w="1958"/>
            <w:tcMar>
              <w:top w:w="70" w:type="dxa"/>
              <w:start w:w="100" w:type="dxa"/>
              <w:bottom w:w="70" w:type="dxa"/>
              <w:end w:w="100" w:type="dxa"/>
            </w:tcMar>
          </w:tcPr>
          <w:p>
            <w:pPr>
              <w:spacing w:after="20"/>
            </w:pPr>
            <w:r>
              <w:rPr>
                <w:sz w:val="18"/>
              </w:rPr>
            </w:r>
            <w:r>
              <w:rPr>
                <w:b w:val="0"/>
                <w:i w:val="0"/>
                <w:sz w:val="18"/>
              </w:rPr>
              <w:t>13</w:t>
            </w:r>
          </w:p>
        </w:tc>
        <w:tc>
          <w:tcPr>
            <w:tcW w:type="dxa" w:w="1958"/>
            <w:tcMar>
              <w:top w:w="70" w:type="dxa"/>
              <w:start w:w="100" w:type="dxa"/>
              <w:bottom w:w="70" w:type="dxa"/>
              <w:end w:w="100" w:type="dxa"/>
            </w:tcMar>
          </w:tcPr>
          <w:p>
            <w:pPr>
              <w:spacing w:after="20"/>
            </w:pPr>
            <w:r>
              <w:rPr>
                <w:sz w:val="18"/>
              </w:rPr>
            </w:r>
            <w:r>
              <w:rPr>
                <w:b w:val="0"/>
                <w:i w:val="0"/>
                <w:sz w:val="18"/>
              </w:rPr>
              <w:t>Alison HRIS in the Cloud</w:t>
            </w:r>
          </w:p>
        </w:tc>
        <w:tc>
          <w:tcPr>
            <w:tcW w:type="dxa" w:w="1958"/>
            <w:tcMar>
              <w:top w:w="70" w:type="dxa"/>
              <w:start w:w="100" w:type="dxa"/>
              <w:bottom w:w="70" w:type="dxa"/>
              <w:end w:w="100" w:type="dxa"/>
            </w:tcMar>
          </w:tcPr>
          <w:p>
            <w:pPr>
              <w:spacing w:after="20"/>
            </w:pPr>
            <w:r>
              <w:rPr>
                <w:sz w:val="18"/>
              </w:rPr>
            </w:r>
            <w:r>
              <w:rPr>
                <w:b w:val="0"/>
                <w:i w:val="0"/>
                <w:sz w:val="18"/>
              </w:rPr>
              <w:t>18</w:t>
            </w:r>
          </w:p>
        </w:tc>
        <w:tc>
          <w:tcPr>
            <w:tcW w:type="dxa" w:w="1958"/>
            <w:tcMar>
              <w:top w:w="70" w:type="dxa"/>
              <w:start w:w="100" w:type="dxa"/>
              <w:bottom w:w="70" w:type="dxa"/>
              <w:end w:w="100" w:type="dxa"/>
            </w:tcMar>
          </w:tcPr>
          <w:p>
            <w:pPr>
              <w:spacing w:after="20"/>
            </w:pPr>
            <w:r>
              <w:rPr>
                <w:sz w:val="18"/>
              </w:rPr>
            </w:r>
            <w:r>
              <w:rPr>
                <w:b w:val="0"/>
                <w:i w:val="0"/>
                <w:sz w:val="18"/>
              </w:rPr>
              <w:t>☐</w:t>
            </w:r>
          </w:p>
        </w:tc>
        <w:tc>
          <w:tcPr>
            <w:tcW w:type="dxa" w:w="1958"/>
            <w:tcMar>
              <w:top w:w="70" w:type="dxa"/>
              <w:start w:w="100" w:type="dxa"/>
              <w:bottom w:w="70" w:type="dxa"/>
              <w:end w:w="100" w:type="dxa"/>
            </w:tcMar>
          </w:tcPr>
          <w:p>
            <w:pPr>
              <w:spacing w:after="20"/>
            </w:pPr>
            <w:r>
              <w:rPr>
                <w:sz w:val="18"/>
              </w:rPr>
            </w:r>
            <w:r>
              <w:rPr>
                <w:b w:val="0"/>
                <w:i w:val="0"/>
                <w:sz w:val="18"/>
              </w:rPr>
              <w:t>Learner Record</w:t>
            </w:r>
          </w:p>
        </w:tc>
      </w:tr>
      <w:tr>
        <w:tc>
          <w:tcPr>
            <w:tcW w:type="dxa" w:w="1958"/>
            <w:tcMar>
              <w:top w:w="70" w:type="dxa"/>
              <w:start w:w="100" w:type="dxa"/>
              <w:bottom w:w="70" w:type="dxa"/>
              <w:end w:w="100" w:type="dxa"/>
            </w:tcMar>
            <w:shd w:val="clear" w:color="auto" w:fill="F6FAFD"/>
          </w:tcPr>
          <w:p>
            <w:pPr>
              <w:spacing w:after="20"/>
            </w:pPr>
            <w:r>
              <w:rPr>
                <w:sz w:val="18"/>
              </w:rPr>
            </w:r>
            <w:r>
              <w:rPr>
                <w:b w:val="0"/>
                <w:i w:val="0"/>
                <w:sz w:val="18"/>
              </w:rPr>
              <w:t>14</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CIPD HR Fundamentals MOOC (FutureLearn, limited access)</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1–5</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n/a</w:t>
            </w:r>
          </w:p>
        </w:tc>
      </w:tr>
      <w:tr>
        <w:tc>
          <w:tcPr>
            <w:tcW w:type="dxa" w:w="1958"/>
            <w:tcMar>
              <w:top w:w="70" w:type="dxa"/>
              <w:start w:w="100" w:type="dxa"/>
              <w:bottom w:w="70" w:type="dxa"/>
              <w:end w:w="100" w:type="dxa"/>
            </w:tcMar>
          </w:tcPr>
          <w:p>
            <w:pPr>
              <w:spacing w:after="20"/>
            </w:pPr>
            <w:r>
              <w:rPr>
                <w:sz w:val="18"/>
              </w:rPr>
            </w:r>
            <w:r>
              <w:rPr>
                <w:b w:val="0"/>
                <w:i w:val="0"/>
                <w:sz w:val="18"/>
              </w:rPr>
              <w:t>15</w:t>
            </w:r>
          </w:p>
        </w:tc>
        <w:tc>
          <w:tcPr>
            <w:tcW w:type="dxa" w:w="1958"/>
            <w:tcMar>
              <w:top w:w="70" w:type="dxa"/>
              <w:start w:w="100" w:type="dxa"/>
              <w:bottom w:w="70" w:type="dxa"/>
              <w:end w:w="100" w:type="dxa"/>
            </w:tcMar>
          </w:tcPr>
          <w:p>
            <w:pPr>
              <w:spacing w:after="20"/>
            </w:pPr>
            <w:r>
              <w:rPr>
                <w:sz w:val="18"/>
              </w:rPr>
            </w:r>
            <w:r>
              <w:rPr>
                <w:b w:val="0"/>
                <w:i w:val="0"/>
                <w:sz w:val="18"/>
              </w:rPr>
              <w:t>CIPD People Management Skills MOOC</w:t>
            </w:r>
          </w:p>
        </w:tc>
        <w:tc>
          <w:tcPr>
            <w:tcW w:type="dxa" w:w="1958"/>
            <w:tcMar>
              <w:top w:w="70" w:type="dxa"/>
              <w:start w:w="100" w:type="dxa"/>
              <w:bottom w:w="70" w:type="dxa"/>
              <w:end w:w="100" w:type="dxa"/>
            </w:tcMar>
          </w:tcPr>
          <w:p>
            <w:pPr>
              <w:spacing w:after="20"/>
            </w:pPr>
            <w:r>
              <w:rPr>
                <w:sz w:val="18"/>
              </w:rPr>
            </w:r>
            <w:r>
              <w:rPr>
                <w:b w:val="0"/>
                <w:i w:val="0"/>
                <w:sz w:val="18"/>
              </w:rPr>
              <w:t>7</w:t>
            </w:r>
          </w:p>
        </w:tc>
        <w:tc>
          <w:tcPr>
            <w:tcW w:type="dxa" w:w="1958"/>
            <w:tcMar>
              <w:top w:w="70" w:type="dxa"/>
              <w:start w:w="100" w:type="dxa"/>
              <w:bottom w:w="70" w:type="dxa"/>
              <w:end w:w="100" w:type="dxa"/>
            </w:tcMar>
          </w:tcPr>
          <w:p>
            <w:pPr>
              <w:spacing w:after="20"/>
            </w:pPr>
            <w:r>
              <w:rPr>
                <w:sz w:val="18"/>
              </w:rPr>
            </w:r>
            <w:r>
              <w:rPr>
                <w:b w:val="0"/>
                <w:i w:val="0"/>
                <w:sz w:val="18"/>
              </w:rPr>
              <w:t>☐</w:t>
            </w:r>
          </w:p>
        </w:tc>
        <w:tc>
          <w:tcPr>
            <w:tcW w:type="dxa" w:w="1958"/>
            <w:tcMar>
              <w:top w:w="70" w:type="dxa"/>
              <w:start w:w="100" w:type="dxa"/>
              <w:bottom w:w="70" w:type="dxa"/>
              <w:end w:w="100" w:type="dxa"/>
            </w:tcMar>
          </w:tcPr>
          <w:p>
            <w:pPr>
              <w:spacing w:after="20"/>
            </w:pPr>
            <w:r>
              <w:rPr>
                <w:sz w:val="18"/>
              </w:rPr>
            </w:r>
            <w:r>
              <w:rPr>
                <w:b w:val="0"/>
                <w:i w:val="0"/>
                <w:sz w:val="18"/>
              </w:rPr>
              <w:t>n/a</w:t>
            </w:r>
          </w:p>
        </w:tc>
      </w:tr>
      <w:tr>
        <w:tc>
          <w:tcPr>
            <w:tcW w:type="dxa" w:w="1958"/>
            <w:tcMar>
              <w:top w:w="70" w:type="dxa"/>
              <w:start w:w="100" w:type="dxa"/>
              <w:bottom w:w="70" w:type="dxa"/>
              <w:end w:w="100" w:type="dxa"/>
            </w:tcMar>
            <w:shd w:val="clear" w:color="auto" w:fill="F6FAFD"/>
          </w:tcPr>
          <w:p>
            <w:pPr>
              <w:spacing w:after="20"/>
            </w:pPr>
            <w:r>
              <w:rPr>
                <w:sz w:val="18"/>
              </w:rPr>
            </w:r>
            <w:r>
              <w:rPr>
                <w:b w:val="0"/>
                <w:i w:val="0"/>
                <w:sz w:val="18"/>
              </w:rPr>
              <w:t>16</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ITCILO — Introduction to Labour Administration</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10</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1958"/>
            <w:tcMar>
              <w:top w:w="70" w:type="dxa"/>
              <w:start w:w="100" w:type="dxa"/>
              <w:bottom w:w="70" w:type="dxa"/>
              <w:end w:w="100" w:type="dxa"/>
            </w:tcMar>
          </w:tcPr>
          <w:p>
            <w:pPr>
              <w:spacing w:after="20"/>
            </w:pPr>
            <w:r>
              <w:rPr>
                <w:sz w:val="18"/>
              </w:rPr>
            </w:r>
            <w:r>
              <w:rPr>
                <w:b w:val="0"/>
                <w:i w:val="0"/>
                <w:sz w:val="18"/>
              </w:rPr>
              <w:t>17</w:t>
            </w:r>
          </w:p>
        </w:tc>
        <w:tc>
          <w:tcPr>
            <w:tcW w:type="dxa" w:w="1958"/>
            <w:tcMar>
              <w:top w:w="70" w:type="dxa"/>
              <w:start w:w="100" w:type="dxa"/>
              <w:bottom w:w="70" w:type="dxa"/>
              <w:end w:w="100" w:type="dxa"/>
            </w:tcMar>
          </w:tcPr>
          <w:p>
            <w:pPr>
              <w:spacing w:after="20"/>
            </w:pPr>
            <w:r>
              <w:rPr>
                <w:sz w:val="18"/>
              </w:rPr>
            </w:r>
            <w:r>
              <w:rPr>
                <w:b w:val="0"/>
                <w:i w:val="0"/>
                <w:sz w:val="18"/>
              </w:rPr>
              <w:t>ITCILO — Business and Decent Work</w:t>
            </w:r>
          </w:p>
        </w:tc>
        <w:tc>
          <w:tcPr>
            <w:tcW w:type="dxa" w:w="1958"/>
            <w:tcMar>
              <w:top w:w="70" w:type="dxa"/>
              <w:start w:w="100" w:type="dxa"/>
              <w:bottom w:w="70" w:type="dxa"/>
              <w:end w:w="100" w:type="dxa"/>
            </w:tcMar>
          </w:tcPr>
          <w:p>
            <w:pPr>
              <w:spacing w:after="20"/>
            </w:pPr>
            <w:r>
              <w:rPr>
                <w:sz w:val="18"/>
              </w:rPr>
            </w:r>
            <w:r>
              <w:rPr>
                <w:b w:val="0"/>
                <w:i w:val="0"/>
                <w:sz w:val="18"/>
              </w:rPr>
              <w:t>11</w:t>
            </w:r>
          </w:p>
        </w:tc>
        <w:tc>
          <w:tcPr>
            <w:tcW w:type="dxa" w:w="1958"/>
            <w:tcMar>
              <w:top w:w="70" w:type="dxa"/>
              <w:start w:w="100" w:type="dxa"/>
              <w:bottom w:w="70" w:type="dxa"/>
              <w:end w:w="100" w:type="dxa"/>
            </w:tcMar>
          </w:tcPr>
          <w:p>
            <w:pPr>
              <w:spacing w:after="20"/>
            </w:pPr>
            <w:r>
              <w:rPr>
                <w:sz w:val="18"/>
              </w:rPr>
            </w:r>
            <w:r>
              <w:rPr>
                <w:b w:val="0"/>
                <w:i w:val="0"/>
                <w:sz w:val="18"/>
              </w:rPr>
              <w:t>☐</w:t>
            </w:r>
          </w:p>
        </w:tc>
        <w:tc>
          <w:tcPr>
            <w:tcW w:type="dxa" w:w="1958"/>
            <w:tcMar>
              <w:top w:w="70" w:type="dxa"/>
              <w:start w:w="100" w:type="dxa"/>
              <w:bottom w:w="70" w:type="dxa"/>
              <w:end w:w="100" w:type="dxa"/>
            </w:tcMar>
          </w:tcPr>
          <w:p>
            <w:pPr>
              <w:spacing w:after="20"/>
            </w:pPr>
            <w:r>
              <w:rPr>
                <w:sz w:val="18"/>
              </w:rPr>
            </w:r>
            <w:r>
              <w:rPr>
                <w:b w:val="0"/>
                <w:i w:val="0"/>
                <w:sz w:val="18"/>
              </w:rPr>
              <w:t>☐</w:t>
            </w:r>
          </w:p>
        </w:tc>
      </w:tr>
      <w:tr>
        <w:tc>
          <w:tcPr>
            <w:tcW w:type="dxa" w:w="1958"/>
            <w:tcMar>
              <w:top w:w="70" w:type="dxa"/>
              <w:start w:w="100" w:type="dxa"/>
              <w:bottom w:w="70" w:type="dxa"/>
              <w:end w:w="100" w:type="dxa"/>
            </w:tcMar>
            <w:shd w:val="clear" w:color="auto" w:fill="F6FAFD"/>
          </w:tcPr>
          <w:p>
            <w:pPr>
              <w:spacing w:after="20"/>
            </w:pPr>
            <w:r>
              <w:rPr>
                <w:sz w:val="18"/>
              </w:rPr>
            </w:r>
            <w:r>
              <w:rPr>
                <w:b w:val="0"/>
                <w:i w:val="0"/>
                <w:sz w:val="18"/>
              </w:rPr>
              <w:t>18</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Coursera — HRCI Talent Acquisition (via aid)</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4</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1958"/>
            <w:tcMar>
              <w:top w:w="70" w:type="dxa"/>
              <w:start w:w="100" w:type="dxa"/>
              <w:bottom w:w="70" w:type="dxa"/>
              <w:end w:w="100" w:type="dxa"/>
            </w:tcMar>
          </w:tcPr>
          <w:p>
            <w:pPr>
              <w:spacing w:after="20"/>
            </w:pPr>
            <w:r>
              <w:rPr>
                <w:sz w:val="18"/>
              </w:rPr>
            </w:r>
            <w:r>
              <w:rPr>
                <w:b w:val="0"/>
                <w:i w:val="0"/>
                <w:sz w:val="18"/>
              </w:rPr>
              <w:t>19</w:t>
            </w:r>
          </w:p>
        </w:tc>
        <w:tc>
          <w:tcPr>
            <w:tcW w:type="dxa" w:w="1958"/>
            <w:tcMar>
              <w:top w:w="70" w:type="dxa"/>
              <w:start w:w="100" w:type="dxa"/>
              <w:bottom w:w="70" w:type="dxa"/>
              <w:end w:w="100" w:type="dxa"/>
            </w:tcMar>
          </w:tcPr>
          <w:p>
            <w:pPr>
              <w:spacing w:after="20"/>
            </w:pPr>
            <w:r>
              <w:rPr>
                <w:sz w:val="18"/>
              </w:rPr>
            </w:r>
            <w:r>
              <w:rPr>
                <w:b w:val="0"/>
                <w:i w:val="0"/>
                <w:sz w:val="18"/>
              </w:rPr>
              <w:t>Coursera — UMN HR Specialization (via aid, optional)</w:t>
            </w:r>
          </w:p>
        </w:tc>
        <w:tc>
          <w:tcPr>
            <w:tcW w:type="dxa" w:w="1958"/>
            <w:tcMar>
              <w:top w:w="70" w:type="dxa"/>
              <w:start w:w="100" w:type="dxa"/>
              <w:bottom w:w="70" w:type="dxa"/>
              <w:end w:w="100" w:type="dxa"/>
            </w:tcMar>
          </w:tcPr>
          <w:p>
            <w:pPr>
              <w:spacing w:after="20"/>
            </w:pPr>
            <w:r>
              <w:rPr>
                <w:sz w:val="18"/>
              </w:rPr>
            </w:r>
            <w:r>
              <w:rPr>
                <w:b w:val="0"/>
                <w:i w:val="0"/>
                <w:sz w:val="18"/>
              </w:rPr>
              <w:t>4–16</w:t>
            </w:r>
          </w:p>
        </w:tc>
        <w:tc>
          <w:tcPr>
            <w:tcW w:type="dxa" w:w="1958"/>
            <w:tcMar>
              <w:top w:w="70" w:type="dxa"/>
              <w:start w:w="100" w:type="dxa"/>
              <w:bottom w:w="70" w:type="dxa"/>
              <w:end w:w="100" w:type="dxa"/>
            </w:tcMar>
          </w:tcPr>
          <w:p>
            <w:pPr>
              <w:spacing w:after="20"/>
            </w:pPr>
            <w:r>
              <w:rPr>
                <w:sz w:val="18"/>
              </w:rPr>
            </w:r>
            <w:r>
              <w:rPr>
                <w:b w:val="0"/>
                <w:i w:val="0"/>
                <w:sz w:val="18"/>
              </w:rPr>
              <w:t>☐</w:t>
            </w:r>
          </w:p>
        </w:tc>
        <w:tc>
          <w:tcPr>
            <w:tcW w:type="dxa" w:w="1958"/>
            <w:tcMar>
              <w:top w:w="70" w:type="dxa"/>
              <w:start w:w="100" w:type="dxa"/>
              <w:bottom w:w="70" w:type="dxa"/>
              <w:end w:w="100" w:type="dxa"/>
            </w:tcMar>
          </w:tcPr>
          <w:p>
            <w:pPr>
              <w:spacing w:after="20"/>
            </w:pPr>
            <w:r>
              <w:rPr>
                <w:sz w:val="18"/>
              </w:rPr>
            </w:r>
            <w:r>
              <w:rPr>
                <w:b w:val="0"/>
                <w:i w:val="0"/>
                <w:sz w:val="18"/>
              </w:rPr>
              <w:t>☐</w:t>
            </w:r>
          </w:p>
        </w:tc>
      </w:tr>
      <w:tr>
        <w:tc>
          <w:tcPr>
            <w:tcW w:type="dxa" w:w="1958"/>
            <w:tcMar>
              <w:top w:w="70" w:type="dxa"/>
              <w:start w:w="100" w:type="dxa"/>
              <w:bottom w:w="70" w:type="dxa"/>
              <w:end w:w="100" w:type="dxa"/>
            </w:tcMar>
            <w:shd w:val="clear" w:color="auto" w:fill="F6FAFD"/>
          </w:tcPr>
          <w:p>
            <w:pPr>
              <w:spacing w:after="20"/>
            </w:pPr>
            <w:r>
              <w:rPr>
                <w:sz w:val="18"/>
              </w:rPr>
            </w:r>
            <w:r>
              <w:rPr>
                <w:b w:val="0"/>
                <w:i w:val="0"/>
                <w:sz w:val="18"/>
              </w:rPr>
              <w:t>20</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Coursera — Microsoft HR Manager / HR Data &amp; Technology (via aid)</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9</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1958"/>
            <w:tcMar>
              <w:top w:w="70" w:type="dxa"/>
              <w:start w:w="100" w:type="dxa"/>
              <w:bottom w:w="70" w:type="dxa"/>
              <w:end w:w="100" w:type="dxa"/>
            </w:tcMar>
          </w:tcPr>
          <w:p>
            <w:pPr>
              <w:spacing w:after="20"/>
            </w:pPr>
            <w:r>
              <w:rPr>
                <w:sz w:val="18"/>
              </w:rPr>
            </w:r>
            <w:r>
              <w:rPr>
                <w:b w:val="0"/>
                <w:i w:val="0"/>
                <w:sz w:val="18"/>
              </w:rPr>
              <w:t>21</w:t>
            </w:r>
          </w:p>
        </w:tc>
        <w:tc>
          <w:tcPr>
            <w:tcW w:type="dxa" w:w="1958"/>
            <w:tcMar>
              <w:top w:w="70" w:type="dxa"/>
              <w:start w:w="100" w:type="dxa"/>
              <w:bottom w:w="70" w:type="dxa"/>
              <w:end w:w="100" w:type="dxa"/>
            </w:tcMar>
          </w:tcPr>
          <w:p>
            <w:pPr>
              <w:spacing w:after="20"/>
            </w:pPr>
            <w:r>
              <w:rPr>
                <w:sz w:val="18"/>
              </w:rPr>
            </w:r>
            <w:r>
              <w:rPr>
                <w:b w:val="0"/>
                <w:i w:val="0"/>
                <w:sz w:val="18"/>
              </w:rPr>
              <w:t>OpenAI Academy — AI Foundations</w:t>
            </w:r>
          </w:p>
        </w:tc>
        <w:tc>
          <w:tcPr>
            <w:tcW w:type="dxa" w:w="1958"/>
            <w:tcMar>
              <w:top w:w="70" w:type="dxa"/>
              <w:start w:w="100" w:type="dxa"/>
              <w:bottom w:w="70" w:type="dxa"/>
              <w:end w:w="100" w:type="dxa"/>
            </w:tcMar>
          </w:tcPr>
          <w:p>
            <w:pPr>
              <w:spacing w:after="20"/>
            </w:pPr>
            <w:r>
              <w:rPr>
                <w:sz w:val="18"/>
              </w:rPr>
            </w:r>
            <w:r>
              <w:rPr>
                <w:b w:val="0"/>
                <w:i w:val="0"/>
                <w:sz w:val="18"/>
              </w:rPr>
              <w:t>19</w:t>
            </w:r>
          </w:p>
        </w:tc>
        <w:tc>
          <w:tcPr>
            <w:tcW w:type="dxa" w:w="1958"/>
            <w:tcMar>
              <w:top w:w="70" w:type="dxa"/>
              <w:start w:w="100" w:type="dxa"/>
              <w:bottom w:w="70" w:type="dxa"/>
              <w:end w:w="100" w:type="dxa"/>
            </w:tcMar>
          </w:tcPr>
          <w:p>
            <w:pPr>
              <w:spacing w:after="20"/>
            </w:pPr>
            <w:r>
              <w:rPr>
                <w:sz w:val="18"/>
              </w:rPr>
            </w:r>
            <w:r>
              <w:rPr>
                <w:b w:val="0"/>
                <w:i w:val="0"/>
                <w:sz w:val="18"/>
              </w:rPr>
              <w:t>☐</w:t>
            </w:r>
          </w:p>
        </w:tc>
        <w:tc>
          <w:tcPr>
            <w:tcW w:type="dxa" w:w="1958"/>
            <w:tcMar>
              <w:top w:w="70" w:type="dxa"/>
              <w:start w:w="100" w:type="dxa"/>
              <w:bottom w:w="70" w:type="dxa"/>
              <w:end w:w="100" w:type="dxa"/>
            </w:tcMar>
          </w:tcPr>
          <w:p>
            <w:pPr>
              <w:spacing w:after="20"/>
            </w:pPr>
            <w:r>
              <w:rPr>
                <w:sz w:val="18"/>
              </w:rPr>
            </w:r>
            <w:r>
              <w:rPr>
                <w:b w:val="0"/>
                <w:i w:val="0"/>
                <w:sz w:val="18"/>
              </w:rPr>
              <w:t>☐</w:t>
            </w:r>
          </w:p>
        </w:tc>
      </w:tr>
      <w:tr>
        <w:tc>
          <w:tcPr>
            <w:tcW w:type="dxa" w:w="1958"/>
            <w:tcMar>
              <w:top w:w="70" w:type="dxa"/>
              <w:start w:w="100" w:type="dxa"/>
              <w:bottom w:w="70" w:type="dxa"/>
              <w:end w:w="100" w:type="dxa"/>
            </w:tcMar>
            <w:shd w:val="clear" w:color="auto" w:fill="F6FAFD"/>
          </w:tcPr>
          <w:p>
            <w:pPr>
              <w:spacing w:after="20"/>
            </w:pPr>
            <w:r>
              <w:rPr>
                <w:sz w:val="18"/>
              </w:rPr>
            </w:r>
            <w:r>
              <w:rPr>
                <w:b w:val="0"/>
                <w:i w:val="0"/>
                <w:sz w:val="18"/>
              </w:rPr>
              <w:t>22</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HubSpot Academy certificate</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19</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1958"/>
            <w:tcMar>
              <w:top w:w="70" w:type="dxa"/>
              <w:start w:w="100" w:type="dxa"/>
              <w:bottom w:w="70" w:type="dxa"/>
              <w:end w:w="100" w:type="dxa"/>
            </w:tcMar>
          </w:tcPr>
          <w:p>
            <w:pPr>
              <w:spacing w:after="20"/>
            </w:pPr>
            <w:r>
              <w:rPr>
                <w:sz w:val="18"/>
              </w:rPr>
            </w:r>
            <w:r>
              <w:rPr>
                <w:b w:val="0"/>
                <w:i w:val="0"/>
                <w:sz w:val="18"/>
              </w:rPr>
              <w:t>23</w:t>
            </w:r>
          </w:p>
        </w:tc>
        <w:tc>
          <w:tcPr>
            <w:tcW w:type="dxa" w:w="1958"/>
            <w:tcMar>
              <w:top w:w="70" w:type="dxa"/>
              <w:start w:w="100" w:type="dxa"/>
              <w:bottom w:w="70" w:type="dxa"/>
              <w:end w:w="100" w:type="dxa"/>
            </w:tcMar>
          </w:tcPr>
          <w:p>
            <w:pPr>
              <w:spacing w:after="20"/>
            </w:pPr>
            <w:r>
              <w:rPr>
                <w:sz w:val="18"/>
              </w:rPr>
            </w:r>
            <w:r>
              <w:rPr>
                <w:b w:val="0"/>
                <w:i w:val="0"/>
                <w:sz w:val="18"/>
              </w:rPr>
              <w:t>Google Skillshop — Fundamentals of Digital Marketing</w:t>
            </w:r>
          </w:p>
        </w:tc>
        <w:tc>
          <w:tcPr>
            <w:tcW w:type="dxa" w:w="1958"/>
            <w:tcMar>
              <w:top w:w="70" w:type="dxa"/>
              <w:start w:w="100" w:type="dxa"/>
              <w:bottom w:w="70" w:type="dxa"/>
              <w:end w:w="100" w:type="dxa"/>
            </w:tcMar>
          </w:tcPr>
          <w:p>
            <w:pPr>
              <w:spacing w:after="20"/>
            </w:pPr>
            <w:r>
              <w:rPr>
                <w:sz w:val="18"/>
              </w:rPr>
            </w:r>
            <w:r>
              <w:rPr>
                <w:b w:val="0"/>
                <w:i w:val="0"/>
                <w:sz w:val="18"/>
              </w:rPr>
              <w:t>20</w:t>
            </w:r>
          </w:p>
        </w:tc>
        <w:tc>
          <w:tcPr>
            <w:tcW w:type="dxa" w:w="1958"/>
            <w:tcMar>
              <w:top w:w="70" w:type="dxa"/>
              <w:start w:w="100" w:type="dxa"/>
              <w:bottom w:w="70" w:type="dxa"/>
              <w:end w:w="100" w:type="dxa"/>
            </w:tcMar>
          </w:tcPr>
          <w:p>
            <w:pPr>
              <w:spacing w:after="20"/>
            </w:pPr>
            <w:r>
              <w:rPr>
                <w:sz w:val="18"/>
              </w:rPr>
            </w:r>
            <w:r>
              <w:rPr>
                <w:b w:val="0"/>
                <w:i w:val="0"/>
                <w:sz w:val="18"/>
              </w:rPr>
              <w:t>☐</w:t>
            </w:r>
          </w:p>
        </w:tc>
        <w:tc>
          <w:tcPr>
            <w:tcW w:type="dxa" w:w="1958"/>
            <w:tcMar>
              <w:top w:w="70" w:type="dxa"/>
              <w:start w:w="100" w:type="dxa"/>
              <w:bottom w:w="70" w:type="dxa"/>
              <w:end w:w="100" w:type="dxa"/>
            </w:tcMar>
          </w:tcPr>
          <w:p>
            <w:pPr>
              <w:spacing w:after="20"/>
            </w:pPr>
            <w:r>
              <w:rPr>
                <w:sz w:val="18"/>
              </w:rPr>
            </w:r>
            <w:r>
              <w:rPr>
                <w:b w:val="0"/>
                <w:i w:val="0"/>
                <w:sz w:val="18"/>
              </w:rPr>
              <w:t>☐</w:t>
            </w:r>
          </w:p>
        </w:tc>
      </w:tr>
      <w:tr>
        <w:tc>
          <w:tcPr>
            <w:tcW w:type="dxa" w:w="1958"/>
            <w:tcMar>
              <w:top w:w="70" w:type="dxa"/>
              <w:start w:w="100" w:type="dxa"/>
              <w:bottom w:w="70" w:type="dxa"/>
              <w:end w:w="100" w:type="dxa"/>
            </w:tcMar>
            <w:shd w:val="clear" w:color="auto" w:fill="F6FAFD"/>
          </w:tcPr>
          <w:p>
            <w:pPr>
              <w:spacing w:after="20"/>
            </w:pPr>
            <w:r>
              <w:rPr>
                <w:sz w:val="18"/>
              </w:rPr>
            </w:r>
            <w:r>
              <w:rPr>
                <w:b w:val="0"/>
                <w:i w:val="0"/>
                <w:sz w:val="18"/>
              </w:rPr>
              <w:t>24</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AIHR free GenAI prompt-design for HR</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19</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1958"/>
            <w:tcMar>
              <w:top w:w="70" w:type="dxa"/>
              <w:start w:w="100" w:type="dxa"/>
              <w:bottom w:w="70" w:type="dxa"/>
              <w:end w:w="100" w:type="dxa"/>
            </w:tcMar>
          </w:tcPr>
          <w:p>
            <w:pPr>
              <w:spacing w:after="20"/>
            </w:pPr>
            <w:r>
              <w:rPr>
                <w:sz w:val="18"/>
              </w:rPr>
            </w:r>
            <w:r>
              <w:rPr>
                <w:b w:val="0"/>
                <w:i w:val="0"/>
                <w:sz w:val="18"/>
              </w:rPr>
              <w:t>25</w:t>
            </w:r>
          </w:p>
        </w:tc>
        <w:tc>
          <w:tcPr>
            <w:tcW w:type="dxa" w:w="1958"/>
            <w:tcMar>
              <w:top w:w="70" w:type="dxa"/>
              <w:start w:w="100" w:type="dxa"/>
              <w:bottom w:w="70" w:type="dxa"/>
              <w:end w:w="100" w:type="dxa"/>
            </w:tcMar>
          </w:tcPr>
          <w:p>
            <w:pPr>
              <w:spacing w:after="20"/>
            </w:pPr>
            <w:r>
              <w:rPr>
                <w:sz w:val="18"/>
              </w:rPr>
            </w:r>
            <w:r>
              <w:rPr>
                <w:b w:val="0"/>
                <w:i w:val="0"/>
                <w:sz w:val="18"/>
              </w:rPr>
              <w:t>Microsoft Learn Excel/data path</w:t>
            </w:r>
          </w:p>
        </w:tc>
        <w:tc>
          <w:tcPr>
            <w:tcW w:type="dxa" w:w="1958"/>
            <w:tcMar>
              <w:top w:w="70" w:type="dxa"/>
              <w:start w:w="100" w:type="dxa"/>
              <w:bottom w:w="70" w:type="dxa"/>
              <w:end w:w="100" w:type="dxa"/>
            </w:tcMar>
          </w:tcPr>
          <w:p>
            <w:pPr>
              <w:spacing w:after="20"/>
            </w:pPr>
            <w:r>
              <w:rPr>
                <w:sz w:val="18"/>
              </w:rPr>
            </w:r>
            <w:r>
              <w:rPr>
                <w:b w:val="0"/>
                <w:i w:val="0"/>
                <w:sz w:val="18"/>
              </w:rPr>
              <w:t>18</w:t>
            </w:r>
          </w:p>
        </w:tc>
        <w:tc>
          <w:tcPr>
            <w:tcW w:type="dxa" w:w="1958"/>
            <w:tcMar>
              <w:top w:w="70" w:type="dxa"/>
              <w:start w:w="100" w:type="dxa"/>
              <w:bottom w:w="70" w:type="dxa"/>
              <w:end w:w="100" w:type="dxa"/>
            </w:tcMar>
          </w:tcPr>
          <w:p>
            <w:pPr>
              <w:spacing w:after="20"/>
            </w:pPr>
            <w:r>
              <w:rPr>
                <w:sz w:val="18"/>
              </w:rPr>
            </w:r>
            <w:r>
              <w:rPr>
                <w:b w:val="0"/>
                <w:i w:val="0"/>
                <w:sz w:val="18"/>
              </w:rPr>
              <w:t>☐</w:t>
            </w:r>
          </w:p>
        </w:tc>
        <w:tc>
          <w:tcPr>
            <w:tcW w:type="dxa" w:w="1958"/>
            <w:tcMar>
              <w:top w:w="70" w:type="dxa"/>
              <w:start w:w="100" w:type="dxa"/>
              <w:bottom w:w="70" w:type="dxa"/>
              <w:end w:w="100" w:type="dxa"/>
            </w:tcMar>
          </w:tcPr>
          <w:p>
            <w:pPr>
              <w:spacing w:after="20"/>
            </w:pPr>
            <w:r>
              <w:rPr>
                <w:sz w:val="18"/>
              </w:rPr>
            </w:r>
            <w:r>
              <w:rPr>
                <w:b w:val="0"/>
                <w:i w:val="0"/>
                <w:sz w:val="18"/>
              </w:rPr>
              <w:t>☐</w:t>
            </w:r>
          </w:p>
        </w:tc>
      </w:tr>
      <w:tr>
        <w:tc>
          <w:tcPr>
            <w:tcW w:type="dxa" w:w="1958"/>
            <w:tcMar>
              <w:top w:w="70" w:type="dxa"/>
              <w:start w:w="100" w:type="dxa"/>
              <w:bottom w:w="70" w:type="dxa"/>
              <w:end w:w="100" w:type="dxa"/>
            </w:tcMar>
            <w:shd w:val="clear" w:color="auto" w:fill="F6FAFD"/>
          </w:tcPr>
          <w:p>
            <w:pPr>
              <w:spacing w:after="20"/>
            </w:pPr>
            <w:r>
              <w:rPr>
                <w:sz w:val="18"/>
              </w:rPr>
            </w:r>
            <w:r>
              <w:rPr>
                <w:b w:val="0"/>
                <w:i w:val="0"/>
                <w:sz w:val="18"/>
              </w:rPr>
              <w:t>26</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LinkedIn Learning free TA path (via Class Central list)</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13</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c>
          <w:tcPr>
            <w:tcW w:type="dxa" w:w="195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1958"/>
            <w:tcMar>
              <w:top w:w="70" w:type="dxa"/>
              <w:start w:w="100" w:type="dxa"/>
              <w:bottom w:w="70" w:type="dxa"/>
              <w:end w:w="100" w:type="dxa"/>
            </w:tcMar>
          </w:tcPr>
          <w:p>
            <w:pPr>
              <w:spacing w:after="20"/>
            </w:pPr>
            <w:r>
              <w:rPr>
                <w:sz w:val="18"/>
              </w:rPr>
            </w:r>
            <w:r>
              <w:rPr>
                <w:b w:val="0"/>
                <w:i w:val="0"/>
                <w:sz w:val="18"/>
              </w:rPr>
              <w:t>27</w:t>
            </w:r>
          </w:p>
        </w:tc>
        <w:tc>
          <w:tcPr>
            <w:tcW w:type="dxa" w:w="1958"/>
            <w:tcMar>
              <w:top w:w="70" w:type="dxa"/>
              <w:start w:w="100" w:type="dxa"/>
              <w:bottom w:w="70" w:type="dxa"/>
              <w:end w:w="100" w:type="dxa"/>
            </w:tcMar>
          </w:tcPr>
          <w:p>
            <w:pPr>
              <w:spacing w:after="20"/>
            </w:pPr>
            <w:r>
              <w:rPr>
                <w:sz w:val="18"/>
              </w:rPr>
            </w:r>
            <w:r>
              <w:rPr>
                <w:b w:val="0"/>
                <w:i w:val="0"/>
                <w:sz w:val="18"/>
              </w:rPr>
              <w:t>Cursa / other filler</w:t>
            </w:r>
          </w:p>
        </w:tc>
        <w:tc>
          <w:tcPr>
            <w:tcW w:type="dxa" w:w="1958"/>
            <w:tcMar>
              <w:top w:w="70" w:type="dxa"/>
              <w:start w:w="100" w:type="dxa"/>
              <w:bottom w:w="70" w:type="dxa"/>
              <w:end w:w="100" w:type="dxa"/>
            </w:tcMar>
          </w:tcPr>
          <w:p>
            <w:pPr>
              <w:spacing w:after="20"/>
            </w:pPr>
            <w:r>
              <w:rPr>
                <w:sz w:val="18"/>
              </w:rPr>
            </w:r>
            <w:r>
              <w:rPr>
                <w:b w:val="0"/>
                <w:i w:val="0"/>
                <w:sz w:val="18"/>
              </w:rPr>
              <w:t>as needed</w:t>
            </w:r>
          </w:p>
        </w:tc>
        <w:tc>
          <w:tcPr>
            <w:tcW w:type="dxa" w:w="1958"/>
            <w:tcMar>
              <w:top w:w="70" w:type="dxa"/>
              <w:start w:w="100" w:type="dxa"/>
              <w:bottom w:w="70" w:type="dxa"/>
              <w:end w:w="100" w:type="dxa"/>
            </w:tcMar>
          </w:tcPr>
          <w:p>
            <w:pPr>
              <w:spacing w:after="20"/>
            </w:pPr>
            <w:r>
              <w:rPr>
                <w:sz w:val="18"/>
              </w:rPr>
            </w:r>
            <w:r>
              <w:rPr>
                <w:b w:val="0"/>
                <w:i w:val="0"/>
                <w:sz w:val="18"/>
              </w:rPr>
              <w:t>☐</w:t>
            </w:r>
          </w:p>
        </w:tc>
        <w:tc>
          <w:tcPr>
            <w:tcW w:type="dxa" w:w="1958"/>
            <w:tcMar>
              <w:top w:w="70" w:type="dxa"/>
              <w:start w:w="100" w:type="dxa"/>
              <w:bottom w:w="70" w:type="dxa"/>
              <w:end w:w="100" w:type="dxa"/>
            </w:tcMar>
          </w:tcPr>
          <w:p>
            <w:pPr>
              <w:spacing w:after="20"/>
            </w:pPr>
            <w:r>
              <w:rPr>
                <w:sz w:val="18"/>
              </w:rPr>
            </w:r>
            <w:r>
              <w:rPr>
                <w:b w:val="0"/>
                <w:i w:val="0"/>
                <w:sz w:val="18"/>
              </w:rPr>
              <w:t>☐</w:t>
            </w:r>
          </w:p>
        </w:tc>
      </w:tr>
    </w:tbl>
    <w:p/>
    <w:p>
      <w:r>
        <w:rPr>
          <w:b/>
          <w:i w:val="0"/>
          <w:color w:val="0E2B3D"/>
        </w:rPr>
        <w:t>Portfolio artefacts (12)</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2448"/>
        <w:gridCol w:w="2448"/>
        <w:gridCol w:w="2448"/>
        <w:gridCol w:w="2448"/>
      </w:tblGrid>
      <w:tr>
        <w:tc>
          <w:tcPr>
            <w:tcW w:type="dxa" w:w="2448"/>
            <w:shd w:val="clear" w:color="auto" w:fill="0B3D5C"/>
            <w:tcMar>
              <w:top w:w="70" w:type="dxa"/>
              <w:start w:w="100" w:type="dxa"/>
              <w:bottom w:w="70" w:type="dxa"/>
              <w:end w:w="100" w:type="dxa"/>
            </w:tcMar>
          </w:tcPr>
          <w:p>
            <w:pPr>
              <w:spacing w:after="20"/>
            </w:pPr>
            <w:r/>
            <w:r>
              <w:rPr>
                <w:b/>
                <w:color w:val="FFFFFF"/>
                <w:sz w:val="18"/>
              </w:rPr>
              <w:t>#</w:t>
            </w:r>
          </w:p>
        </w:tc>
        <w:tc>
          <w:tcPr>
            <w:tcW w:type="dxa" w:w="2448"/>
            <w:shd w:val="clear" w:color="auto" w:fill="0B3D5C"/>
            <w:tcMar>
              <w:top w:w="70" w:type="dxa"/>
              <w:start w:w="100" w:type="dxa"/>
              <w:bottom w:w="70" w:type="dxa"/>
              <w:end w:w="100" w:type="dxa"/>
            </w:tcMar>
          </w:tcPr>
          <w:p>
            <w:pPr>
              <w:spacing w:after="20"/>
            </w:pPr>
            <w:r/>
            <w:r>
              <w:rPr>
                <w:b/>
                <w:color w:val="FFFFFF"/>
                <w:sz w:val="18"/>
              </w:rPr>
              <w:t>Artefact</w:t>
            </w:r>
          </w:p>
        </w:tc>
        <w:tc>
          <w:tcPr>
            <w:tcW w:type="dxa" w:w="2448"/>
            <w:shd w:val="clear" w:color="auto" w:fill="0B3D5C"/>
            <w:tcMar>
              <w:top w:w="70" w:type="dxa"/>
              <w:start w:w="100" w:type="dxa"/>
              <w:bottom w:w="70" w:type="dxa"/>
              <w:end w:w="100" w:type="dxa"/>
            </w:tcMar>
          </w:tcPr>
          <w:p>
            <w:pPr>
              <w:spacing w:after="20"/>
            </w:pPr>
            <w:r/>
            <w:r>
              <w:rPr>
                <w:b/>
                <w:color w:val="FFFFFF"/>
                <w:sz w:val="18"/>
              </w:rPr>
              <w:t>Target week</w:t>
            </w:r>
          </w:p>
        </w:tc>
        <w:tc>
          <w:tcPr>
            <w:tcW w:type="dxa" w:w="2448"/>
            <w:shd w:val="clear" w:color="auto" w:fill="0B3D5C"/>
            <w:tcMar>
              <w:top w:w="70" w:type="dxa"/>
              <w:start w:w="100" w:type="dxa"/>
              <w:bottom w:w="70" w:type="dxa"/>
              <w:end w:w="100" w:type="dxa"/>
            </w:tcMar>
          </w:tcPr>
          <w:p>
            <w:pPr>
              <w:spacing w:after="20"/>
            </w:pPr>
            <w:r/>
            <w:r>
              <w:rPr>
                <w:b/>
                <w:color w:val="FFFFFF"/>
                <w:sz w:val="18"/>
              </w:rPr>
              <w:t>Done</w:t>
            </w:r>
          </w:p>
        </w:tc>
      </w:tr>
      <w:tr>
        <w:tc>
          <w:tcPr>
            <w:tcW w:type="dxa" w:w="2448"/>
            <w:tcMar>
              <w:top w:w="70" w:type="dxa"/>
              <w:start w:w="100" w:type="dxa"/>
              <w:bottom w:w="70" w:type="dxa"/>
              <w:end w:w="100" w:type="dxa"/>
            </w:tcMar>
          </w:tcPr>
          <w:p>
            <w:pPr>
              <w:spacing w:after="20"/>
            </w:pPr>
            <w:r>
              <w:rPr>
                <w:sz w:val="18"/>
              </w:rPr>
            </w:r>
            <w:r>
              <w:rPr>
                <w:b w:val="0"/>
                <w:i w:val="0"/>
                <w:sz w:val="18"/>
              </w:rPr>
              <w:t>1</w:t>
            </w:r>
          </w:p>
        </w:tc>
        <w:tc>
          <w:tcPr>
            <w:tcW w:type="dxa" w:w="2448"/>
            <w:tcMar>
              <w:top w:w="70" w:type="dxa"/>
              <w:start w:w="100" w:type="dxa"/>
              <w:bottom w:w="70" w:type="dxa"/>
              <w:end w:w="100" w:type="dxa"/>
            </w:tcMar>
          </w:tcPr>
          <w:p>
            <w:pPr>
              <w:spacing w:after="20"/>
            </w:pPr>
            <w:r>
              <w:rPr>
                <w:sz w:val="18"/>
              </w:rPr>
            </w:r>
            <w:r>
              <w:rPr>
                <w:b w:val="0"/>
                <w:i w:val="0"/>
                <w:sz w:val="18"/>
              </w:rPr>
              <w:t>Job description (good + annotated bad) + job analysis</w:t>
            </w:r>
          </w:p>
        </w:tc>
        <w:tc>
          <w:tcPr>
            <w:tcW w:type="dxa" w:w="2448"/>
            <w:tcMar>
              <w:top w:w="70" w:type="dxa"/>
              <w:start w:w="100" w:type="dxa"/>
              <w:bottom w:w="70" w:type="dxa"/>
              <w:end w:w="100" w:type="dxa"/>
            </w:tcMar>
          </w:tcPr>
          <w:p>
            <w:pPr>
              <w:spacing w:after="20"/>
            </w:pPr>
            <w:r>
              <w:rPr>
                <w:sz w:val="18"/>
              </w:rPr>
            </w:r>
            <w:r>
              <w:rPr>
                <w:b w:val="0"/>
                <w:i w:val="0"/>
                <w:sz w:val="18"/>
              </w:rPr>
              <w:t>4, 13</w:t>
            </w:r>
          </w:p>
        </w:tc>
        <w:tc>
          <w:tcPr>
            <w:tcW w:type="dxa" w:w="2448"/>
            <w:tcMar>
              <w:top w:w="70" w:type="dxa"/>
              <w:start w:w="100" w:type="dxa"/>
              <w:bottom w:w="70" w:type="dxa"/>
              <w:end w:w="100" w:type="dxa"/>
            </w:tcMar>
          </w:tcPr>
          <w:p>
            <w:pPr>
              <w:spacing w:after="20"/>
            </w:pPr>
            <w:r>
              <w:rPr>
                <w:sz w:val="18"/>
              </w:rPr>
            </w:r>
            <w:r>
              <w:rPr>
                <w:b w:val="0"/>
                <w:i w:val="0"/>
                <w:sz w:val="18"/>
              </w:rPr>
              <w:t>☐</w:t>
            </w:r>
          </w:p>
        </w:tc>
      </w:tr>
      <w:tr>
        <w:tc>
          <w:tcPr>
            <w:tcW w:type="dxa" w:w="2448"/>
            <w:tcMar>
              <w:top w:w="70" w:type="dxa"/>
              <w:start w:w="100" w:type="dxa"/>
              <w:bottom w:w="70" w:type="dxa"/>
              <w:end w:w="100" w:type="dxa"/>
            </w:tcMar>
            <w:shd w:val="clear" w:color="auto" w:fill="F6FAFD"/>
          </w:tcPr>
          <w:p>
            <w:pPr>
              <w:spacing w:after="20"/>
            </w:pPr>
            <w:r>
              <w:rPr>
                <w:sz w:val="18"/>
              </w:rPr>
            </w:r>
            <w:r>
              <w:rPr>
                <w:b w:val="0"/>
                <w:i w:val="0"/>
                <w:sz w:val="18"/>
              </w:rPr>
              <w:t>2</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Intake-meeting question template</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13</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2448"/>
            <w:tcMar>
              <w:top w:w="70" w:type="dxa"/>
              <w:start w:w="100" w:type="dxa"/>
              <w:bottom w:w="70" w:type="dxa"/>
              <w:end w:w="100" w:type="dxa"/>
            </w:tcMar>
          </w:tcPr>
          <w:p>
            <w:pPr>
              <w:spacing w:after="20"/>
            </w:pPr>
            <w:r>
              <w:rPr>
                <w:sz w:val="18"/>
              </w:rPr>
            </w:r>
            <w:r>
              <w:rPr>
                <w:b w:val="0"/>
                <w:i w:val="0"/>
                <w:sz w:val="18"/>
              </w:rPr>
              <w:t>3</w:t>
            </w:r>
          </w:p>
        </w:tc>
        <w:tc>
          <w:tcPr>
            <w:tcW w:type="dxa" w:w="2448"/>
            <w:tcMar>
              <w:top w:w="70" w:type="dxa"/>
              <w:start w:w="100" w:type="dxa"/>
              <w:bottom w:w="70" w:type="dxa"/>
              <w:end w:w="100" w:type="dxa"/>
            </w:tcMar>
          </w:tcPr>
          <w:p>
            <w:pPr>
              <w:spacing w:after="20"/>
            </w:pPr>
            <w:r>
              <w:rPr>
                <w:sz w:val="18"/>
              </w:rPr>
            </w:r>
            <w:r>
              <w:rPr>
                <w:b w:val="0"/>
                <w:i w:val="0"/>
                <w:sz w:val="18"/>
              </w:rPr>
              <w:t>Interview scorecard with behavioural anchors (1–5)</w:t>
            </w:r>
          </w:p>
        </w:tc>
        <w:tc>
          <w:tcPr>
            <w:tcW w:type="dxa" w:w="2448"/>
            <w:tcMar>
              <w:top w:w="70" w:type="dxa"/>
              <w:start w:w="100" w:type="dxa"/>
              <w:bottom w:w="70" w:type="dxa"/>
              <w:end w:w="100" w:type="dxa"/>
            </w:tcMar>
          </w:tcPr>
          <w:p>
            <w:pPr>
              <w:spacing w:after="20"/>
            </w:pPr>
            <w:r>
              <w:rPr>
                <w:sz w:val="18"/>
              </w:rPr>
            </w:r>
            <w:r>
              <w:rPr>
                <w:b w:val="0"/>
                <w:i w:val="0"/>
                <w:sz w:val="18"/>
              </w:rPr>
              <w:t>13</w:t>
            </w:r>
          </w:p>
        </w:tc>
        <w:tc>
          <w:tcPr>
            <w:tcW w:type="dxa" w:w="2448"/>
            <w:tcMar>
              <w:top w:w="70" w:type="dxa"/>
              <w:start w:w="100" w:type="dxa"/>
              <w:bottom w:w="70" w:type="dxa"/>
              <w:end w:w="100" w:type="dxa"/>
            </w:tcMar>
          </w:tcPr>
          <w:p>
            <w:pPr>
              <w:spacing w:after="20"/>
            </w:pPr>
            <w:r>
              <w:rPr>
                <w:sz w:val="18"/>
              </w:rPr>
            </w:r>
            <w:r>
              <w:rPr>
                <w:b w:val="0"/>
                <w:i w:val="0"/>
                <w:sz w:val="18"/>
              </w:rPr>
              <w:t>☐</w:t>
            </w:r>
          </w:p>
        </w:tc>
      </w:tr>
      <w:tr>
        <w:tc>
          <w:tcPr>
            <w:tcW w:type="dxa" w:w="2448"/>
            <w:tcMar>
              <w:top w:w="70" w:type="dxa"/>
              <w:start w:w="100" w:type="dxa"/>
              <w:bottom w:w="70" w:type="dxa"/>
              <w:end w:w="100" w:type="dxa"/>
            </w:tcMar>
            <w:shd w:val="clear" w:color="auto" w:fill="F6FAFD"/>
          </w:tcPr>
          <w:p>
            <w:pPr>
              <w:spacing w:after="20"/>
            </w:pPr>
            <w:r>
              <w:rPr>
                <w:sz w:val="18"/>
              </w:rPr>
            </w:r>
            <w:r>
              <w:rPr>
                <w:b w:val="0"/>
                <w:i w:val="0"/>
                <w:sz w:val="18"/>
              </w:rPr>
              <w:t>4</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Sourcing library: 25 boolean/X-ray queries + explanations</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14</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2448"/>
            <w:tcMar>
              <w:top w:w="70" w:type="dxa"/>
              <w:start w:w="100" w:type="dxa"/>
              <w:bottom w:w="70" w:type="dxa"/>
              <w:end w:w="100" w:type="dxa"/>
            </w:tcMar>
          </w:tcPr>
          <w:p>
            <w:pPr>
              <w:spacing w:after="20"/>
            </w:pPr>
            <w:r>
              <w:rPr>
                <w:sz w:val="18"/>
              </w:rPr>
            </w:r>
            <w:r>
              <w:rPr>
                <w:b w:val="0"/>
                <w:i w:val="0"/>
                <w:sz w:val="18"/>
              </w:rPr>
              <w:t>5</w:t>
            </w:r>
          </w:p>
        </w:tc>
        <w:tc>
          <w:tcPr>
            <w:tcW w:type="dxa" w:w="2448"/>
            <w:tcMar>
              <w:top w:w="70" w:type="dxa"/>
              <w:start w:w="100" w:type="dxa"/>
              <w:bottom w:w="70" w:type="dxa"/>
              <w:end w:w="100" w:type="dxa"/>
            </w:tcMar>
          </w:tcPr>
          <w:p>
            <w:pPr>
              <w:spacing w:after="20"/>
            </w:pPr>
            <w:r>
              <w:rPr>
                <w:sz w:val="18"/>
              </w:rPr>
            </w:r>
            <w:r>
              <w:rPr>
                <w:b w:val="0"/>
                <w:i w:val="0"/>
                <w:sz w:val="18"/>
              </w:rPr>
              <w:t>Candidate long-list (15 real profiles)</w:t>
            </w:r>
          </w:p>
        </w:tc>
        <w:tc>
          <w:tcPr>
            <w:tcW w:type="dxa" w:w="2448"/>
            <w:tcMar>
              <w:top w:w="70" w:type="dxa"/>
              <w:start w:w="100" w:type="dxa"/>
              <w:bottom w:w="70" w:type="dxa"/>
              <w:end w:w="100" w:type="dxa"/>
            </w:tcMar>
          </w:tcPr>
          <w:p>
            <w:pPr>
              <w:spacing w:after="20"/>
            </w:pPr>
            <w:r>
              <w:rPr>
                <w:sz w:val="18"/>
              </w:rPr>
            </w:r>
            <w:r>
              <w:rPr>
                <w:b w:val="0"/>
                <w:i w:val="0"/>
                <w:sz w:val="18"/>
              </w:rPr>
              <w:t>14</w:t>
            </w:r>
          </w:p>
        </w:tc>
        <w:tc>
          <w:tcPr>
            <w:tcW w:type="dxa" w:w="2448"/>
            <w:tcMar>
              <w:top w:w="70" w:type="dxa"/>
              <w:start w:w="100" w:type="dxa"/>
              <w:bottom w:w="70" w:type="dxa"/>
              <w:end w:w="100" w:type="dxa"/>
            </w:tcMar>
          </w:tcPr>
          <w:p>
            <w:pPr>
              <w:spacing w:after="20"/>
            </w:pPr>
            <w:r>
              <w:rPr>
                <w:sz w:val="18"/>
              </w:rPr>
            </w:r>
            <w:r>
              <w:rPr>
                <w:b w:val="0"/>
                <w:i w:val="0"/>
                <w:sz w:val="18"/>
              </w:rPr>
              <w:t>☐</w:t>
            </w:r>
          </w:p>
        </w:tc>
      </w:tr>
      <w:tr>
        <w:tc>
          <w:tcPr>
            <w:tcW w:type="dxa" w:w="2448"/>
            <w:tcMar>
              <w:top w:w="70" w:type="dxa"/>
              <w:start w:w="100" w:type="dxa"/>
              <w:bottom w:w="70" w:type="dxa"/>
              <w:end w:w="100" w:type="dxa"/>
            </w:tcMar>
            <w:shd w:val="clear" w:color="auto" w:fill="F6FAFD"/>
          </w:tcPr>
          <w:p>
            <w:pPr>
              <w:spacing w:after="20"/>
            </w:pPr>
            <w:r>
              <w:rPr>
                <w:sz w:val="18"/>
              </w:rPr>
            </w:r>
            <w:r>
              <w:rPr>
                <w:b w:val="0"/>
                <w:i w:val="0"/>
                <w:sz w:val="18"/>
              </w:rPr>
              <w:t>6</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Screening script + candidate summary sample</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15</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2448"/>
            <w:tcMar>
              <w:top w:w="70" w:type="dxa"/>
              <w:start w:w="100" w:type="dxa"/>
              <w:bottom w:w="70" w:type="dxa"/>
              <w:end w:w="100" w:type="dxa"/>
            </w:tcMar>
          </w:tcPr>
          <w:p>
            <w:pPr>
              <w:spacing w:after="20"/>
            </w:pPr>
            <w:r>
              <w:rPr>
                <w:sz w:val="18"/>
              </w:rPr>
            </w:r>
            <w:r>
              <w:rPr>
                <w:b w:val="0"/>
                <w:i w:val="0"/>
                <w:sz w:val="18"/>
              </w:rPr>
              <w:t>7</w:t>
            </w:r>
          </w:p>
        </w:tc>
        <w:tc>
          <w:tcPr>
            <w:tcW w:type="dxa" w:w="2448"/>
            <w:tcMar>
              <w:top w:w="70" w:type="dxa"/>
              <w:start w:w="100" w:type="dxa"/>
              <w:bottom w:w="70" w:type="dxa"/>
              <w:end w:w="100" w:type="dxa"/>
            </w:tcMar>
          </w:tcPr>
          <w:p>
            <w:pPr>
              <w:spacing w:after="20"/>
            </w:pPr>
            <w:r>
              <w:rPr>
                <w:sz w:val="18"/>
              </w:rPr>
            </w:r>
            <w:r>
              <w:rPr>
                <w:b w:val="0"/>
                <w:i w:val="0"/>
                <w:sz w:val="18"/>
              </w:rPr>
              <w:t>Rejection + silver-medallist templates</w:t>
            </w:r>
          </w:p>
        </w:tc>
        <w:tc>
          <w:tcPr>
            <w:tcW w:type="dxa" w:w="2448"/>
            <w:tcMar>
              <w:top w:w="70" w:type="dxa"/>
              <w:start w:w="100" w:type="dxa"/>
              <w:bottom w:w="70" w:type="dxa"/>
              <w:end w:w="100" w:type="dxa"/>
            </w:tcMar>
          </w:tcPr>
          <w:p>
            <w:pPr>
              <w:spacing w:after="20"/>
            </w:pPr>
            <w:r>
              <w:rPr>
                <w:sz w:val="18"/>
              </w:rPr>
            </w:r>
            <w:r>
              <w:rPr>
                <w:b w:val="0"/>
                <w:i w:val="0"/>
                <w:sz w:val="18"/>
              </w:rPr>
              <w:t>15</w:t>
            </w:r>
          </w:p>
        </w:tc>
        <w:tc>
          <w:tcPr>
            <w:tcW w:type="dxa" w:w="2448"/>
            <w:tcMar>
              <w:top w:w="70" w:type="dxa"/>
              <w:start w:w="100" w:type="dxa"/>
              <w:bottom w:w="70" w:type="dxa"/>
              <w:end w:w="100" w:type="dxa"/>
            </w:tcMar>
          </w:tcPr>
          <w:p>
            <w:pPr>
              <w:spacing w:after="20"/>
            </w:pPr>
            <w:r>
              <w:rPr>
                <w:sz w:val="18"/>
              </w:rPr>
            </w:r>
            <w:r>
              <w:rPr>
                <w:b w:val="0"/>
                <w:i w:val="0"/>
                <w:sz w:val="18"/>
              </w:rPr>
              <w:t>☐</w:t>
            </w:r>
          </w:p>
        </w:tc>
      </w:tr>
      <w:tr>
        <w:tc>
          <w:tcPr>
            <w:tcW w:type="dxa" w:w="2448"/>
            <w:tcMar>
              <w:top w:w="70" w:type="dxa"/>
              <w:start w:w="100" w:type="dxa"/>
              <w:bottom w:w="70" w:type="dxa"/>
              <w:end w:w="100" w:type="dxa"/>
            </w:tcMar>
            <w:shd w:val="clear" w:color="auto" w:fill="F6FAFD"/>
          </w:tcPr>
          <w:p>
            <w:pPr>
              <w:spacing w:after="20"/>
            </w:pPr>
            <w:r>
              <w:rPr>
                <w:sz w:val="18"/>
              </w:rPr>
            </w:r>
            <w:r>
              <w:rPr>
                <w:b w:val="0"/>
                <w:i w:val="0"/>
                <w:sz w:val="18"/>
              </w:rPr>
              <w:t>8</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Candidate-journey experience map + applicant survey</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16</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2448"/>
            <w:tcMar>
              <w:top w:w="70" w:type="dxa"/>
              <w:start w:w="100" w:type="dxa"/>
              <w:bottom w:w="70" w:type="dxa"/>
              <w:end w:w="100" w:type="dxa"/>
            </w:tcMar>
          </w:tcPr>
          <w:p>
            <w:pPr>
              <w:spacing w:after="20"/>
            </w:pPr>
            <w:r>
              <w:rPr>
                <w:sz w:val="18"/>
              </w:rPr>
            </w:r>
            <w:r>
              <w:rPr>
                <w:b w:val="0"/>
                <w:i w:val="0"/>
                <w:sz w:val="18"/>
              </w:rPr>
              <w:t>9</w:t>
            </w:r>
          </w:p>
        </w:tc>
        <w:tc>
          <w:tcPr>
            <w:tcW w:type="dxa" w:w="2448"/>
            <w:tcMar>
              <w:top w:w="70" w:type="dxa"/>
              <w:start w:w="100" w:type="dxa"/>
              <w:bottom w:w="70" w:type="dxa"/>
              <w:end w:w="100" w:type="dxa"/>
            </w:tcMar>
          </w:tcPr>
          <w:p>
            <w:pPr>
              <w:spacing w:after="20"/>
            </w:pPr>
            <w:r>
              <w:rPr>
                <w:sz w:val="18"/>
              </w:rPr>
            </w:r>
            <w:r>
              <w:rPr>
                <w:b w:val="0"/>
                <w:i w:val="0"/>
                <w:sz w:val="18"/>
              </w:rPr>
              <w:t>Recruitment dashboard (funnel, time-to-fill, source of hire)</w:t>
            </w:r>
          </w:p>
        </w:tc>
        <w:tc>
          <w:tcPr>
            <w:tcW w:type="dxa" w:w="2448"/>
            <w:tcMar>
              <w:top w:w="70" w:type="dxa"/>
              <w:start w:w="100" w:type="dxa"/>
              <w:bottom w:w="70" w:type="dxa"/>
              <w:end w:w="100" w:type="dxa"/>
            </w:tcMar>
          </w:tcPr>
          <w:p>
            <w:pPr>
              <w:spacing w:after="20"/>
            </w:pPr>
            <w:r>
              <w:rPr>
                <w:sz w:val="18"/>
              </w:rPr>
            </w:r>
            <w:r>
              <w:rPr>
                <w:b w:val="0"/>
                <w:i w:val="0"/>
                <w:sz w:val="18"/>
              </w:rPr>
              <w:t>17/18</w:t>
            </w:r>
          </w:p>
        </w:tc>
        <w:tc>
          <w:tcPr>
            <w:tcW w:type="dxa" w:w="2448"/>
            <w:tcMar>
              <w:top w:w="70" w:type="dxa"/>
              <w:start w:w="100" w:type="dxa"/>
              <w:bottom w:w="70" w:type="dxa"/>
              <w:end w:w="100" w:type="dxa"/>
            </w:tcMar>
          </w:tcPr>
          <w:p>
            <w:pPr>
              <w:spacing w:after="20"/>
            </w:pPr>
            <w:r>
              <w:rPr>
                <w:sz w:val="18"/>
              </w:rPr>
            </w:r>
            <w:r>
              <w:rPr>
                <w:b w:val="0"/>
                <w:i w:val="0"/>
                <w:sz w:val="18"/>
              </w:rPr>
              <w:t>☐</w:t>
            </w:r>
          </w:p>
        </w:tc>
      </w:tr>
      <w:tr>
        <w:tc>
          <w:tcPr>
            <w:tcW w:type="dxa" w:w="2448"/>
            <w:tcMar>
              <w:top w:w="70" w:type="dxa"/>
              <w:start w:w="100" w:type="dxa"/>
              <w:bottom w:w="70" w:type="dxa"/>
              <w:end w:w="100" w:type="dxa"/>
            </w:tcMar>
            <w:shd w:val="clear" w:color="auto" w:fill="F6FAFD"/>
          </w:tcPr>
          <w:p>
            <w:pPr>
              <w:spacing w:after="20"/>
            </w:pPr>
            <w:r>
              <w:rPr>
                <w:sz w:val="18"/>
              </w:rPr>
            </w:r>
            <w:r>
              <w:rPr>
                <w:b w:val="0"/>
                <w:i w:val="0"/>
                <w:sz w:val="18"/>
              </w:rPr>
              <w:t>10</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ATS data-hygiene SOP + candidate privacy notice + CV retention policy</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12/18</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2448"/>
            <w:tcMar>
              <w:top w:w="70" w:type="dxa"/>
              <w:start w:w="100" w:type="dxa"/>
              <w:bottom w:w="70" w:type="dxa"/>
              <w:end w:w="100" w:type="dxa"/>
            </w:tcMar>
          </w:tcPr>
          <w:p>
            <w:pPr>
              <w:spacing w:after="20"/>
            </w:pPr>
            <w:r>
              <w:rPr>
                <w:sz w:val="18"/>
              </w:rPr>
            </w:r>
            <w:r>
              <w:rPr>
                <w:b w:val="0"/>
                <w:i w:val="0"/>
                <w:sz w:val="18"/>
              </w:rPr>
              <w:t>11</w:t>
            </w:r>
          </w:p>
        </w:tc>
        <w:tc>
          <w:tcPr>
            <w:tcW w:type="dxa" w:w="2448"/>
            <w:tcMar>
              <w:top w:w="70" w:type="dxa"/>
              <w:start w:w="100" w:type="dxa"/>
              <w:bottom w:w="70" w:type="dxa"/>
              <w:end w:w="100" w:type="dxa"/>
            </w:tcMar>
          </w:tcPr>
          <w:p>
            <w:pPr>
              <w:spacing w:after="20"/>
            </w:pPr>
            <w:r>
              <w:rPr>
                <w:sz w:val="18"/>
              </w:rPr>
            </w:r>
            <w:r>
              <w:rPr>
                <w:b w:val="0"/>
                <w:i w:val="0"/>
                <w:sz w:val="18"/>
              </w:rPr>
              <w:t>AI prompt library + AI guardrails one-pager</w:t>
            </w:r>
          </w:p>
        </w:tc>
        <w:tc>
          <w:tcPr>
            <w:tcW w:type="dxa" w:w="2448"/>
            <w:tcMar>
              <w:top w:w="70" w:type="dxa"/>
              <w:start w:w="100" w:type="dxa"/>
              <w:bottom w:w="70" w:type="dxa"/>
              <w:end w:w="100" w:type="dxa"/>
            </w:tcMar>
          </w:tcPr>
          <w:p>
            <w:pPr>
              <w:spacing w:after="20"/>
            </w:pPr>
            <w:r>
              <w:rPr>
                <w:sz w:val="18"/>
              </w:rPr>
            </w:r>
            <w:r>
              <w:rPr>
                <w:b w:val="0"/>
                <w:i w:val="0"/>
                <w:sz w:val="18"/>
              </w:rPr>
              <w:t>19</w:t>
            </w:r>
          </w:p>
        </w:tc>
        <w:tc>
          <w:tcPr>
            <w:tcW w:type="dxa" w:w="2448"/>
            <w:tcMar>
              <w:top w:w="70" w:type="dxa"/>
              <w:start w:w="100" w:type="dxa"/>
              <w:bottom w:w="70" w:type="dxa"/>
              <w:end w:w="100" w:type="dxa"/>
            </w:tcMar>
          </w:tcPr>
          <w:p>
            <w:pPr>
              <w:spacing w:after="20"/>
            </w:pPr>
            <w:r>
              <w:rPr>
                <w:sz w:val="18"/>
              </w:rPr>
            </w:r>
            <w:r>
              <w:rPr>
                <w:b w:val="0"/>
                <w:i w:val="0"/>
                <w:sz w:val="18"/>
              </w:rPr>
              <w:t>☐</w:t>
            </w:r>
          </w:p>
        </w:tc>
      </w:tr>
      <w:tr>
        <w:tc>
          <w:tcPr>
            <w:tcW w:type="dxa" w:w="2448"/>
            <w:tcMar>
              <w:top w:w="70" w:type="dxa"/>
              <w:start w:w="100" w:type="dxa"/>
              <w:bottom w:w="70" w:type="dxa"/>
              <w:end w:w="100" w:type="dxa"/>
            </w:tcMar>
            <w:shd w:val="clear" w:color="auto" w:fill="F6FAFD"/>
          </w:tcPr>
          <w:p>
            <w:pPr>
              <w:spacing w:after="20"/>
            </w:pPr>
            <w:r>
              <w:rPr>
                <w:sz w:val="18"/>
              </w:rPr>
            </w:r>
            <w:r>
              <w:rPr>
                <w:b w:val="0"/>
                <w:i w:val="0"/>
                <w:sz w:val="18"/>
              </w:rPr>
              <w:t>12</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"Why this role is 40 days from filling" memo + 2-page mock-hire case study</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20/22</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t>
            </w:r>
          </w:p>
        </w:tc>
      </w:tr>
    </w:tbl>
    <w:p/>
    <w:p>
      <w:r>
        <w:rPr>
          <w:b/>
          <w:i w:val="0"/>
          <w:color w:val="0E2B3D"/>
        </w:rPr>
        <w:t>Job-hunt assets</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2448"/>
        <w:gridCol w:w="2448"/>
        <w:gridCol w:w="2448"/>
        <w:gridCol w:w="2448"/>
      </w:tblGrid>
      <w:tr>
        <w:tc>
          <w:tcPr>
            <w:tcW w:type="dxa" w:w="2448"/>
            <w:shd w:val="clear" w:color="auto" w:fill="0B3D5C"/>
            <w:tcMar>
              <w:top w:w="70" w:type="dxa"/>
              <w:start w:w="100" w:type="dxa"/>
              <w:bottom w:w="70" w:type="dxa"/>
              <w:end w:w="100" w:type="dxa"/>
            </w:tcMar>
          </w:tcPr>
          <w:p>
            <w:pPr>
              <w:spacing w:after="20"/>
            </w:pPr>
            <w:r/>
            <w:r>
              <w:rPr>
                <w:b/>
                <w:color w:val="FFFFFF"/>
                <w:sz w:val="18"/>
              </w:rPr>
              <w:t>#</w:t>
            </w:r>
          </w:p>
        </w:tc>
        <w:tc>
          <w:tcPr>
            <w:tcW w:type="dxa" w:w="2448"/>
            <w:shd w:val="clear" w:color="auto" w:fill="0B3D5C"/>
            <w:tcMar>
              <w:top w:w="70" w:type="dxa"/>
              <w:start w:w="100" w:type="dxa"/>
              <w:bottom w:w="70" w:type="dxa"/>
              <w:end w:w="100" w:type="dxa"/>
            </w:tcMar>
          </w:tcPr>
          <w:p>
            <w:pPr>
              <w:spacing w:after="20"/>
            </w:pPr>
            <w:r/>
            <w:r>
              <w:rPr>
                <w:b/>
                <w:color w:val="FFFFFF"/>
                <w:sz w:val="18"/>
              </w:rPr>
              <w:t>Item</w:t>
            </w:r>
          </w:p>
        </w:tc>
        <w:tc>
          <w:tcPr>
            <w:tcW w:type="dxa" w:w="2448"/>
            <w:shd w:val="clear" w:color="auto" w:fill="0B3D5C"/>
            <w:tcMar>
              <w:top w:w="70" w:type="dxa"/>
              <w:start w:w="100" w:type="dxa"/>
              <w:bottom w:w="70" w:type="dxa"/>
              <w:end w:w="100" w:type="dxa"/>
            </w:tcMar>
          </w:tcPr>
          <w:p>
            <w:pPr>
              <w:spacing w:after="20"/>
            </w:pPr>
            <w:r/>
            <w:r>
              <w:rPr>
                <w:b/>
                <w:color w:val="FFFFFF"/>
                <w:sz w:val="18"/>
              </w:rPr>
              <w:t>Target week</w:t>
            </w:r>
          </w:p>
        </w:tc>
        <w:tc>
          <w:tcPr>
            <w:tcW w:type="dxa" w:w="2448"/>
            <w:shd w:val="clear" w:color="auto" w:fill="0B3D5C"/>
            <w:tcMar>
              <w:top w:w="70" w:type="dxa"/>
              <w:start w:w="100" w:type="dxa"/>
              <w:bottom w:w="70" w:type="dxa"/>
              <w:end w:w="100" w:type="dxa"/>
            </w:tcMar>
          </w:tcPr>
          <w:p>
            <w:pPr>
              <w:spacing w:after="20"/>
            </w:pPr>
            <w:r/>
            <w:r>
              <w:rPr>
                <w:b/>
                <w:color w:val="FFFFFF"/>
                <w:sz w:val="18"/>
              </w:rPr>
              <w:t>Done</w:t>
            </w:r>
          </w:p>
        </w:tc>
      </w:tr>
      <w:tr>
        <w:tc>
          <w:tcPr>
            <w:tcW w:type="dxa" w:w="2448"/>
            <w:tcMar>
              <w:top w:w="70" w:type="dxa"/>
              <w:start w:w="100" w:type="dxa"/>
              <w:bottom w:w="70" w:type="dxa"/>
              <w:end w:w="100" w:type="dxa"/>
            </w:tcMar>
          </w:tcPr>
          <w:p>
            <w:pPr>
              <w:spacing w:after="20"/>
            </w:pPr>
            <w:r>
              <w:rPr>
                <w:sz w:val="18"/>
              </w:rPr>
            </w:r>
            <w:r>
              <w:rPr>
                <w:b w:val="0"/>
                <w:i w:val="0"/>
                <w:sz w:val="18"/>
              </w:rPr>
              <w:t>1</w:t>
            </w:r>
          </w:p>
        </w:tc>
        <w:tc>
          <w:tcPr>
            <w:tcW w:type="dxa" w:w="2448"/>
            <w:tcMar>
              <w:top w:w="70" w:type="dxa"/>
              <w:start w:w="100" w:type="dxa"/>
              <w:bottom w:w="70" w:type="dxa"/>
              <w:end w:w="100" w:type="dxa"/>
            </w:tcMar>
          </w:tcPr>
          <w:p>
            <w:pPr>
              <w:spacing w:after="20"/>
            </w:pPr>
            <w:r>
              <w:rPr>
                <w:sz w:val="18"/>
              </w:rPr>
            </w:r>
            <w:r>
              <w:rPr>
                <w:b w:val="0"/>
                <w:i w:val="0"/>
                <w:sz w:val="18"/>
              </w:rPr>
              <w:t>20-advert skills survey spreadsheet</w:t>
            </w:r>
          </w:p>
        </w:tc>
        <w:tc>
          <w:tcPr>
            <w:tcW w:type="dxa" w:w="2448"/>
            <w:tcMar>
              <w:top w:w="70" w:type="dxa"/>
              <w:start w:w="100" w:type="dxa"/>
              <w:bottom w:w="70" w:type="dxa"/>
              <w:end w:w="100" w:type="dxa"/>
            </w:tcMar>
          </w:tcPr>
          <w:p>
            <w:pPr>
              <w:spacing w:after="20"/>
            </w:pPr>
            <w:r>
              <w:rPr>
                <w:sz w:val="18"/>
              </w:rPr>
            </w:r>
            <w:r>
              <w:rPr>
                <w:b w:val="0"/>
                <w:i w:val="0"/>
                <w:sz w:val="18"/>
              </w:rPr>
              <w:t>3</w:t>
            </w:r>
          </w:p>
        </w:tc>
        <w:tc>
          <w:tcPr>
            <w:tcW w:type="dxa" w:w="2448"/>
            <w:tcMar>
              <w:top w:w="70" w:type="dxa"/>
              <w:start w:w="100" w:type="dxa"/>
              <w:bottom w:w="70" w:type="dxa"/>
              <w:end w:w="100" w:type="dxa"/>
            </w:tcMar>
          </w:tcPr>
          <w:p>
            <w:pPr>
              <w:spacing w:after="20"/>
            </w:pPr>
            <w:r>
              <w:rPr>
                <w:sz w:val="18"/>
              </w:rPr>
            </w:r>
            <w:r>
              <w:rPr>
                <w:b w:val="0"/>
                <w:i w:val="0"/>
                <w:sz w:val="18"/>
              </w:rPr>
              <w:t>☐</w:t>
            </w:r>
          </w:p>
        </w:tc>
      </w:tr>
      <w:tr>
        <w:tc>
          <w:tcPr>
            <w:tcW w:type="dxa" w:w="2448"/>
            <w:tcMar>
              <w:top w:w="70" w:type="dxa"/>
              <w:start w:w="100" w:type="dxa"/>
              <w:bottom w:w="70" w:type="dxa"/>
              <w:end w:w="100" w:type="dxa"/>
            </w:tcMar>
            <w:shd w:val="clear" w:color="auto" w:fill="F6FAFD"/>
          </w:tcPr>
          <w:p>
            <w:pPr>
              <w:spacing w:after="20"/>
            </w:pPr>
            <w:r>
              <w:rPr>
                <w:sz w:val="18"/>
              </w:rPr>
            </w:r>
            <w:r>
              <w:rPr>
                <w:b w:val="0"/>
                <w:i w:val="0"/>
                <w:sz w:val="18"/>
              </w:rPr>
              <w:t>2</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CV v2 (every claim backed by an artefact) + Jobscan passes</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23</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2448"/>
            <w:tcMar>
              <w:top w:w="70" w:type="dxa"/>
              <w:start w:w="100" w:type="dxa"/>
              <w:bottom w:w="70" w:type="dxa"/>
              <w:end w:w="100" w:type="dxa"/>
            </w:tcMar>
          </w:tcPr>
          <w:p>
            <w:pPr>
              <w:spacing w:after="20"/>
            </w:pPr>
            <w:r>
              <w:rPr>
                <w:sz w:val="18"/>
              </w:rPr>
            </w:r>
            <w:r>
              <w:rPr>
                <w:b w:val="0"/>
                <w:i w:val="0"/>
                <w:sz w:val="18"/>
              </w:rPr>
              <w:t>3</w:t>
            </w:r>
          </w:p>
        </w:tc>
        <w:tc>
          <w:tcPr>
            <w:tcW w:type="dxa" w:w="2448"/>
            <w:tcMar>
              <w:top w:w="70" w:type="dxa"/>
              <w:start w:w="100" w:type="dxa"/>
              <w:bottom w:w="70" w:type="dxa"/>
              <w:end w:w="100" w:type="dxa"/>
            </w:tcMar>
          </w:tcPr>
          <w:p>
            <w:pPr>
              <w:spacing w:after="20"/>
            </w:pPr>
            <w:r>
              <w:rPr>
                <w:sz w:val="18"/>
              </w:rPr>
            </w:r>
            <w:r>
              <w:rPr>
                <w:b w:val="0"/>
                <w:i w:val="0"/>
                <w:sz w:val="18"/>
              </w:rPr>
              <w:t>LinkedIn profile (headline, About, Featured, skills, credentials)</w:t>
            </w:r>
          </w:p>
        </w:tc>
        <w:tc>
          <w:tcPr>
            <w:tcW w:type="dxa" w:w="2448"/>
            <w:tcMar>
              <w:top w:w="70" w:type="dxa"/>
              <w:start w:w="100" w:type="dxa"/>
              <w:bottom w:w="70" w:type="dxa"/>
              <w:end w:w="100" w:type="dxa"/>
            </w:tcMar>
          </w:tcPr>
          <w:p>
            <w:pPr>
              <w:spacing w:after="20"/>
            </w:pPr>
            <w:r>
              <w:rPr>
                <w:sz w:val="18"/>
              </w:rPr>
            </w:r>
            <w:r>
              <w:rPr>
                <w:b w:val="0"/>
                <w:i w:val="0"/>
                <w:sz w:val="18"/>
              </w:rPr>
              <w:t>23</w:t>
            </w:r>
          </w:p>
        </w:tc>
        <w:tc>
          <w:tcPr>
            <w:tcW w:type="dxa" w:w="2448"/>
            <w:tcMar>
              <w:top w:w="70" w:type="dxa"/>
              <w:start w:w="100" w:type="dxa"/>
              <w:bottom w:w="70" w:type="dxa"/>
              <w:end w:w="100" w:type="dxa"/>
            </w:tcMar>
          </w:tcPr>
          <w:p>
            <w:pPr>
              <w:spacing w:after="20"/>
            </w:pPr>
            <w:r>
              <w:rPr>
                <w:sz w:val="18"/>
              </w:rPr>
            </w:r>
            <w:r>
              <w:rPr>
                <w:b w:val="0"/>
                <w:i w:val="0"/>
                <w:sz w:val="18"/>
              </w:rPr>
              <w:t>☐</w:t>
            </w:r>
          </w:p>
        </w:tc>
      </w:tr>
      <w:tr>
        <w:tc>
          <w:tcPr>
            <w:tcW w:type="dxa" w:w="2448"/>
            <w:tcMar>
              <w:top w:w="70" w:type="dxa"/>
              <w:start w:w="100" w:type="dxa"/>
              <w:bottom w:w="70" w:type="dxa"/>
              <w:end w:w="100" w:type="dxa"/>
            </w:tcMar>
            <w:shd w:val="clear" w:color="auto" w:fill="F6FAFD"/>
          </w:tcPr>
          <w:p>
            <w:pPr>
              <w:spacing w:after="20"/>
            </w:pPr>
            <w:r>
              <w:rPr>
                <w:sz w:val="18"/>
              </w:rPr>
            </w:r>
            <w:r>
              <w:rPr>
                <w:b w:val="0"/>
                <w:i w:val="0"/>
                <w:sz w:val="18"/>
              </w:rPr>
              <w:t>4</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Portfolio doc, public link, tested on a stranger</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21</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2448"/>
            <w:tcMar>
              <w:top w:w="70" w:type="dxa"/>
              <w:start w:w="100" w:type="dxa"/>
              <w:bottom w:w="70" w:type="dxa"/>
              <w:end w:w="100" w:type="dxa"/>
            </w:tcMar>
          </w:tcPr>
          <w:p>
            <w:pPr>
              <w:spacing w:after="20"/>
            </w:pPr>
            <w:r>
              <w:rPr>
                <w:sz w:val="18"/>
              </w:rPr>
            </w:r>
            <w:r>
              <w:rPr>
                <w:b w:val="0"/>
                <w:i w:val="0"/>
                <w:sz w:val="18"/>
              </w:rPr>
              <w:t>5</w:t>
            </w:r>
          </w:p>
        </w:tc>
        <w:tc>
          <w:tcPr>
            <w:tcW w:type="dxa" w:w="2448"/>
            <w:tcMar>
              <w:top w:w="70" w:type="dxa"/>
              <w:start w:w="100" w:type="dxa"/>
              <w:bottom w:w="70" w:type="dxa"/>
              <w:end w:w="100" w:type="dxa"/>
            </w:tcMar>
          </w:tcPr>
          <w:p>
            <w:pPr>
              <w:spacing w:after="20"/>
            </w:pPr>
            <w:r>
              <w:rPr>
                <w:sz w:val="18"/>
              </w:rPr>
            </w:r>
            <w:r>
              <w:rPr>
                <w:b w:val="0"/>
                <w:i w:val="0"/>
                <w:sz w:val="18"/>
              </w:rPr>
              <w:t>6+ job alerts active (NG + remote) + application tracker</w:t>
            </w:r>
          </w:p>
        </w:tc>
        <w:tc>
          <w:tcPr>
            <w:tcW w:type="dxa" w:w="2448"/>
            <w:tcMar>
              <w:top w:w="70" w:type="dxa"/>
              <w:start w:w="100" w:type="dxa"/>
              <w:bottom w:w="70" w:type="dxa"/>
              <w:end w:w="100" w:type="dxa"/>
            </w:tcMar>
          </w:tcPr>
          <w:p>
            <w:pPr>
              <w:spacing w:after="20"/>
            </w:pPr>
            <w:r>
              <w:rPr>
                <w:sz w:val="18"/>
              </w:rPr>
            </w:r>
            <w:r>
              <w:rPr>
                <w:b w:val="0"/>
                <w:i w:val="0"/>
                <w:sz w:val="18"/>
              </w:rPr>
              <w:t>23</w:t>
            </w:r>
          </w:p>
        </w:tc>
        <w:tc>
          <w:tcPr>
            <w:tcW w:type="dxa" w:w="2448"/>
            <w:tcMar>
              <w:top w:w="70" w:type="dxa"/>
              <w:start w:w="100" w:type="dxa"/>
              <w:bottom w:w="70" w:type="dxa"/>
              <w:end w:w="100" w:type="dxa"/>
            </w:tcMar>
          </w:tcPr>
          <w:p>
            <w:pPr>
              <w:spacing w:after="20"/>
            </w:pPr>
            <w:r>
              <w:rPr>
                <w:sz w:val="18"/>
              </w:rPr>
            </w:r>
            <w:r>
              <w:rPr>
                <w:b w:val="0"/>
                <w:i w:val="0"/>
                <w:sz w:val="18"/>
              </w:rPr>
              <w:t>☐</w:t>
            </w:r>
          </w:p>
        </w:tc>
      </w:tr>
      <w:tr>
        <w:tc>
          <w:tcPr>
            <w:tcW w:type="dxa" w:w="2448"/>
            <w:tcMar>
              <w:top w:w="70" w:type="dxa"/>
              <w:start w:w="100" w:type="dxa"/>
              <w:bottom w:w="70" w:type="dxa"/>
              <w:end w:w="100" w:type="dxa"/>
            </w:tcMar>
            <w:shd w:val="clear" w:color="auto" w:fill="F6FAFD"/>
          </w:tcPr>
          <w:p>
            <w:pPr>
              <w:spacing w:after="20"/>
            </w:pPr>
            <w:r>
              <w:rPr>
                <w:sz w:val="18"/>
              </w:rPr>
            </w:r>
            <w:r>
              <w:rPr>
                <w:b w:val="0"/>
                <w:i w:val="0"/>
                <w:sz w:val="18"/>
              </w:rPr>
              <w:t>6</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12 STAR stories written and spoken aloud</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24</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2448"/>
            <w:tcMar>
              <w:top w:w="70" w:type="dxa"/>
              <w:start w:w="100" w:type="dxa"/>
              <w:bottom w:w="70" w:type="dxa"/>
              <w:end w:w="100" w:type="dxa"/>
            </w:tcMar>
          </w:tcPr>
          <w:p>
            <w:pPr>
              <w:spacing w:after="20"/>
            </w:pPr>
            <w:r>
              <w:rPr>
                <w:sz w:val="18"/>
              </w:rPr>
            </w:r>
            <w:r>
              <w:rPr>
                <w:b w:val="0"/>
                <w:i w:val="0"/>
                <w:sz w:val="18"/>
              </w:rPr>
              <w:t>7</w:t>
            </w:r>
          </w:p>
        </w:tc>
        <w:tc>
          <w:tcPr>
            <w:tcW w:type="dxa" w:w="2448"/>
            <w:tcMar>
              <w:top w:w="70" w:type="dxa"/>
              <w:start w:w="100" w:type="dxa"/>
              <w:bottom w:w="70" w:type="dxa"/>
              <w:end w:w="100" w:type="dxa"/>
            </w:tcMar>
          </w:tcPr>
          <w:p>
            <w:pPr>
              <w:spacing w:after="20"/>
            </w:pPr>
            <w:r>
              <w:rPr>
                <w:sz w:val="18"/>
              </w:rPr>
            </w:r>
            <w:r>
              <w:rPr>
                <w:b w:val="0"/>
                <w:i w:val="0"/>
                <w:sz w:val="18"/>
              </w:rPr>
              <w:t>3 mock interviews recorded + fixes noted</w:t>
            </w:r>
          </w:p>
        </w:tc>
        <w:tc>
          <w:tcPr>
            <w:tcW w:type="dxa" w:w="2448"/>
            <w:tcMar>
              <w:top w:w="70" w:type="dxa"/>
              <w:start w:w="100" w:type="dxa"/>
              <w:bottom w:w="70" w:type="dxa"/>
              <w:end w:w="100" w:type="dxa"/>
            </w:tcMar>
          </w:tcPr>
          <w:p>
            <w:pPr>
              <w:spacing w:after="20"/>
            </w:pPr>
            <w:r>
              <w:rPr>
                <w:sz w:val="18"/>
              </w:rPr>
            </w:r>
            <w:r>
              <w:rPr>
                <w:b w:val="0"/>
                <w:i w:val="0"/>
                <w:sz w:val="18"/>
              </w:rPr>
              <w:t>24</w:t>
            </w:r>
          </w:p>
        </w:tc>
        <w:tc>
          <w:tcPr>
            <w:tcW w:type="dxa" w:w="2448"/>
            <w:tcMar>
              <w:top w:w="70" w:type="dxa"/>
              <w:start w:w="100" w:type="dxa"/>
              <w:bottom w:w="70" w:type="dxa"/>
              <w:end w:w="100" w:type="dxa"/>
            </w:tcMar>
          </w:tcPr>
          <w:p>
            <w:pPr>
              <w:spacing w:after="20"/>
            </w:pPr>
            <w:r>
              <w:rPr>
                <w:sz w:val="18"/>
              </w:rPr>
            </w:r>
            <w:r>
              <w:rPr>
                <w:b w:val="0"/>
                <w:i w:val="0"/>
                <w:sz w:val="18"/>
              </w:rPr>
              <w:t>☐</w:t>
            </w:r>
          </w:p>
        </w:tc>
      </w:tr>
      <w:tr>
        <w:tc>
          <w:tcPr>
            <w:tcW w:type="dxa" w:w="2448"/>
            <w:tcMar>
              <w:top w:w="70" w:type="dxa"/>
              <w:start w:w="100" w:type="dxa"/>
              <w:bottom w:w="70" w:type="dxa"/>
              <w:end w:w="100" w:type="dxa"/>
            </w:tcMar>
            <w:shd w:val="clear" w:color="auto" w:fill="F6FAFD"/>
          </w:tcPr>
          <w:p>
            <w:pPr>
              <w:spacing w:after="20"/>
            </w:pPr>
            <w:r>
              <w:rPr>
                <w:sz w:val="18"/>
              </w:rPr>
            </w:r>
            <w:r>
              <w:rPr>
                <w:b w:val="0"/>
                <w:i w:val="0"/>
                <w:sz w:val="18"/>
              </w:rPr>
              <w:t>8</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10 applications + 5 cold notes + 3 agency registrations</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23–24</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t>
            </w:r>
          </w:p>
        </w:tc>
      </w:tr>
      <w:tr>
        <w:tc>
          <w:tcPr>
            <w:tcW w:type="dxa" w:w="2448"/>
            <w:tcMar>
              <w:top w:w="70" w:type="dxa"/>
              <w:start w:w="100" w:type="dxa"/>
              <w:bottom w:w="70" w:type="dxa"/>
              <w:end w:w="100" w:type="dxa"/>
            </w:tcMar>
          </w:tcPr>
          <w:p>
            <w:pPr>
              <w:spacing w:after="20"/>
            </w:pPr>
            <w:r>
              <w:rPr>
                <w:sz w:val="18"/>
              </w:rPr>
            </w:r>
            <w:r>
              <w:rPr>
                <w:b w:val="0"/>
                <w:i w:val="0"/>
                <w:sz w:val="18"/>
              </w:rPr>
              <w:t>9</w:t>
            </w:r>
          </w:p>
        </w:tc>
        <w:tc>
          <w:tcPr>
            <w:tcW w:type="dxa" w:w="2448"/>
            <w:tcMar>
              <w:top w:w="70" w:type="dxa"/>
              <w:start w:w="100" w:type="dxa"/>
              <w:bottom w:w="70" w:type="dxa"/>
              <w:end w:w="100" w:type="dxa"/>
            </w:tcMar>
          </w:tcPr>
          <w:p>
            <w:pPr>
              <w:spacing w:after="20"/>
            </w:pPr>
            <w:r>
              <w:rPr>
                <w:sz w:val="18"/>
              </w:rPr>
            </w:r>
            <w:r>
              <w:rPr>
                <w:b w:val="0"/>
                <w:i w:val="0"/>
                <w:sz w:val="18"/>
              </w:rPr>
              <w:t>Document folder: NYSC, credentials, ID, guarantor letters</w:t>
            </w:r>
          </w:p>
        </w:tc>
        <w:tc>
          <w:tcPr>
            <w:tcW w:type="dxa" w:w="2448"/>
            <w:tcMar>
              <w:top w:w="70" w:type="dxa"/>
              <w:start w:w="100" w:type="dxa"/>
              <w:bottom w:w="70" w:type="dxa"/>
              <w:end w:w="100" w:type="dxa"/>
            </w:tcMar>
          </w:tcPr>
          <w:p>
            <w:pPr>
              <w:spacing w:after="20"/>
            </w:pPr>
            <w:r>
              <w:rPr>
                <w:sz w:val="18"/>
              </w:rPr>
            </w:r>
            <w:r>
              <w:rPr>
                <w:b w:val="0"/>
                <w:i w:val="0"/>
                <w:sz w:val="18"/>
              </w:rPr>
              <w:t>23</w:t>
            </w:r>
          </w:p>
        </w:tc>
        <w:tc>
          <w:tcPr>
            <w:tcW w:type="dxa" w:w="2448"/>
            <w:tcMar>
              <w:top w:w="70" w:type="dxa"/>
              <w:start w:w="100" w:type="dxa"/>
              <w:bottom w:w="70" w:type="dxa"/>
              <w:end w:w="100" w:type="dxa"/>
            </w:tcMar>
          </w:tcPr>
          <w:p>
            <w:pPr>
              <w:spacing w:after="20"/>
            </w:pPr>
            <w:r>
              <w:rPr>
                <w:sz w:val="18"/>
              </w:rPr>
            </w:r>
            <w:r>
              <w:rPr>
                <w:b w:val="0"/>
                <w:i w:val="0"/>
                <w:sz w:val="18"/>
              </w:rPr>
              <w:t>☐</w:t>
            </w:r>
          </w:p>
        </w:tc>
      </w:tr>
      <w:tr>
        <w:tc>
          <w:tcPr>
            <w:tcW w:type="dxa" w:w="2448"/>
            <w:tcMar>
              <w:top w:w="70" w:type="dxa"/>
              <w:start w:w="100" w:type="dxa"/>
              <w:bottom w:w="70" w:type="dxa"/>
              <w:end w:w="100" w:type="dxa"/>
            </w:tcMar>
            <w:shd w:val="clear" w:color="auto" w:fill="F6FAFD"/>
          </w:tcPr>
          <w:p>
            <w:pPr>
              <w:spacing w:after="20"/>
            </w:pPr>
            <w:r>
              <w:rPr>
                <w:sz w:val="18"/>
              </w:rPr>
            </w:r>
            <w:r>
              <w:rPr>
                <w:b w:val="0"/>
                <w:i w:val="0"/>
                <w:sz w:val="18"/>
              </w:rPr>
              <w:t>10</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Salary research note (Jobberman report + live adverts)</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23</w:t>
            </w:r>
          </w:p>
        </w:tc>
        <w:tc>
          <w:tcPr>
            <w:tcW w:type="dxa" w:w="2448"/>
            <w:tcMar>
              <w:top w:w="70" w:type="dxa"/>
              <w:start w:w="100" w:type="dxa"/>
              <w:bottom w:w="70" w:type="dxa"/>
              <w:end w:w="100" w:type="dxa"/>
            </w:tcMar>
            <w:shd w:val="clear" w:color="auto" w:fill="F6FAFD"/>
          </w:tcPr>
          <w:p>
            <w:pPr>
              <w:spacing w:after="20"/>
            </w:pPr>
            <w:r>
              <w:rPr>
                <w:sz w:val="18"/>
              </w:rPr>
            </w:r>
            <w:r>
              <w:rPr>
                <w:b w:val="0"/>
                <w:i w:val="0"/>
                <w:sz w:val="18"/>
              </w:rPr>
              <w:t>☐</w:t>
            </w:r>
          </w:p>
        </w:tc>
      </w:tr>
    </w:tbl>
    <w:p/>
    <w:p>
      <w:pPr>
        <w:pStyle w:val="Heading2"/>
        <w:pBdr>
          <w:bottom w:val="single" w:sz="12" w:space="3" w:color="0B3D5C"/>
        </w:pBdr>
      </w:pPr>
      <w:r>
        <w:rPr>
          <w:b/>
          <w:i w:val="0"/>
          <w:color w:val="0B3D5C"/>
        </w:rPr>
        <w:t>APPENDIX C — BEGINNER FAQ</w:t>
      </w:r>
    </w:p>
    <w:p>
      <w:r>
        <w:rPr>
          <w:b/>
          <w:i w:val="0"/>
          <w:color w:val="0E2B3D"/>
        </w:rPr>
        <w:t>Do I need a degree?</w:t>
      </w:r>
      <w:r>
        <w:rPr>
          <w:b w:val="0"/>
          <w:i w:val="0"/>
        </w:rPr>
        <w:t xml:space="preserve"> For many Nigerian HR Officer roles employers </w:t>
      </w:r>
      <w:r>
        <w:rPr>
          <w:b w:val="0"/>
          <w:i/>
        </w:rPr>
        <w:t>ask</w:t>
      </w:r>
      <w:r>
        <w:rPr>
          <w:b w:val="0"/>
          <w:i w:val="0"/>
        </w:rPr>
        <w:t xml:space="preserve"> for one (usually any discipline; HR/Management/Psychology/Law help), and public-sector roles almost always require it. In private SMEs, agencies, tech companies and remote global roles, a demonstrable portfolio plus relevant certificates can carry you into a junior/admin seat. If you lack a degree, target agencies, start-ups, NGOs and remote-first companies first — and plan a part-time degree later if you want corporate banking/FMCG.</w:t>
      </w:r>
    </w:p>
    <w:p>
      <w:r>
        <w:rPr>
          <w:b/>
          <w:i w:val="0"/>
          <w:color w:val="0E2B3D"/>
        </w:rPr>
        <w:t>Is 24 weeks realistic, honestly?</w:t>
      </w:r>
      <w:r>
        <w:rPr>
          <w:b w:val="0"/>
          <w:i w:val="0"/>
        </w:rPr>
        <w:t xml:space="preserve"> For "capable and employable at junior level," yes — that's roughly 175 focused hours plus artefacts. For "confidently handling 8 live requisitions alone," expect 6–12 months on the job. Anyone promising otherwise is selling something.</w:t>
      </w:r>
    </w:p>
    <w:p>
      <w:r>
        <w:rPr>
          <w:b/>
          <w:i w:val="0"/>
          <w:color w:val="0E2B3D"/>
        </w:rPr>
        <w:t>Should I pay for the Alison certificate?</w:t>
      </w:r>
      <w:r>
        <w:rPr>
          <w:b w:val="0"/>
          <w:i w:val="0"/>
        </w:rPr>
        <w:t xml:space="preserve"> No. Pay for things that are </w:t>
      </w:r>
      <w:r>
        <w:rPr>
          <w:b w:val="0"/>
          <w:i/>
        </w:rPr>
        <w:t>verifiable and exclusive</w:t>
      </w:r>
      <w:r>
        <w:rPr>
          <w:b w:val="0"/>
          <w:i w:val="0"/>
        </w:rPr>
        <w:t xml:space="preserve"> (a university statement, a Credly badge, an association credential). Alison's knowledge is free; its PDF is a marketing product for them. Your budget is better saved for CIPM or CIPD later.</w:t>
      </w:r>
    </w:p>
    <w:p>
      <w:r>
        <w:rPr>
          <w:b/>
          <w:i w:val="0"/>
          <w:color w:val="0E2B3D"/>
        </w:rPr>
        <w:t>What if I can only do 5 hours a week?</w:t>
      </w:r>
      <w:r>
        <w:rPr>
          <w:b w:val="0"/>
          <w:i w:val="0"/>
        </w:rPr>
        <w:t xml:space="preserve"> Cut Phase 2's breadth, not Phase 4. Weeks 13–17 are what make you employable. Stretch everything else.</w:t>
      </w:r>
    </w:p>
    <w:p>
      <w:r>
        <w:rPr>
          <w:b/>
          <w:i w:val="0"/>
          <w:color w:val="0E2B3D"/>
        </w:rPr>
        <w:t>What if a course I planned is now paid?</w:t>
      </w:r>
      <w:r>
        <w:rPr>
          <w:b w:val="0"/>
          <w:i w:val="0"/>
        </w:rPr>
        <w:t xml:space="preserve"> Everything here was verified on 20 October 2026, but platforms change terms. Check the enrolment page; if it flipped to paid, swap in the free equivalent (Alison ↔ Saylor ↔ OpenLearn ↔ CIPD factsheet ↔ ITCILO). The plan is designed to survive any single course disappearing.</w:t>
      </w:r>
    </w:p>
    <w:p>
      <w:r>
        <w:rPr>
          <w:b/>
          <w:i w:val="0"/>
          <w:color w:val="0E2B3D"/>
        </w:rPr>
        <w:t>Can I do this from a phone?</w:t>
      </w:r>
      <w:r>
        <w:rPr>
          <w:b w:val="0"/>
          <w:i w:val="0"/>
        </w:rPr>
        <w:t xml:space="preserve"> Mostly, yes: Saylor, Alison, OpenLearn, Coursera, LinkedIn, HubSpot, OpenAI Academy and ITCILO are all usable on mobile. The two things that need a proper keyboard are the Excel/Sheets dashboard and writing your artefacts — borrow a laptop at a cyber café or library for those, or use the free mobile spreadsheet apps which are adequate for pivots on small data.</w:t>
      </w:r>
    </w:p>
    <w:p>
      <w:r>
        <w:rPr>
          <w:b/>
          <w:i w:val="0"/>
          <w:color w:val="0E2B3D"/>
        </w:rPr>
        <w:t>Where does the "Udemy" part of my brief go?</w:t>
      </w:r>
      <w:r>
        <w:rPr>
          <w:b w:val="0"/>
          <w:i w:val="0"/>
        </w:rPr>
        <w:t xml:space="preserve"> Nowhere, by your own rule: the HR and recruiting courses worth taking on Udemy are paid, and the "free Udemy" claims circulating online were wrong on inspection. If you later find a genuinely free, comprehensive HR course there, run it through the three tests in §1.5 and add it.</w:t>
      </w:r>
    </w:p>
    <w:p>
      <w:r>
        <w:rPr>
          <w:b/>
          <w:i w:val="0"/>
          <w:color w:val="0E2B3D"/>
        </w:rPr>
        <w:t>What should I do in week 1 if I only have 3 hours?</w:t>
      </w:r>
      <w:r>
        <w:rPr>
          <w:b w:val="0"/>
          <w:i w:val="0"/>
        </w:rPr>
        <w:t xml:space="preserve"> OpenLearn </w:t>
      </w:r>
      <w:r>
        <w:rPr>
          <w:b w:val="0"/>
          <w:i/>
        </w:rPr>
        <w:t>Developing Your Skills as an HR Professional</w:t>
      </w:r>
      <w:r>
        <w:rPr>
          <w:b w:val="0"/>
          <w:i w:val="0"/>
        </w:rPr>
        <w:t xml:space="preserve"> (first half), then write the 10-line "what HR is for" summary and update your glossary. That's a real week.</w:t>
      </w:r>
    </w:p>
    <w:p>
      <w:pPr>
        <w:pStyle w:val="Heading2"/>
        <w:pBdr>
          <w:bottom w:val="single" w:sz="12" w:space="3" w:color="0B3D5C"/>
        </w:pBdr>
      </w:pPr>
      <w:r>
        <w:rPr>
          <w:b/>
          <w:i w:val="0"/>
          <w:color w:val="0B3D5C"/>
        </w:rPr>
        <w:t>APPENDIX D — HOW THIS LIBRARY WAS BUILT</w:t>
      </w:r>
    </w:p>
    <w:p>
      <w:r>
        <w:rPr>
          <w:b w:val="0"/>
          <w:i w:val="0"/>
        </w:rPr>
        <w:t xml:space="preserve">Compiled 20 October 2026 by checking ~130 candidate URLs for live status, then verifying the access terms of the ones that survived — reading provider pages directly (Saylor, Alison, OpenLearn, CIPD, FutureLearn, Coursera help centres, edX help, LinkedIn Help, ITCILO, Workable, Greenhouse, HubSpot, OpenAI help, cipmnigeria.org, jobberman.com) rather than trusting roundup articles. Nigerian law items were cross-checked against the primary text: I opened the Federal Ministry of Justice PDF of the </w:t>
      </w:r>
      <w:r>
        <w:rPr>
          <w:b/>
          <w:i w:val="0"/>
          <w:color w:val="0E2B3D"/>
        </w:rPr>
        <w:t>Labour Act, Cap L1</w:t>
      </w:r>
      <w:r>
        <w:rPr>
          <w:b w:val="0"/>
          <w:i w:val="0"/>
        </w:rPr>
        <w:t xml:space="preserve"> (80 pages) and confirmed the section numbering quoted in §4.5 and §5.7 rather than repeating a blog's claim. Minimum-wage and CIPM fee figures were re-checked against 2026 sources and the institute's own pages, and are deliberately stated with dates and hedges.</w:t>
      </w:r>
    </w:p>
    <w:p>
      <w:r>
        <w:rPr>
          <w:b w:val="0"/>
          <w:i w:val="0"/>
        </w:rPr>
        <w:t>Where access terms are ambiguous or currently in flux (AIHR's free catalogue, Skillshop certificates, Alison certificate pricing, CIPM fee schedules, ITCILO course windows, LinkedIn Learning's rotating free list), the card says so — treat those as "verify before you enrol," which is the correct habit for any self-directed learner anyway.</w:t>
      </w:r>
    </w:p>
    <w:p>
      <w:r>
        <w:rPr>
          <w:b w:val="0"/>
          <w:i/>
        </w:rPr>
        <w:t>Nothing in this document is legal advice. Where a statute is cited, read the statute; where a fee or figure is quoted, confirm it with the issuing body before you act on it.</w:t>
      </w:r>
    </w:p>
    <w:sectPr w:rsidR="00FC693F" w:rsidRPr="0006063C" w:rsidSect="00034616">
      <w:footerReference w:type="default" r:id="rId121"/>
      <w:pgSz w:w="12240" w:h="15840"/>
      <w:pgMar w:top="1008"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hd w:val="clear" w:color="auto" w:fill="E8F0F7"/>
      <w:pStyle w:val="Footer"/>
      <w:jc w:val="center"/>
      <w:pBdr>
        <w:top w:val="single" w:sz="6" w:space="4" w:color="E8F0F7"/>
      </w:pBdr>
    </w:pPr>
    <w:r>
      <w:rPr>
        <w:color w:val="5B6B7A"/>
        <w:sz w:val="16"/>
      </w:rPr>
      <w:t xml:space="preserve">  The Zero-to-Job-Ready HR &amp; Talent Acquisition Library  ·  page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0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B3D5C"/>
      <w:sz w:val="4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B3D5C"/>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B3D5C"/>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2628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FFFFF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earn.saylor.org/course/BUS301" TargetMode="External"/><Relationship Id="rId10" Type="http://schemas.openxmlformats.org/officeDocument/2006/relationships/hyperlink" Target="https://learn.saylor.org/course/PRDV226" TargetMode="External"/><Relationship Id="rId11" Type="http://schemas.openxmlformats.org/officeDocument/2006/relationships/hyperlink" Target="https://learn.saylor.org/course/PRDV227" TargetMode="External"/><Relationship Id="rId12" Type="http://schemas.openxmlformats.org/officeDocument/2006/relationships/hyperlink" Target="https://openstax.org/details/books/principles-management" TargetMode="External"/><Relationship Id="rId13" Type="http://schemas.openxmlformats.org/officeDocument/2006/relationships/hyperlink" Target="https://openstax.org/details/books/organizational-behavior" TargetMode="External"/><Relationship Id="rId14" Type="http://schemas.openxmlformats.org/officeDocument/2006/relationships/hyperlink" Target="https://openstax.org/details/books/introduction-business" TargetMode="External"/><Relationship Id="rId15" Type="http://schemas.openxmlformats.org/officeDocument/2006/relationships/hyperlink" Target="https://aihr.academy/courses" TargetMode="External"/><Relationship Id="rId16" Type="http://schemas.openxmlformats.org/officeDocument/2006/relationships/hyperlink" Target="https://www.open.edu/openlearn/" TargetMode="External"/><Relationship Id="rId17" Type="http://schemas.openxmlformats.org/officeDocument/2006/relationships/hyperlink" Target="https://www.cipd.org/en/learning/mooc/" TargetMode="External"/><Relationship Id="rId18" Type="http://schemas.openxmlformats.org/officeDocument/2006/relationships/hyperlink" Target="https://www.cipd.org/en/knowledge/factsheets/" TargetMode="External"/><Relationship Id="rId19" Type="http://schemas.openxmlformats.org/officeDocument/2006/relationships/hyperlink" Target="https://www.cipd.org/en/knowledge/guides-and-resources/" TargetMode="External"/><Relationship Id="rId20" Type="http://schemas.openxmlformats.org/officeDocument/2006/relationships/hyperlink" Target="https://www.cipd.org/en/learning/podcasts-and-webinars/" TargetMode="External"/><Relationship Id="rId21" Type="http://schemas.openxmlformats.org/officeDocument/2006/relationships/hyperlink" Target="https://www.coursera.org/learn/talent-acquisition" TargetMode="External"/><Relationship Id="rId22" Type="http://schemas.openxmlformats.org/officeDocument/2006/relationships/hyperlink" Target="https://www.coursera.org/learn/ta-dev-minnesota" TargetMode="External"/><Relationship Id="rId23" Type="http://schemas.openxmlformats.org/officeDocument/2006/relationships/hyperlink" Target="https://www.coursera.org/specializations/human-resource-management" TargetMode="External"/><Relationship Id="rId24" Type="http://schemas.openxmlformats.org/officeDocument/2006/relationships/hyperlink" Target="https://www.coursera.org/professional-certificates/microsoft-hr-manager" TargetMode="External"/><Relationship Id="rId25" Type="http://schemas.openxmlformats.org/officeDocument/2006/relationships/hyperlink" Target="https://www.coursera.org/learn/hr-data-and-technology" TargetMode="External"/><Relationship Id="rId26" Type="http://schemas.openxmlformats.org/officeDocument/2006/relationships/hyperlink" Target="https://www.coursera.org/learn/managing-human-resources" TargetMode="External"/><Relationship Id="rId27" Type="http://schemas.openxmlformats.org/officeDocument/2006/relationships/hyperlink" Target="https://www.coursera.org/browse/business/management-and-leadership" TargetMode="External"/><Relationship Id="rId28" Type="http://schemas.openxmlformats.org/officeDocument/2006/relationships/hyperlink" Target="https://www.alison.com/course/diploma-in-human-resources-hr" TargetMode="External"/><Relationship Id="rId29" Type="http://schemas.openxmlformats.org/officeDocument/2006/relationships/hyperlink" Target="https://www.alison.com/course/fundamentals-of-human-resources" TargetMode="External"/><Relationship Id="rId30" Type="http://schemas.openxmlformats.org/officeDocument/2006/relationships/hyperlink" Target="https://www.alison.com/course/modern-human-resource-management" TargetMode="External"/><Relationship Id="rId31" Type="http://schemas.openxmlformats.org/officeDocument/2006/relationships/hyperlink" Target="https://www.alison.com/course/diploma-in-modern-human-resource-management" TargetMode="External"/><Relationship Id="rId32" Type="http://schemas.openxmlformats.org/officeDocument/2006/relationships/hyperlink" Target="https://www.alison.com/course/talent-acquisition-practices" TargetMode="External"/><Relationship Id="rId33" Type="http://schemas.openxmlformats.org/officeDocument/2006/relationships/hyperlink" Target="https://www.alison.com/course/diploma-in-recruitment-and-selection" TargetMode="External"/><Relationship Id="rId34" Type="http://schemas.openxmlformats.org/officeDocument/2006/relationships/hyperlink" Target="https://www.alison.com/course/recruitment-and-selection" TargetMode="External"/><Relationship Id="rId35" Type="http://schemas.openxmlformats.org/officeDocument/2006/relationships/hyperlink" Target="https://www.alison.com/course/onboarding-and-recruitment" TargetMode="External"/><Relationship Id="rId36" Type="http://schemas.openxmlformats.org/officeDocument/2006/relationships/hyperlink" Target="https://www.alison.com/course/human-resources-behaviour-and-diversity-in-the-workplace" TargetMode="External"/><Relationship Id="rId37" Type="http://schemas.openxmlformats.org/officeDocument/2006/relationships/hyperlink" Target="https://www.alison.com/course/human-resource-management" TargetMode="External"/><Relationship Id="rId38" Type="http://schemas.openxmlformats.org/officeDocument/2006/relationships/hyperlink" Target="https://www.alison.com/course/employment-law" TargetMode="External"/><Relationship Id="rId39" Type="http://schemas.openxmlformats.org/officeDocument/2006/relationships/hyperlink" Target="https://www.alison.com/course/human-resources-and-industrial-relations" TargetMode="External"/><Relationship Id="rId40" Type="http://schemas.openxmlformats.org/officeDocument/2006/relationships/hyperlink" Target="https://www.alison.com/course/hris-in-the-cloud-and-the-social-enterprise" TargetMode="External"/><Relationship Id="rId41" Type="http://schemas.openxmlformats.org/officeDocument/2006/relationships/hyperlink" Target="https://www.oxfordhomestudy.com/courses/hr-courses-online/human-resources-certification-online-free" TargetMode="External"/><Relationship Id="rId42" Type="http://schemas.openxmlformats.org/officeDocument/2006/relationships/hyperlink" Target="https://www.itcilo.org/courses" TargetMode="External"/><Relationship Id="rId43" Type="http://schemas.openxmlformats.org/officeDocument/2006/relationships/hyperlink" Target="https://www.itcilo.org/training" TargetMode="External"/><Relationship Id="rId44" Type="http://schemas.openxmlformats.org/officeDocument/2006/relationships/hyperlink" Target="https://academy.workable.com/" TargetMode="External"/><Relationship Id="rId45" Type="http://schemas.openxmlformats.org/officeDocument/2006/relationships/hyperlink" Target="https://resources.workable.com/tutorial/applicant-tracking-systems-atoz" TargetMode="External"/><Relationship Id="rId46" Type="http://schemas.openxmlformats.org/officeDocument/2006/relationships/hyperlink" Target="https://learn.greenhouse.io/" TargetMode="External"/><Relationship Id="rId47" Type="http://schemas.openxmlformats.org/officeDocument/2006/relationships/hyperlink" Target="https://learn.greenhouse.io/page/all-courses" TargetMode="External"/><Relationship Id="rId48" Type="http://schemas.openxmlformats.org/officeDocument/2006/relationships/hyperlink" Target="https://www.freesourcingtools.com/" TargetMode="External"/><Relationship Id="rId49" Type="http://schemas.openxmlformats.org/officeDocument/2006/relationships/hyperlink" Target="https://hireez.com/blog/free-online-recruiting-resources/" TargetMode="External"/><Relationship Id="rId50" Type="http://schemas.openxmlformats.org/officeDocument/2006/relationships/hyperlink" Target="https://www.hireez.com/boolean-search/" TargetMode="External"/><Relationship Id="rId51" Type="http://schemas.openxmlformats.org/officeDocument/2006/relationships/hyperlink" Target="https://recrutall.com/" TargetMode="External"/><Relationship Id="rId52" Type="http://schemas.openxmlformats.org/officeDocument/2006/relationships/hyperlink" Target="https://recruitinggym.com/" TargetMode="External"/><Relationship Id="rId53" Type="http://schemas.openxmlformats.org/officeDocument/2006/relationships/hyperlink" Target="https://www.linkedin.com/learning/paths/become-a-corporate-recruiter" TargetMode="External"/><Relationship Id="rId54" Type="http://schemas.openxmlformats.org/officeDocument/2006/relationships/hyperlink" Target="https://www.linkedin.com/learning/paths/become-an-ai-powered-recruiter" TargetMode="External"/><Relationship Id="rId55" Type="http://schemas.openxmlformats.org/officeDocument/2006/relationships/hyperlink" Target="https://www.linkedin.com/learning/generative-ai-for-recruiting-professional-certificate-by-linkedin-learning" TargetMode="External"/><Relationship Id="rId56" Type="http://schemas.openxmlformats.org/officeDocument/2006/relationships/hyperlink" Target="https://www.classcentral.com/report/linkedin-learning-free-paths/" TargetMode="External"/><Relationship Id="rId57" Type="http://schemas.openxmlformats.org/officeDocument/2006/relationships/hyperlink" Target="https://skillsbuild.org/" TargetMode="External"/><Relationship Id="rId58" Type="http://schemas.openxmlformats.org/officeDocument/2006/relationships/hyperlink" Target="https://skillsbuild.org/digital-credentials" TargetMode="External"/><Relationship Id="rId59" Type="http://schemas.openxmlformats.org/officeDocument/2006/relationships/hyperlink" Target="https://learn.microsoft.com/en-us/training/" TargetMode="External"/><Relationship Id="rId60" Type="http://schemas.openxmlformats.org/officeDocument/2006/relationships/hyperlink" Target="https://skillshop.withgoogle.com/" TargetMode="External"/><Relationship Id="rId61" Type="http://schemas.openxmlformats.org/officeDocument/2006/relationships/hyperlink" Target="https://skillshop.withgoogle.com/learning-paths" TargetMode="External"/><Relationship Id="rId62" Type="http://schemas.openxmlformats.org/officeDocument/2006/relationships/hyperlink" Target="https://academy.openai.com/" TargetMode="External"/><Relationship Id="rId63" Type="http://schemas.openxmlformats.org/officeDocument/2006/relationships/hyperlink" Target="https://help.openai.com/en/articles/20001270-openai-academy-courses" TargetMode="External"/><Relationship Id="rId64" Type="http://schemas.openxmlformats.org/officeDocument/2006/relationships/hyperlink" Target="https://www.anthropic.com/learn" TargetMode="External"/><Relationship Id="rId65" Type="http://schemas.openxmlformats.org/officeDocument/2006/relationships/hyperlink" Target="https://academy.hubspot.com/courses" TargetMode="External"/><Relationship Id="rId66" Type="http://schemas.openxmlformats.org/officeDocument/2006/relationships/hyperlink" Target="https://trailhead.salesforce.com/" TargetMode="External"/><Relationship Id="rId67" Type="http://schemas.openxmlformats.org/officeDocument/2006/relationships/hyperlink" Target="https://www.shrm.org/topics-tools/tools/toolkits" TargetMode="External"/><Relationship Id="rId68" Type="http://schemas.openxmlformats.org/officeDocument/2006/relationships/hyperlink" Target="https://www.shrm.org/topics-tools/tools/charts" TargetMode="External"/><Relationship Id="rId69" Type="http://schemas.openxmlformats.org/officeDocument/2006/relationships/hyperlink" Target="https://www.shrm.org/credentials" TargetMode="External"/><Relationship Id="rId70" Type="http://schemas.openxmlformats.org/officeDocument/2006/relationships/hyperlink" Target="https://go.worldatwork.org/TotalRewardsModelGuide.html" TargetMode="External"/><Relationship Id="rId71" Type="http://schemas.openxmlformats.org/officeDocument/2006/relationships/hyperlink" Target="https://hbr.org/podcast" TargetMode="External"/><Relationship Id="rId72" Type="http://schemas.openxmlformats.org/officeDocument/2006/relationships/hyperlink" Target="https://workology.com/blog/" TargetMode="External"/><Relationship Id="rId73" Type="http://schemas.openxmlformats.org/officeDocument/2006/relationships/hyperlink" Target="https://workology.com/podcasts/" TargetMode="External"/><Relationship Id="rId74" Type="http://schemas.openxmlformats.org/officeDocument/2006/relationships/hyperlink" Target="https://joshbersin.com/" TargetMode="External"/><Relationship Id="rId75" Type="http://schemas.openxmlformats.org/officeDocument/2006/relationships/hyperlink" Target="https://recruitingbrainfood.substack.com/" TargetMode="External"/><Relationship Id="rId76" Type="http://schemas.openxmlformats.org/officeDocument/2006/relationships/hyperlink" Target="https://www.hr-brew.com/" TargetMode="External"/><Relationship Id="rId77" Type="http://schemas.openxmlformats.org/officeDocument/2006/relationships/hyperlink" Target="https://www.hrdive.com/" TargetMode="External"/><Relationship Id="rId78" Type="http://schemas.openxmlformats.org/officeDocument/2006/relationships/hyperlink" Target="https://peoplemanagingpeople.com/" TargetMode="External"/><Relationship Id="rId79" Type="http://schemas.openxmlformats.org/officeDocument/2006/relationships/hyperlink" Target="https://chadandcheese.com/" TargetMode="External"/><Relationship Id="rId80" Type="http://schemas.openxmlformats.org/officeDocument/2006/relationships/hyperlink" Target="https://www.reddit.com/r/recruiting/" TargetMode="External"/><Relationship Id="rId81" Type="http://schemas.openxmlformats.org/officeDocument/2006/relationships/hyperlink" Target="https://www.cipmnigeria.org/" TargetMode="External"/><Relationship Id="rId82" Type="http://schemas.openxmlformats.org/officeDocument/2006/relationships/hyperlink" Target="https://www.cipmnigeria.org/membership/membership-routes/" TargetMode="External"/><Relationship Id="rId83" Type="http://schemas.openxmlformats.org/officeDocument/2006/relationships/hyperlink" Target="https://www.cipmnigeria.org/learning/" TargetMode="External"/><Relationship Id="rId84" Type="http://schemas.openxmlformats.org/officeDocument/2006/relationships/hyperlink" Target="https://www.cipmnigeria.org/wp-content/uploads/2024/07/NIGERIAN-LABOUR-LAW.pdf" TargetMode="External"/><Relationship Id="rId85" Type="http://schemas.openxmlformats.org/officeDocument/2006/relationships/hyperlink" Target="https://lawsofnigeria.placng.org/laws/L1.pdf" TargetMode="External"/><Relationship Id="rId86" Type="http://schemas.openxmlformats.org/officeDocument/2006/relationships/hyperlink" Target="https://natlex.ilo.org" TargetMode="External"/><Relationship Id="rId87" Type="http://schemas.openxmlformats.org/officeDocument/2006/relationships/hyperlink" Target="https://www.ilo.org/dyn/natlex/" TargetMode="External"/><Relationship Id="rId88" Type="http://schemas.openxmlformats.org/officeDocument/2006/relationships/hyperlink" Target="https://nicn.gov.ng/" TargetMode="External"/><Relationship Id="rId89" Type="http://schemas.openxmlformats.org/officeDocument/2006/relationships/hyperlink" Target="https://labour.gov.ng/" TargetMode="External"/><Relationship Id="rId90" Type="http://schemas.openxmlformats.org/officeDocument/2006/relationships/hyperlink" Target="https://ndpc.gov.ng/" TargetMode="External"/><Relationship Id="rId91" Type="http://schemas.openxmlformats.org/officeDocument/2006/relationships/hyperlink" Target="https://nitda.gov.ng/" TargetMode="External"/><Relationship Id="rId92" Type="http://schemas.openxmlformats.org/officeDocument/2006/relationships/hyperlink" Target="https://www.jobberman.com/learning/courses" TargetMode="External"/><Relationship Id="rId93" Type="http://schemas.openxmlformats.org/officeDocument/2006/relationships/hyperlink" Target="https://www.jobberman.com/job-seeker" TargetMode="External"/><Relationship Id="rId94" Type="http://schemas.openxmlformats.org/officeDocument/2006/relationships/hyperlink" Target="https://www.jobberman.com/account/cv-services" TargetMode="External"/><Relationship Id="rId95" Type="http://schemas.openxmlformats.org/officeDocument/2006/relationships/hyperlink" Target="https://www.myjobmag.com/" TargetMode="External"/><Relationship Id="rId96" Type="http://schemas.openxmlformats.org/officeDocument/2006/relationships/hyperlink" Target="https://www.hotnigerianjobs.com/" TargetMode="External"/><Relationship Id="rId97" Type="http://schemas.openxmlformats.org/officeDocument/2006/relationships/hyperlink" Target="https://www.nigerianjobs.com/" TargetMode="External"/><Relationship Id="rId98" Type="http://schemas.openxmlformats.org/officeDocument/2006/relationships/hyperlink" Target="https://www.linkedin.com/jobs/" TargetMode="External"/><Relationship Id="rId99" Type="http://schemas.openxmlformats.org/officeDocument/2006/relationships/hyperlink" Target="https://www.themuse.com/" TargetMode="External"/><Relationship Id="rId100" Type="http://schemas.openxmlformats.org/officeDocument/2006/relationships/hyperlink" Target="https://cursa.app/en" TargetMode="External"/><Relationship Id="rId101" Type="http://schemas.openxmlformats.org/officeDocument/2006/relationships/hyperlink" Target="https://weworkremotely.com/" TargetMode="External"/><Relationship Id="rId102" Type="http://schemas.openxmlformats.org/officeDocument/2006/relationships/hyperlink" Target="https://workingnomads.com/remote-entry-level-recruiter-jobs" TargetMode="External"/><Relationship Id="rId103" Type="http://schemas.openxmlformats.org/officeDocument/2006/relationships/hyperlink" Target="https://remotive.com/" TargetMode="External"/><Relationship Id="rId104" Type="http://schemas.openxmlformats.org/officeDocument/2006/relationships/hyperlink" Target="https://remoteok.com/" TargetMode="External"/><Relationship Id="rId105" Type="http://schemas.openxmlformats.org/officeDocument/2006/relationships/hyperlink" Target="https://wellfound.com/" TargetMode="External"/><Relationship Id="rId106" Type="http://schemas.openxmlformats.org/officeDocument/2006/relationships/hyperlink" Target="https://corporatefinanceinstitute.com/resources/career-map/sell-side/capital-markets/excel/" TargetMode="External"/><Relationship Id="rId107" Type="http://schemas.openxmlformats.org/officeDocument/2006/relationships/hyperlink" Target="https://edu.gcfglobal.org/en/excel/" TargetMode="External"/><Relationship Id="rId108" Type="http://schemas.openxmlformats.org/officeDocument/2006/relationships/hyperlink" Target="https://www.simplilearn.com/skillup/" TargetMode="External"/><Relationship Id="rId109" Type="http://schemas.openxmlformats.org/officeDocument/2006/relationships/hyperlink" Target="https://goskills.com/course/learn-excel-tutorial" TargetMode="External"/><Relationship Id="rId110" Type="http://schemas.openxmlformats.org/officeDocument/2006/relationships/hyperlink" Target="https://www.alison.com/courses/excel" TargetMode="External"/><Relationship Id="rId111" Type="http://schemas.openxmlformats.org/officeDocument/2006/relationships/hyperlink" Target="https://www.libreoffice.org/download/download-libreoffice/" TargetMode="External"/><Relationship Id="rId112" Type="http://schemas.openxmlformats.org/officeDocument/2006/relationships/hyperlink" Target="https://www.kaggle.com/learn" TargetMode="External"/><Relationship Id="rId113" Type="http://schemas.openxmlformats.org/officeDocument/2006/relationships/hyperlink" Target="https://huru.ai/" TargetMode="External"/><Relationship Id="rId114" Type="http://schemas.openxmlformats.org/officeDocument/2006/relationships/hyperlink" Target="https://www.exponent.com/practice" TargetMode="External"/><Relationship Id="rId115" Type="http://schemas.openxmlformats.org/officeDocument/2006/relationships/hyperlink" Target="https://biginterview.com/" TargetMode="External"/><Relationship Id="rId116" Type="http://schemas.openxmlformats.org/officeDocument/2006/relationships/hyperlink" Target="https://www.jobscan.co/" TargetMode="External"/><Relationship Id="rId117" Type="http://schemas.openxmlformats.org/officeDocument/2006/relationships/hyperlink" Target="https://thecareerflow.com/" TargetMode="External"/><Relationship Id="rId118" Type="http://schemas.openxmlformats.org/officeDocument/2006/relationships/hyperlink" Target="https://www.coursera.org/learn/prepare-and-practice-for-interviews-with-ai" TargetMode="External"/><Relationship Id="rId119" Type="http://schemas.openxmlformats.org/officeDocument/2006/relationships/hyperlink" Target="https://yoodli.ai/" TargetMode="External"/><Relationship Id="rId120" Type="http://schemas.openxmlformats.org/officeDocument/2006/relationships/hyperlink" Target="https://www.classcentral.com/" TargetMode="External"/><Relationship Id="rId1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