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1F4" w:rsidRPr="007211F4" w:rsidRDefault="00EF4729">
      <w:r>
        <w:t xml:space="preserve">Для реализации бинарного нейрона предлагается </w:t>
      </w:r>
      <w:r w:rsidR="00B1264C">
        <w:t>использовать</w:t>
      </w:r>
      <w:r>
        <w:t xml:space="preserve"> </w:t>
      </w:r>
      <w:proofErr w:type="spellStart"/>
      <w:r>
        <w:t>нанопровода</w:t>
      </w:r>
      <w:proofErr w:type="spellEnd"/>
      <w:r>
        <w:t xml:space="preserve"> из </w:t>
      </w:r>
      <w:r>
        <w:rPr>
          <w:lang w:val="en-US"/>
        </w:rPr>
        <w:t>NbN</w:t>
      </w:r>
      <w:r w:rsidR="00C36576">
        <w:t xml:space="preserve"> (тонкая пленка из которой сформирована узкая полоса)</w:t>
      </w:r>
      <w:r w:rsidRPr="00EF4729">
        <w:t>.</w:t>
      </w:r>
      <w:r w:rsidR="00C36576" w:rsidRPr="00C36576">
        <w:t xml:space="preserve"> </w:t>
      </w:r>
      <w:r w:rsidR="00C36576">
        <w:rPr>
          <w:lang w:val="en-US"/>
        </w:rPr>
        <w:t>NbN</w:t>
      </w:r>
      <w:r w:rsidR="00C36576" w:rsidRPr="00C36576">
        <w:t xml:space="preserve"> </w:t>
      </w:r>
      <w:r w:rsidR="00C36576">
        <w:t xml:space="preserve">это сверхпроводник 2 рода. При формировании из него </w:t>
      </w:r>
      <w:proofErr w:type="spellStart"/>
      <w:r w:rsidR="00C36576">
        <w:t>нанопровода</w:t>
      </w:r>
      <w:proofErr w:type="spellEnd"/>
      <w:r w:rsidR="00C36576">
        <w:t xml:space="preserve"> критический ток при температуре 4.5К не превышает 50 мкА, при превышение критического тока сверхпроводимость разрушается и сопротивление резко </w:t>
      </w:r>
      <w:r w:rsidR="004B1EE7">
        <w:t>возрастает</w:t>
      </w:r>
      <w:r w:rsidR="00C36576">
        <w:t xml:space="preserve"> с около</w:t>
      </w:r>
      <w:r w:rsidR="00BA7BC4">
        <w:t xml:space="preserve"> нулевого </w:t>
      </w:r>
      <w:r w:rsidR="00C36576">
        <w:t>до не</w:t>
      </w:r>
      <w:r w:rsidR="00BA7BC4">
        <w:t>скольких десятков килоом.</w:t>
      </w:r>
      <w:r w:rsidR="00D77660">
        <w:t xml:space="preserve"> При</w:t>
      </w:r>
      <w:r w:rsidR="00BA7BC4">
        <w:t xml:space="preserve"> </w:t>
      </w:r>
      <w:r w:rsidR="00B1264C">
        <w:t>нескольких измерениях</w:t>
      </w:r>
      <w:r w:rsidR="00BA7BC4">
        <w:t xml:space="preserve"> </w:t>
      </w:r>
      <w:r w:rsidR="00D77660">
        <w:t>критического тока</w:t>
      </w:r>
      <w:r w:rsidR="00BA7BC4">
        <w:t xml:space="preserve"> переход в нормальной состояние происходит не при одном и том же токе</w:t>
      </w:r>
      <w:r w:rsidR="00D77660">
        <w:t>,</w:t>
      </w:r>
      <w:r w:rsidR="00BA7BC4">
        <w:t xml:space="preserve"> а может несколько </w:t>
      </w:r>
      <w:r w:rsidR="00BA7BC4" w:rsidRPr="00944DFB">
        <w:t xml:space="preserve">меняться </w:t>
      </w:r>
      <w:r w:rsidR="00944DFB" w:rsidRPr="00944DFB">
        <w:t xml:space="preserve">из-за квантовых флуктуаций, тепловых флуктуаций, а </w:t>
      </w:r>
      <w:proofErr w:type="gramStart"/>
      <w:r w:rsidR="00944DFB" w:rsidRPr="00944DFB">
        <w:t>так же</w:t>
      </w:r>
      <w:proofErr w:type="gramEnd"/>
      <w:r w:rsidR="00944DFB" w:rsidRPr="00944DFB">
        <w:t xml:space="preserve"> </w:t>
      </w:r>
      <w:r w:rsidR="00BA7BC4" w:rsidRPr="00944DFB">
        <w:t xml:space="preserve">движений вихрей </w:t>
      </w:r>
      <w:r w:rsidR="00944DFB" w:rsidRPr="00944DFB">
        <w:t xml:space="preserve">Абрикосовая и их </w:t>
      </w:r>
      <w:r w:rsidR="00944DFB">
        <w:t>заципением за дефекты и освобождением</w:t>
      </w:r>
      <w:r w:rsidR="00BA7BC4">
        <w:t xml:space="preserve">. </w:t>
      </w:r>
      <w:r w:rsidR="004B1EE7">
        <w:t>Если на это посмотреть по-другому</w:t>
      </w:r>
      <w:r w:rsidR="00D77660">
        <w:t xml:space="preserve">: при приближении к критическому току время жизни </w:t>
      </w:r>
      <w:proofErr w:type="spellStart"/>
      <w:r w:rsidR="00D77660">
        <w:t>нанаопровода</w:t>
      </w:r>
      <w:proofErr w:type="spellEnd"/>
      <w:r w:rsidR="00D77660">
        <w:t xml:space="preserve"> в сверхпроводящем состоянии уменьшается из-за повышения вероятности перехода</w:t>
      </w:r>
      <w:r w:rsidR="004B1EE7">
        <w:t>, вызванного каким-</w:t>
      </w:r>
      <w:r w:rsidR="00D77660">
        <w:t xml:space="preserve">либо случайным процессом. После перехода в нормальное состояние </w:t>
      </w:r>
      <w:r w:rsidR="00D77660">
        <w:rPr>
          <w:lang w:val="en-US"/>
        </w:rPr>
        <w:t>NbN</w:t>
      </w:r>
      <w:r w:rsidR="00D77660" w:rsidRPr="00D77660">
        <w:t xml:space="preserve"> </w:t>
      </w:r>
      <w:r w:rsidR="007211F4">
        <w:t xml:space="preserve">нагревается </w:t>
      </w:r>
      <w:proofErr w:type="spellStart"/>
      <w:r w:rsidR="007211F4">
        <w:t>Джоулевым</w:t>
      </w:r>
      <w:proofErr w:type="spellEnd"/>
      <w:r w:rsidR="00D77660">
        <w:t xml:space="preserve"> теплом, что </w:t>
      </w:r>
      <w:r w:rsidR="004B1EE7">
        <w:t>закрывает возможность перехода</w:t>
      </w:r>
      <w:r w:rsidR="00D77660">
        <w:t xml:space="preserve"> в сверхпроводящие </w:t>
      </w:r>
      <w:r w:rsidR="007211F4">
        <w:t>состояние сразу</w:t>
      </w:r>
      <w:r w:rsidR="00D77660">
        <w:t xml:space="preserve"> </w:t>
      </w:r>
      <w:r w:rsidR="004B1EE7">
        <w:t>после уменьшения</w:t>
      </w:r>
      <w:r w:rsidR="00D77660">
        <w:t xml:space="preserve"> </w:t>
      </w:r>
      <w:r w:rsidR="004B1EE7">
        <w:t>тока ниже критического.</w:t>
      </w:r>
      <w:r w:rsidR="00D77660">
        <w:t xml:space="preserve"> </w:t>
      </w:r>
      <w:r w:rsidR="00B1264C">
        <w:t>Для перехода в сверхпроводящее состояние ток должен быть снижен существенно ниже критического. Таким</w:t>
      </w:r>
      <w:r w:rsidR="00D77660">
        <w:t xml:space="preserve"> образом на графике зависимости сопротивление от тока образуется </w:t>
      </w:r>
      <w:r w:rsidR="00B1264C">
        <w:t xml:space="preserve">петля </w:t>
      </w:r>
      <w:r w:rsidR="00D77660">
        <w:t>гистерезис</w:t>
      </w:r>
      <w:r w:rsidR="00B1264C">
        <w:t>а</w:t>
      </w:r>
      <w:r w:rsidR="007211F4" w:rsidRPr="007211F4">
        <w:t>.</w:t>
      </w:r>
    </w:p>
    <w:p w:rsidR="00D77660" w:rsidRDefault="007211F4">
      <w:r w:rsidRPr="007211F4">
        <w:drawing>
          <wp:inline distT="0" distB="0" distL="0" distR="0" wp14:anchorId="53FD91D4" wp14:editId="2FF39FF3">
            <wp:extent cx="5940425" cy="4547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660">
        <w:t xml:space="preserve"> </w:t>
      </w:r>
    </w:p>
    <w:p w:rsidR="007211F4" w:rsidRPr="004B1EE7" w:rsidRDefault="007211F4">
      <w:pPr>
        <w:rPr>
          <w:i/>
        </w:rPr>
      </w:pPr>
      <w:r w:rsidRPr="004B1EE7">
        <w:rPr>
          <w:i/>
        </w:rPr>
        <w:t xml:space="preserve">Рис. Гистерезис в зависимости сопротивления от тока измеренном на </w:t>
      </w:r>
      <w:proofErr w:type="spellStart"/>
      <w:r w:rsidRPr="004B1EE7">
        <w:rPr>
          <w:i/>
        </w:rPr>
        <w:t>нанопроводе</w:t>
      </w:r>
      <w:proofErr w:type="spellEnd"/>
      <w:r w:rsidRPr="004B1EE7">
        <w:rPr>
          <w:i/>
        </w:rPr>
        <w:t xml:space="preserve"> </w:t>
      </w:r>
      <w:r w:rsidRPr="004B1EE7">
        <w:rPr>
          <w:i/>
          <w:lang w:val="en-US"/>
        </w:rPr>
        <w:t>NbN</w:t>
      </w:r>
    </w:p>
    <w:p w:rsidR="00BA7BC4" w:rsidRDefault="007211F4">
      <w:r>
        <w:rPr>
          <w:lang w:val="en-US"/>
        </w:rPr>
        <w:t>C</w:t>
      </w:r>
      <w:r w:rsidR="00BA7BC4">
        <w:t>верхпроводящие состояние и нормальный металл являются двумя состояниями</w:t>
      </w:r>
      <w:r w:rsidR="004B1EE7">
        <w:t xml:space="preserve"> предлагаемого</w:t>
      </w:r>
      <w:r w:rsidR="00BA7BC4">
        <w:t xml:space="preserve"> бинарного нейрона.</w:t>
      </w:r>
      <w:r w:rsidR="004B1EE7">
        <w:t xml:space="preserve"> </w:t>
      </w:r>
      <w:r w:rsidR="00BA7BC4">
        <w:t xml:space="preserve">Для </w:t>
      </w:r>
      <w:r>
        <w:t>вычислений</w:t>
      </w:r>
      <w:r w:rsidR="00BA7BC4">
        <w:t xml:space="preserve"> на бинарном нейроне нужно реализовать следующие условия: </w:t>
      </w:r>
      <w:r w:rsidR="004B1EE7">
        <w:t>контроль</w:t>
      </w:r>
      <w:r w:rsidR="00BA7BC4">
        <w:t xml:space="preserve"> вероятность перехода из одного состояния в другой, </w:t>
      </w:r>
      <w:r w:rsidR="004B1EE7">
        <w:t>достоверная фиксация перехода в нормальное состояние, наличие возможности</w:t>
      </w:r>
      <w:r w:rsidR="00BA7BC4">
        <w:t xml:space="preserve"> повторять процесс контролируемого перехода и фиксации множество раз.</w:t>
      </w:r>
    </w:p>
    <w:p w:rsidR="007211F4" w:rsidRDefault="007211F4">
      <w:r>
        <w:t xml:space="preserve">Для этих целей предлагается подавать на </w:t>
      </w:r>
      <w:r>
        <w:rPr>
          <w:lang w:val="en-US"/>
        </w:rPr>
        <w:t>NbN</w:t>
      </w:r>
      <w:r w:rsidRPr="007211F4">
        <w:t xml:space="preserve"> </w:t>
      </w:r>
      <w:r>
        <w:rPr>
          <w:lang w:val="en-US"/>
        </w:rPr>
        <w:t>NW</w:t>
      </w:r>
      <w:r w:rsidRPr="007211F4">
        <w:t xml:space="preserve"> </w:t>
      </w:r>
      <w:r>
        <w:t xml:space="preserve">синусоидальный ток </w:t>
      </w:r>
      <w:r w:rsidR="004B1EE7">
        <w:t>заданной изменяемой амплитуды</w:t>
      </w:r>
      <w:r>
        <w:t xml:space="preserve">. </w:t>
      </w:r>
      <w:r w:rsidR="004B1EE7">
        <w:t>При приближении амплитудного значения тока к критическому,</w:t>
      </w:r>
      <w:r>
        <w:t xml:space="preserve"> </w:t>
      </w:r>
      <w:r w:rsidR="004B1EE7">
        <w:t>вероятность</w:t>
      </w:r>
      <w:r>
        <w:t xml:space="preserve"> </w:t>
      </w:r>
      <w:r>
        <w:lastRenderedPageBreak/>
        <w:t>перехода</w:t>
      </w:r>
      <w:r w:rsidR="00B1264C">
        <w:t xml:space="preserve"> в </w:t>
      </w:r>
      <w:r>
        <w:t>нормальное состояние</w:t>
      </w:r>
      <w:r w:rsidR="00B1264C">
        <w:t xml:space="preserve"> в каждом периоде</w:t>
      </w:r>
      <w:r w:rsidR="004B1EE7">
        <w:t xml:space="preserve"> </w:t>
      </w:r>
      <w:r w:rsidR="004B1EE7">
        <w:t>увеличивается</w:t>
      </w:r>
      <w:r>
        <w:t xml:space="preserve"> из-за </w:t>
      </w:r>
      <w:r w:rsidR="004B1EE7">
        <w:t>стохастических</w:t>
      </w:r>
      <w:r>
        <w:t xml:space="preserve"> процессов</w:t>
      </w:r>
      <w:r w:rsidR="004B1EE7">
        <w:t xml:space="preserve"> в </w:t>
      </w:r>
      <w:r w:rsidR="004B1EE7">
        <w:rPr>
          <w:lang w:val="en-US"/>
        </w:rPr>
        <w:t>NbN</w:t>
      </w:r>
      <w:r>
        <w:t xml:space="preserve">. Таким образом реализуется первое требование. После перехода состояние </w:t>
      </w:r>
      <w:r w:rsidR="00B1264C">
        <w:t>нор</w:t>
      </w:r>
      <w:r>
        <w:t>мального металл</w:t>
      </w:r>
      <w:r w:rsidR="00B1264C">
        <w:t>а</w:t>
      </w:r>
      <w:r>
        <w:t xml:space="preserve"> будет </w:t>
      </w:r>
      <w:r w:rsidR="004B6D77">
        <w:t>сохраняться</w:t>
      </w:r>
      <w:r>
        <w:t xml:space="preserve"> </w:t>
      </w:r>
      <w:r w:rsidR="004B6D77">
        <w:t>до тех пор, пока</w:t>
      </w:r>
      <w:r>
        <w:t xml:space="preserve"> ток не уменьшиться практически до нуля, что позволяет иметь </w:t>
      </w:r>
      <w:r w:rsidR="004B6D77">
        <w:t>временное окно для фиксации факта перехода</w:t>
      </w:r>
      <w:r w:rsidR="00B1264C">
        <w:t>, что</w:t>
      </w:r>
      <w:r w:rsidR="004B6D77">
        <w:t xml:space="preserve"> обеспечивает второе требование. На следующем периоде задающего тока система находиться в состоянии аналогичном прошлому и готова к следующему такту вычислений, что реализует третье требование.</w:t>
      </w:r>
    </w:p>
    <w:p w:rsidR="004B6D77" w:rsidRPr="00B1264C" w:rsidRDefault="004B6D77">
      <w:pPr>
        <w:rPr>
          <w:color w:val="FF0000"/>
        </w:rPr>
      </w:pPr>
      <w:r w:rsidRPr="00B1264C">
        <w:rPr>
          <w:color w:val="FF0000"/>
        </w:rPr>
        <w:t>Еще одним важным плюсом данного материала является его технологичность, механическая прочность. Более того при использовании аналогичных материалов и решений в однофотонных детекторах показано возможность быстродействия до 50МГц</w:t>
      </w:r>
    </w:p>
    <w:p w:rsidR="00DF5C07" w:rsidRDefault="00DF5C07">
      <w:r>
        <w:br w:type="page"/>
      </w:r>
    </w:p>
    <w:p w:rsidR="00DF5C07" w:rsidRDefault="00DF5C07">
      <w:r>
        <w:lastRenderedPageBreak/>
        <w:t>Изме</w:t>
      </w:r>
      <w:r w:rsidR="00984156">
        <w:t>рения</w:t>
      </w:r>
      <w:r>
        <w:t xml:space="preserve"> </w:t>
      </w:r>
      <w:proofErr w:type="spellStart"/>
      <w:r>
        <w:t>нанопровода</w:t>
      </w:r>
      <w:proofErr w:type="spellEnd"/>
      <w:r>
        <w:t xml:space="preserve"> из </w:t>
      </w:r>
      <w:r>
        <w:rPr>
          <w:lang w:val="en-US"/>
        </w:rPr>
        <w:t>NbN</w:t>
      </w:r>
      <w:r w:rsidRPr="00DF5C07">
        <w:t xml:space="preserve">. </w:t>
      </w:r>
      <w:r>
        <w:t xml:space="preserve">Тактовый генератор работал на частоте 500кГц. Имелась возможность изменять амплитуду сигнала с генератора и постоянное смещение. Сигнал от генератора через сверхпроводящей </w:t>
      </w:r>
      <w:proofErr w:type="spellStart"/>
      <w:r>
        <w:t>нанопровод</w:t>
      </w:r>
      <w:proofErr w:type="spellEnd"/>
      <w:r>
        <w:t xml:space="preserve"> </w:t>
      </w:r>
      <w:r w:rsidR="00984156">
        <w:t>приходил</w:t>
      </w:r>
      <w:r>
        <w:t xml:space="preserve"> на 50</w:t>
      </w:r>
      <w:r w:rsidR="00984156">
        <w:t xml:space="preserve"> </w:t>
      </w:r>
      <w:r>
        <w:t xml:space="preserve">Ом вход осциллографа. В случае перехода в нормальный металл сопротивление </w:t>
      </w:r>
      <w:r w:rsidR="00B1264C">
        <w:t>образца</w:t>
      </w:r>
      <w:r>
        <w:t xml:space="preserve"> росло, ток падал, и на осциллографе фиксировался провал</w:t>
      </w:r>
    </w:p>
    <w:p w:rsidR="00DF5C07" w:rsidRDefault="004B1EE7">
      <w:r>
        <w:rPr>
          <w:noProof/>
          <w:lang w:eastAsia="ru-RU"/>
        </w:rPr>
        <w:drawing>
          <wp:inline distT="0" distB="0" distL="0" distR="0" wp14:anchorId="09446FEF" wp14:editId="0CCDEABA">
            <wp:extent cx="5940425" cy="4507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E7" w:rsidRDefault="004B1EE7">
      <w:r>
        <w:t>Рис. Сигнал с осциллографа на котором зафиксировано 2 перехода в состояние нормального металла.</w:t>
      </w:r>
    </w:p>
    <w:p w:rsidR="0052340F" w:rsidRDefault="00B90512">
      <w:r>
        <w:t xml:space="preserve">Снимается зависимость от амплитуды </w:t>
      </w:r>
      <w:r w:rsidR="00B1264C">
        <w:t xml:space="preserve">синусоиды </w:t>
      </w:r>
      <w:r>
        <w:t xml:space="preserve">и смещения выходного сигнала. Далее данные обрабатываются для каждого такта определяется </w:t>
      </w:r>
      <w:r w:rsidR="00B1264C">
        <w:t xml:space="preserve">факт перехода или его </w:t>
      </w:r>
      <w:r w:rsidR="00944DFB">
        <w:t>отсутствие</w:t>
      </w:r>
      <w:r w:rsidR="00B1264C">
        <w:t>.</w:t>
      </w:r>
      <w:r>
        <w:t xml:space="preserve"> </w:t>
      </w:r>
      <w:r w:rsidR="00B1264C">
        <w:t>Полученные таким образом бинарные последовательности позволяют определить зависимости</w:t>
      </w:r>
      <w:r>
        <w:t xml:space="preserve"> вероятности перехода от величины трактующего сигнала. </w:t>
      </w:r>
      <w:r w:rsidR="00944DFB">
        <w:t xml:space="preserve">Так же для этих данных </w:t>
      </w:r>
      <w:r w:rsidR="0052340F">
        <w:t>смотрится</w:t>
      </w:r>
      <w:r w:rsidR="00944DFB">
        <w:t xml:space="preserve"> </w:t>
      </w:r>
      <w:r w:rsidR="0052340F">
        <w:t>автокорреляционная функция</w:t>
      </w:r>
      <w:r w:rsidR="00944DFB">
        <w:t>, и проводится проверка специализированными тестами.</w:t>
      </w:r>
    </w:p>
    <w:p w:rsidR="00DF5C07" w:rsidRDefault="0052340F">
      <w:r>
        <w:rPr>
          <w:noProof/>
          <w:lang w:eastAsia="ru-RU"/>
        </w:rPr>
        <w:drawing>
          <wp:inline distT="0" distB="0" distL="0" distR="0" wp14:anchorId="5B74FBC9" wp14:editId="1DB9CB8E">
            <wp:extent cx="2335897" cy="1786597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7649" cy="181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40F">
        <w:drawing>
          <wp:inline distT="0" distB="0" distL="0" distR="0" wp14:anchorId="1A1D3F40" wp14:editId="42ED8B42">
            <wp:extent cx="2194560" cy="16801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052" cy="16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512">
        <w:t xml:space="preserve"> </w:t>
      </w:r>
    </w:p>
    <w:p w:rsidR="0052340F" w:rsidRDefault="0052340F">
      <w:r>
        <w:lastRenderedPageBreak/>
        <w:t>Рис. Пример автокорреляционной функции для данных с явной периодичностью и данных близких к случайным.</w:t>
      </w:r>
    </w:p>
    <w:p w:rsidR="0052340F" w:rsidRDefault="0052340F" w:rsidP="0052340F">
      <w:pPr>
        <w:rPr>
          <w:lang w:val="en-US"/>
        </w:rPr>
      </w:pPr>
      <w:r>
        <w:t>В</w:t>
      </w:r>
      <w:r w:rsidRPr="0052340F">
        <w:rPr>
          <w:lang w:val="en-US"/>
        </w:rPr>
        <w:t xml:space="preserve"> </w:t>
      </w:r>
      <w:r>
        <w:t>качестве</w:t>
      </w:r>
      <w:r w:rsidRPr="0052340F">
        <w:rPr>
          <w:lang w:val="en-US"/>
        </w:rPr>
        <w:t xml:space="preserve"> </w:t>
      </w:r>
      <w:r w:rsidR="00944DFB">
        <w:t>тестов</w:t>
      </w:r>
      <w:r w:rsidRPr="0052340F">
        <w:rPr>
          <w:lang w:val="en-US"/>
        </w:rPr>
        <w:t xml:space="preserve"> </w:t>
      </w:r>
      <w:r>
        <w:t>на</w:t>
      </w:r>
      <w:r w:rsidRPr="0052340F">
        <w:rPr>
          <w:lang w:val="en-US"/>
        </w:rPr>
        <w:t xml:space="preserve"> </w:t>
      </w:r>
      <w:r>
        <w:t>случайность</w:t>
      </w:r>
      <w:r w:rsidRPr="0052340F">
        <w:rPr>
          <w:lang w:val="en-US"/>
        </w:rPr>
        <w:t xml:space="preserve"> </w:t>
      </w:r>
      <w:r w:rsidR="00944DFB">
        <w:t>используются</w:t>
      </w:r>
      <w:r w:rsidRPr="0052340F">
        <w:rPr>
          <w:lang w:val="en-US"/>
        </w:rPr>
        <w:t xml:space="preserve"> NIST's «</w:t>
      </w:r>
      <w:r w:rsidRPr="0052340F">
        <w:rPr>
          <w:lang w:val="en-US"/>
        </w:rPr>
        <w:t>A Statistical Test Suite for Random and Pseudorandom Number Generators for Cryptographic Applications</w:t>
      </w:r>
      <w:r w:rsidRPr="0052340F">
        <w:rPr>
          <w:lang w:val="en-US"/>
        </w:rPr>
        <w:t>»</w:t>
      </w:r>
    </w:p>
    <w:p w:rsidR="0052340F" w:rsidRDefault="0052340F" w:rsidP="0052340F">
      <w:r>
        <w:t xml:space="preserve">На данный момент из 16 тестов успешно проходится 2-4 в зависимости от того какую серию данных предоставить на тесты. </w:t>
      </w:r>
      <w:r w:rsidR="00944DFB">
        <w:t>Ч</w:t>
      </w:r>
      <w:r>
        <w:t xml:space="preserve">асть тестов данные не должны проходить </w:t>
      </w:r>
      <w:r w:rsidR="00944DFB">
        <w:t>принципиально</w:t>
      </w:r>
      <w:r>
        <w:t xml:space="preserve">, поскольку </w:t>
      </w:r>
      <w:bookmarkStart w:id="0" w:name="_GoBack"/>
      <w:bookmarkEnd w:id="0"/>
      <w:r>
        <w:t>тесты подразумеваю</w:t>
      </w:r>
      <w:r w:rsidR="00944DFB">
        <w:t>т,</w:t>
      </w:r>
      <w:r>
        <w:t xml:space="preserve"> что тестируется случайная величина, принимающая два значения с равной вероятностью.</w:t>
      </w:r>
    </w:p>
    <w:p w:rsidR="0052340F" w:rsidRPr="004B1EE7" w:rsidRDefault="00944DFB" w:rsidP="0052340F">
      <w:pPr>
        <w:rPr>
          <w:lang w:val="en-US"/>
        </w:rPr>
      </w:pPr>
      <w:r>
        <w:t>Малое количество успешно пройденных тестов, в</w:t>
      </w:r>
      <w:r w:rsidR="006B46E7">
        <w:t>ероятно</w:t>
      </w:r>
      <w:r>
        <w:t xml:space="preserve"> связано с участием в переходе кроме </w:t>
      </w:r>
      <w:r w:rsidR="006B46E7">
        <w:t xml:space="preserve">внутренних флуктуаций </w:t>
      </w:r>
      <w:r>
        <w:t>дополнительно внешней неслучайной</w:t>
      </w:r>
      <w:r w:rsidR="006B46E7">
        <w:t xml:space="preserve"> помехи. Для борьбы с этими внешними помехами в настоящее время ведется переборка измерительного стенда с </w:t>
      </w:r>
      <w:r>
        <w:t>учетом возможных</w:t>
      </w:r>
      <w:r w:rsidR="006B46E7">
        <w:t xml:space="preserve"> источников внешних помех.</w:t>
      </w:r>
    </w:p>
    <w:sectPr w:rsidR="0052340F" w:rsidRPr="004B1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A5A"/>
    <w:rsid w:val="000C1A5A"/>
    <w:rsid w:val="004B1EE7"/>
    <w:rsid w:val="004B6D77"/>
    <w:rsid w:val="0052340F"/>
    <w:rsid w:val="006426CF"/>
    <w:rsid w:val="006B46E7"/>
    <w:rsid w:val="006B4AB5"/>
    <w:rsid w:val="007211F4"/>
    <w:rsid w:val="00944DFB"/>
    <w:rsid w:val="00984156"/>
    <w:rsid w:val="00B1264C"/>
    <w:rsid w:val="00B90512"/>
    <w:rsid w:val="00BA7BC4"/>
    <w:rsid w:val="00C36576"/>
    <w:rsid w:val="00CC7AE2"/>
    <w:rsid w:val="00D77660"/>
    <w:rsid w:val="00DF5C07"/>
    <w:rsid w:val="00EF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47D0"/>
  <w15:chartTrackingRefBased/>
  <w15:docId w15:val="{A77A8B7B-0685-4303-9472-E7AF24F7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note_belomorut</dc:creator>
  <cp:keywords/>
  <dc:description/>
  <cp:lastModifiedBy>note_belomorut</cp:lastModifiedBy>
  <cp:revision>2</cp:revision>
  <dcterms:created xsi:type="dcterms:W3CDTF">2025-02-27T13:38:00Z</dcterms:created>
  <dcterms:modified xsi:type="dcterms:W3CDTF">2025-02-27T13:38:00Z</dcterms:modified>
</cp:coreProperties>
</file>