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rrj1xallreyc" w:id="0"/>
      <w:bookmarkEnd w:id="0"/>
      <w:r w:rsidDel="00000000" w:rsidR="00000000" w:rsidRPr="00000000">
        <w:rPr>
          <w:rtl w:val="0"/>
        </w:rPr>
        <w:t xml:space="preserve">Plan Laboratoriów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Lab 1 - inicjalizacja środowiska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Lab 2 - tasks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Lab 3 - zmienne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Lab 4 - playbooks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Lab 5 - Naszaaplikacja - playbook od zera</w:t>
        <w:br w:type="textWrapping"/>
      </w:r>
      <w:r w:rsidDel="00000000" w:rsidR="00000000" w:rsidRPr="00000000">
        <w:rPr>
          <w:rtl w:val="0"/>
        </w:rPr>
        <w:t xml:space="preserve">Lab 6 - Naszaaplikacja - handlers i wait_for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Lab 7 - Roles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Lab 8 - Naszaaplikacja - przerabiamy na role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Lab 9 - Instalacja mysql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Lab 10 - Loadbalancer, skalowanie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Lab 11 - vault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Lab 12 - hash _behaviour  i set_fact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Lab 13 - debug jinja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Lab 14 - debug module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Lab 15 - AWX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Lab 16 - prosty modul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Lab 17 - ciekawostki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Lab A - git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Lab B - maszyna w AWS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Lab C - całe środowisko w AWS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Lab W-1 - Wordpress - instalacja Ręczna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Lab W-1- reczna - Wordpress - instalacja Ansible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Lab W-2 - Wordpress - mysql 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Lab W-3 - Wordpress - loadbalancer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Lab W-4 - Wordpress - skalowanie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spacing w:after="0" w:afterAutospacing="0" w:before="22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color w:val="6c6c72"/>
          <w:sz w:val="21"/>
          <w:szCs w:val="21"/>
          <w:rtl w:val="0"/>
        </w:rPr>
        <w:t xml:space="preserve">Wprowadzenie do Ansible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ontserrat" w:cs="Montserrat" w:eastAsia="Montserrat" w:hAnsi="Montserrat"/>
          <w:color w:val="6c6c72"/>
          <w:sz w:val="21"/>
          <w:szCs w:val="21"/>
          <w:rtl w:val="0"/>
        </w:rPr>
        <w:t xml:space="preserve">omówienie systemów orkiestracji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ontserrat" w:cs="Montserrat" w:eastAsia="Montserrat" w:hAnsi="Montserrat"/>
          <w:color w:val="6c6c72"/>
          <w:sz w:val="21"/>
          <w:szCs w:val="21"/>
          <w:rtl w:val="0"/>
        </w:rPr>
        <w:t xml:space="preserve">czym jest Ansible, podstawy YAML i Jinja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color w:val="6c6c72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6c6c72"/>
          <w:sz w:val="21"/>
          <w:szCs w:val="21"/>
          <w:rtl w:val="0"/>
        </w:rPr>
        <w:t xml:space="preserve">omówienie komponentów - zmienne, inventory, playbooki, moduły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color w:val="6c6c72"/>
          <w:sz w:val="21"/>
          <w:szCs w:val="21"/>
          <w:rtl w:val="0"/>
        </w:rPr>
        <w:t xml:space="preserve">Przygotowanie środowiska do pracy z Ansible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ontserrat" w:cs="Montserrat" w:eastAsia="Montserrat" w:hAnsi="Montserrat"/>
          <w:color w:val="6c6c72"/>
          <w:sz w:val="21"/>
          <w:szCs w:val="21"/>
          <w:rtl w:val="0"/>
        </w:rPr>
        <w:t xml:space="preserve">sposoby instalacji Ansible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ontserrat" w:cs="Montserrat" w:eastAsia="Montserrat" w:hAnsi="Montserrat"/>
          <w:color w:val="6c6c72"/>
          <w:sz w:val="21"/>
          <w:szCs w:val="21"/>
          <w:rtl w:val="0"/>
        </w:rPr>
        <w:t xml:space="preserve">instalacja Ansible w ‘sandbox’, kwestie utrzymania środowiska przez wiele lat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ontserrat" w:cs="Montserrat" w:eastAsia="Montserrat" w:hAnsi="Montserrat"/>
          <w:color w:val="6c6c72"/>
          <w:sz w:val="21"/>
          <w:szCs w:val="21"/>
          <w:rtl w:val="0"/>
        </w:rPr>
        <w:t xml:space="preserve">praca z modułami uruchamianymi z linii komend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color w:val="6c6c72"/>
          <w:sz w:val="21"/>
          <w:szCs w:val="21"/>
          <w:rtl w:val="0"/>
        </w:rPr>
        <w:t xml:space="preserve">Praca z Ansible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ontserrat" w:cs="Montserrat" w:eastAsia="Montserrat" w:hAnsi="Montserrat"/>
          <w:color w:val="6c6c72"/>
          <w:sz w:val="21"/>
          <w:szCs w:val="21"/>
          <w:rtl w:val="0"/>
        </w:rPr>
        <w:t xml:space="preserve">tworzenie pierwszych playbook-ów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ontserrat" w:cs="Montserrat" w:eastAsia="Montserrat" w:hAnsi="Montserrat"/>
          <w:color w:val="6c6c72"/>
          <w:sz w:val="21"/>
          <w:szCs w:val="21"/>
          <w:rtl w:val="0"/>
        </w:rPr>
        <w:t xml:space="preserve">role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ontserrat" w:cs="Montserrat" w:eastAsia="Montserrat" w:hAnsi="Montserrat"/>
          <w:color w:val="6c6c72"/>
          <w:sz w:val="21"/>
          <w:szCs w:val="21"/>
          <w:rtl w:val="0"/>
        </w:rPr>
        <w:t xml:space="preserve">przygotowanie od zera deploymentu aplikacji - tworzenie playbooków, przygotowywanie template konfiguracji, spięte w całość zależności aplikacji z bazą danych i loadbalancerem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color w:val="6c6c72"/>
          <w:sz w:val="21"/>
          <w:szCs w:val="21"/>
          <w:rtl w:val="0"/>
        </w:rPr>
        <w:t xml:space="preserve">Debugging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ontserrat" w:cs="Montserrat" w:eastAsia="Montserrat" w:hAnsi="Montserrat"/>
          <w:color w:val="6c6c72"/>
          <w:sz w:val="21"/>
          <w:szCs w:val="21"/>
          <w:rtl w:val="0"/>
        </w:rPr>
        <w:t xml:space="preserve">debugging pracy z Ansible (brakujące zmienne, błędy wykonania manifestów)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color w:val="6c6c72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6c6c72"/>
          <w:sz w:val="21"/>
          <w:szCs w:val="21"/>
          <w:rtl w:val="0"/>
        </w:rPr>
        <w:t xml:space="preserve">debugging na poziomie kodu Ansible - “ręczne” zmiany w naszym orkiestratorze w kodzie Python, sposoby uruchomienia modułów jako kodu pythona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color w:val="6c6c72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6c6c72"/>
          <w:sz w:val="21"/>
          <w:szCs w:val="21"/>
          <w:rtl w:val="0"/>
        </w:rPr>
        <w:t xml:space="preserve">opcja użycia Ansible jako biblioteki Python (bez wraperra ansible)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color w:val="6c6c72"/>
          <w:sz w:val="21"/>
          <w:szCs w:val="21"/>
          <w:rtl w:val="0"/>
        </w:rPr>
        <w:t xml:space="preserve">Ansibe Galaxy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ontserrat" w:cs="Montserrat" w:eastAsia="Montserrat" w:hAnsi="Montserrat"/>
          <w:color w:val="6c6c72"/>
          <w:sz w:val="21"/>
          <w:szCs w:val="21"/>
          <w:rtl w:val="0"/>
        </w:rPr>
        <w:t xml:space="preserve">omówienie repozytorium ról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color w:val="6c6c72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6c6c72"/>
          <w:sz w:val="21"/>
          <w:szCs w:val="21"/>
          <w:rtl w:val="0"/>
        </w:rPr>
        <w:t xml:space="preserve">użycie gotowych rozwiązań do szybkiego wdrażania kompletnych rozwiązań - np klaster mysql, elasticsearch, k8s - z gotowych szablonów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color w:val="6c6c72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6c6c72"/>
          <w:sz w:val="21"/>
          <w:szCs w:val="21"/>
          <w:rtl w:val="0"/>
        </w:rPr>
        <w:t xml:space="preserve">poznanie siły społeczności i sposobów na przyspieszenie pracy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6c6c72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6c6c72"/>
          <w:sz w:val="21"/>
          <w:szCs w:val="21"/>
          <w:rtl w:val="0"/>
        </w:rPr>
        <w:t xml:space="preserve">Interfejs graficzny AWX/Tower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color w:val="6c6c72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6c6c72"/>
          <w:sz w:val="21"/>
          <w:szCs w:val="21"/>
          <w:rtl w:val="0"/>
        </w:rPr>
        <w:t xml:space="preserve">koncepcja pracy w małei i dużej organizacji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color w:val="6c6c72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6c6c72"/>
          <w:sz w:val="21"/>
          <w:szCs w:val="21"/>
          <w:rtl w:val="0"/>
        </w:rPr>
        <w:t xml:space="preserve">przykłady uruchamiania naszego kodu IaaC za pomocą interfejsu graficznego (web)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6c6c72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6c6c72"/>
          <w:sz w:val="21"/>
          <w:szCs w:val="21"/>
          <w:rtl w:val="0"/>
        </w:rPr>
        <w:t xml:space="preserve">Tworzenie własnych modułów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color w:val="6c6c72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6c6c72"/>
          <w:sz w:val="21"/>
          <w:szCs w:val="21"/>
          <w:rtl w:val="0"/>
        </w:rPr>
        <w:t xml:space="preserve">możliwość napisania swojego modułu Ansible (Python)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6c6c72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6c6c72"/>
          <w:sz w:val="21"/>
          <w:szCs w:val="21"/>
          <w:rtl w:val="0"/>
        </w:rPr>
        <w:t xml:space="preserve">Koncepcje pracy z wieloma środowiskami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color w:val="6c6c72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6c6c72"/>
          <w:sz w:val="21"/>
          <w:szCs w:val="21"/>
          <w:rtl w:val="0"/>
        </w:rPr>
        <w:t xml:space="preserve">dev, test, QA, UAT, PROD - jak to wszystko połączyć i Utrzymać!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color w:val="6c6c72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6c6c72"/>
          <w:sz w:val="21"/>
          <w:szCs w:val="21"/>
          <w:rtl w:val="0"/>
        </w:rPr>
        <w:t xml:space="preserve">kwestia lokalizacji zmiennych - gdzie je definiować aby było to elastyczne i wygodne rozwiązanie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color w:val="6c6c72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6c6c72"/>
          <w:sz w:val="21"/>
          <w:szCs w:val="21"/>
          <w:rtl w:val="0"/>
        </w:rPr>
        <w:t xml:space="preserve">wgrania ‘rolling update’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6c6c72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6c6c72"/>
          <w:sz w:val="21"/>
          <w:szCs w:val="21"/>
          <w:rtl w:val="0"/>
        </w:rPr>
        <w:t xml:space="preserve">Inventory - dynamiczne, statyczne, hybrydowe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color w:val="6c6c72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6c6c72"/>
          <w:sz w:val="21"/>
          <w:szCs w:val="21"/>
          <w:rtl w:val="0"/>
        </w:rPr>
        <w:t xml:space="preserve">układ inventory, podział na podfoldery</w:t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color w:val="6c6c72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6c6c72"/>
          <w:sz w:val="21"/>
          <w:szCs w:val="21"/>
          <w:rtl w:val="0"/>
        </w:rPr>
        <w:t xml:space="preserve">dynamiczne inventory - przykłady użycia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color w:val="6c6c72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6c6c72"/>
          <w:sz w:val="21"/>
          <w:szCs w:val="21"/>
          <w:rtl w:val="0"/>
        </w:rPr>
        <w:t xml:space="preserve">(opcja) dynamiczne inventory - implementacja własnego rozwiazania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6c6c72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6c6c72"/>
          <w:sz w:val="21"/>
          <w:szCs w:val="21"/>
          <w:rtl w:val="0"/>
        </w:rPr>
        <w:t xml:space="preserve">Sekrety w IaaC</w:t>
      </w:r>
    </w:p>
    <w:p w:rsidR="00000000" w:rsidDel="00000000" w:rsidP="00000000" w:rsidRDefault="00000000" w:rsidRPr="00000000" w14:paraId="00000040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color w:val="6c6c72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6c6c72"/>
          <w:sz w:val="21"/>
          <w:szCs w:val="21"/>
          <w:rtl w:val="0"/>
        </w:rPr>
        <w:t xml:space="preserve">Ansible-Vault i przykłady automatycznego ładowania sekretów</w:t>
      </w:r>
    </w:p>
    <w:p w:rsidR="00000000" w:rsidDel="00000000" w:rsidP="00000000" w:rsidRDefault="00000000" w:rsidRPr="00000000" w14:paraId="00000041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color w:val="6c6c72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6c6c72"/>
          <w:sz w:val="21"/>
          <w:szCs w:val="21"/>
          <w:rtl w:val="0"/>
        </w:rPr>
        <w:t xml:space="preserve">koncepcja utrzymania sekretów w systemach zewnętrznych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6c6c72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6c6c72"/>
          <w:sz w:val="21"/>
          <w:szCs w:val="21"/>
          <w:rtl w:val="0"/>
        </w:rPr>
        <w:t xml:space="preserve">Ciekawostki</w:t>
      </w:r>
    </w:p>
    <w:p w:rsidR="00000000" w:rsidDel="00000000" w:rsidP="00000000" w:rsidRDefault="00000000" w:rsidRPr="00000000" w14:paraId="00000043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color w:val="6c6c72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6c6c72"/>
          <w:sz w:val="21"/>
          <w:szCs w:val="21"/>
          <w:rtl w:val="0"/>
        </w:rPr>
        <w:t xml:space="preserve">lookupy</w:t>
      </w:r>
    </w:p>
    <w:p w:rsidR="00000000" w:rsidDel="00000000" w:rsidP="00000000" w:rsidRDefault="00000000" w:rsidRPr="00000000" w14:paraId="00000044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color w:val="6c6c72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6c6c72"/>
          <w:sz w:val="21"/>
          <w:szCs w:val="21"/>
          <w:rtl w:val="0"/>
        </w:rPr>
        <w:t xml:space="preserve">dobre praktyki</w:t>
      </w:r>
    </w:p>
    <w:p w:rsidR="00000000" w:rsidDel="00000000" w:rsidP="00000000" w:rsidRDefault="00000000" w:rsidRPr="00000000" w14:paraId="00000045">
      <w:pPr>
        <w:pageBreakBefore w:val="0"/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  <w:color w:val="6c6c72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6c6c72"/>
          <w:sz w:val="21"/>
          <w:szCs w:val="21"/>
          <w:rtl w:val="0"/>
        </w:rPr>
        <w:t xml:space="preserve">delegowanie zadań </w:t>
      </w:r>
    </w:p>
    <w:p w:rsidR="00000000" w:rsidDel="00000000" w:rsidP="00000000" w:rsidRDefault="00000000" w:rsidRPr="00000000" w14:paraId="00000046">
      <w:pPr>
        <w:pageBreakBefore w:val="0"/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  <w:color w:val="6c6c72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6c6c72"/>
          <w:sz w:val="21"/>
          <w:szCs w:val="21"/>
          <w:rtl w:val="0"/>
        </w:rPr>
        <w:t xml:space="preserve">powtarzanie wykonania zadań</w:t>
      </w:r>
    </w:p>
    <w:p w:rsidR="00000000" w:rsidDel="00000000" w:rsidP="00000000" w:rsidRDefault="00000000" w:rsidRPr="00000000" w14:paraId="00000047">
      <w:pPr>
        <w:pageBreakBefore w:val="0"/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  <w:color w:val="6c6c72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6c6c72"/>
          <w:sz w:val="21"/>
          <w:szCs w:val="21"/>
          <w:rtl w:val="0"/>
        </w:rPr>
        <w:t xml:space="preserve">raporty wykonania, jak je “poprawiać”, jak poprawnie analizować ‘zmiany’, znaczenie trybu check-mode (i potencjalne pułapki)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1"/>
        </w:numPr>
        <w:spacing w:after="220" w:before="0" w:beforeAutospacing="0" w:lineRule="auto"/>
        <w:ind w:left="720" w:hanging="360"/>
        <w:rPr>
          <w:rFonts w:ascii="Montserrat" w:cs="Montserrat" w:eastAsia="Montserrat" w:hAnsi="Montserrat"/>
          <w:color w:val="6c6c72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6c6c72"/>
          <w:sz w:val="21"/>
          <w:szCs w:val="21"/>
          <w:rtl w:val="0"/>
        </w:rPr>
        <w:t xml:space="preserve">Orkiestracja systemu Windows</w:t>
      </w:r>
    </w:p>
    <w:p w:rsidR="00000000" w:rsidDel="00000000" w:rsidP="00000000" w:rsidRDefault="00000000" w:rsidRPr="00000000" w14:paraId="00000049">
      <w:pPr>
        <w:pageBreakBefore w:val="0"/>
        <w:spacing w:after="220" w:before="220" w:lineRule="auto"/>
        <w:ind w:left="2160" w:firstLine="0"/>
        <w:rPr>
          <w:rFonts w:ascii="Montserrat" w:cs="Montserrat" w:eastAsia="Montserrat" w:hAnsi="Montserrat"/>
          <w:color w:val="6c6c7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220" w:before="220" w:lineRule="auto"/>
        <w:ind w:left="1440" w:firstLine="0"/>
        <w:rPr>
          <w:rFonts w:ascii="Montserrat" w:cs="Montserrat" w:eastAsia="Montserrat" w:hAnsi="Montserrat"/>
          <w:color w:val="6c6c72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Montserrat" w:cs="Montserrat" w:eastAsia="Montserrat" w:hAnsi="Montserrat"/>
        <w:color w:val="6c6c7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Montserrat" w:cs="Montserrat" w:eastAsia="Montserrat" w:hAnsi="Montserrat"/>
        <w:color w:val="6c6c72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