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Компьютерный практикум по статистическому анализу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Основная цель работы — подготовить рабочее пространство и инструментарий для работы с языком программирования Julia, на простейших примерах познакомиться с основами синтаксиса Julia.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Установите под свою операционную систему Julia, Jupyter (разделы 1.3.1 и 1.3.2).</w:t>
      </w:r>
    </w:p>
    <w:p>
      <w:pPr>
        <w:pStyle w:val="Compact"/>
        <w:numPr>
          <w:ilvl w:val="0"/>
          <w:numId w:val="1001"/>
        </w:numPr>
      </w:pPr>
      <w:r>
        <w:t xml:space="preserve">Используя Jupyter Lab, повторите примеры из раздела 1.3.3.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для самостоятельной работы (раздел 1.3.4).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Научные вычисления традиционно требуют высочайшей производительности, однако эксперты по доменам в значительной степени перенесены на более медленные динамические языки для ежедневной работы. К счастью, методы современного языка и компилятора позволяют в основном устранить компромисс производительности и обеспечивать достаточно продуктивную среду для прототипирования и достаточно эффективно для развертывания применений, интенсивных производительности. Язык программирования Julia заполняет эту роль: это гибкий динамический язык, подходящий для научных и численных вычислений, с производительностью, сравнимой с традиционными статичными языками.</w:t>
      </w:r>
    </w:p>
    <w:bookmarkEnd w:id="22"/>
    <w:bookmarkStart w:id="71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Прежде всего, был запущен</w:t>
      </w:r>
      <w:r>
        <w:t xml:space="preserve"> </w:t>
      </w:r>
      <w:r>
        <w:rPr>
          <w:rStyle w:val="VerbatimChar"/>
        </w:rPr>
        <w:t xml:space="preserve">Jupyter Notebook</w:t>
      </w:r>
      <w:r>
        <w:t xml:space="preserve"> </w:t>
      </w:r>
      <w:r>
        <w:t xml:space="preserve">с уже установленной на него Julia (</w:t>
      </w:r>
      <w:r>
        <w:rPr>
          <w:b/>
          <w:bCs/>
        </w:rPr>
        <w:t xml:space="preserve">?@fig-001</w:t>
      </w:r>
      <w:r>
        <w:t xml:space="preserve">).</w:t>
      </w:r>
    </w:p>
    <w:p>
      <w:pPr>
        <w:pStyle w:val="BodyText"/>
      </w:pPr>
      <w:bookmarkStart w:id="26" w:name="fig-001"/>
      <w:r>
        <w:drawing>
          <wp:inline>
            <wp:extent cx="3733800" cy="1533355"/>
            <wp:effectExtent b="0" l="0" r="0" t="0"/>
            <wp:docPr descr="cm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.</w:t>
      </w:r>
    </w:p>
    <w:p>
      <w:pPr>
        <w:pStyle w:val="BodyText"/>
      </w:pPr>
      <w:r>
        <w:t xml:space="preserve">Далее, в рамках вспоминания основных команд – выведена дата и текущий пользователь (</w:t>
      </w:r>
      <w:hyperlink w:anchor="fig-002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02"/>
          <w:p>
            <w:pPr>
              <w:pStyle w:val="Compact"/>
              <w:jc w:val="center"/>
            </w:pPr>
            <w:r>
              <w:drawing>
                <wp:inline>
                  <wp:extent cx="3733800" cy="1475376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475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whoami</w:t>
            </w:r>
          </w:p>
          <w:bookmarkEnd w:id="30"/>
        </w:tc>
      </w:tr>
    </w:tbl>
    <w:p>
      <w:pPr>
        <w:pStyle w:val="BodyText"/>
      </w:pPr>
      <w:r>
        <w:t xml:space="preserve">Изучите документацию по основным функциям Julia для чтения / записи / вывода информации на экран:</w:t>
      </w:r>
      <w:r>
        <w:t xml:space="preserve"> </w:t>
      </w:r>
      <w:r>
        <w:rPr>
          <w:rStyle w:val="VerbatimChar"/>
        </w:rPr>
        <w:t xml:space="preserve">read()</w:t>
      </w:r>
      <w:r>
        <w:t xml:space="preserve"> </w:t>
      </w:r>
      <w:r>
        <w:t xml:space="preserve">(</w:t>
      </w:r>
      <w:hyperlink w:anchor="fig-003">
        <w:r>
          <w:rPr>
            <w:rStyle w:val="Hyperlink"/>
          </w:rPr>
          <w:t xml:space="preserve">рис. 2</w:t>
        </w:r>
      </w:hyperlink>
      <w:r>
        <w:t xml:space="preserve">),</w:t>
      </w:r>
      <w:r>
        <w:t xml:space="preserve"> </w:t>
      </w:r>
      <w:r>
        <w:rPr>
          <w:rStyle w:val="VerbatimChar"/>
        </w:rPr>
        <w:t xml:space="preserve">readline()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readlines()</w:t>
      </w:r>
      <w:r>
        <w:t xml:space="preserve"> </w:t>
      </w:r>
      <w:r>
        <w:t xml:space="preserve">(</w:t>
      </w:r>
      <w:hyperlink w:anchor="fig-005">
        <w:r>
          <w:rPr>
            <w:rStyle w:val="Hyperlink"/>
          </w:rPr>
          <w:t xml:space="preserve">рис. 4</w:t>
        </w:r>
      </w:hyperlink>
      <w:r>
        <w:t xml:space="preserve">),</w:t>
      </w:r>
      <w:r>
        <w:t xml:space="preserve"> </w:t>
      </w:r>
      <w:r>
        <w:rPr>
          <w:rStyle w:val="VerbatimChar"/>
        </w:rPr>
        <w:t xml:space="preserve">readdlm()</w:t>
      </w:r>
      <w:r>
        <w:t xml:space="preserve"> </w:t>
      </w:r>
      <w:r>
        <w:t xml:space="preserve">(</w:t>
      </w:r>
      <w:hyperlink w:anchor="fig-006">
        <w:r>
          <w:rPr>
            <w:rStyle w:val="Hyperlink"/>
          </w:rPr>
          <w:t xml:space="preserve">рис. 5</w:t>
        </w:r>
      </w:hyperlink>
      <w:r>
        <w:t xml:space="preserve">),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println()</w:t>
      </w:r>
      <w:r>
        <w:t xml:space="preserve"> </w:t>
      </w:r>
      <w:r>
        <w:t xml:space="preserve">(</w:t>
      </w:r>
      <w:hyperlink w:anchor="fig-007">
        <w:r>
          <w:rPr>
            <w:rStyle w:val="Hyperlink"/>
          </w:rPr>
          <w:t xml:space="preserve">рис. 6</w:t>
        </w:r>
      </w:hyperlink>
      <w:r>
        <w:t xml:space="preserve">),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(</w:t>
      </w:r>
      <w:hyperlink w:anchor="fig-008">
        <w:r>
          <w:rPr>
            <w:rStyle w:val="Hyperlink"/>
          </w:rPr>
          <w:t xml:space="preserve">рис. 7</w:t>
        </w:r>
      </w:hyperlink>
      <w:r>
        <w:t xml:space="preserve">),</w:t>
      </w:r>
      <w:r>
        <w:t xml:space="preserve"> </w:t>
      </w:r>
      <w:r>
        <w:rPr>
          <w:rStyle w:val="VerbatimChar"/>
        </w:rPr>
        <w:t xml:space="preserve">write() ([рис. @fig-004])</w:t>
      </w:r>
      <w:r>
        <w:t xml:space="preserve">. Приведите свои примеры их использования, поясняя особенности их применения.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003"/>
          <w:p>
            <w:pPr>
              <w:pStyle w:val="Compact"/>
              <w:jc w:val="center"/>
            </w:pPr>
            <w:r>
              <w:drawing>
                <wp:inline>
                  <wp:extent cx="3733800" cy="275916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759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read + примеры</w:t>
            </w:r>
          </w:p>
          <w:bookmarkEnd w:id="34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004"/>
          <w:p>
            <w:pPr>
              <w:pStyle w:val="Compact"/>
              <w:jc w:val="center"/>
            </w:pPr>
            <w:r>
              <w:drawing>
                <wp:inline>
                  <wp:extent cx="3733800" cy="817459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/4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817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write + примеры</w:t>
            </w:r>
          </w:p>
          <w:bookmarkEnd w:id="3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005"/>
          <w:p>
            <w:pPr>
              <w:pStyle w:val="Compact"/>
              <w:jc w:val="center"/>
            </w:pPr>
            <w:r>
              <w:drawing>
                <wp:inline>
                  <wp:extent cx="3733800" cy="1051432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051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readline + readlines + примеры</w:t>
            </w:r>
          </w:p>
          <w:bookmarkEnd w:id="42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006"/>
          <w:p>
            <w:pPr>
              <w:pStyle w:val="Compact"/>
              <w:jc w:val="center"/>
            </w:pPr>
            <w:r>
              <w:drawing>
                <wp:inline>
                  <wp:extent cx="3733800" cy="2530343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mage/6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530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readdlm + примеры</w:t>
            </w:r>
          </w:p>
          <w:bookmarkEnd w:id="4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007"/>
          <w:p>
            <w:pPr>
              <w:pStyle w:val="Compact"/>
              <w:jc w:val="center"/>
            </w:pPr>
            <w:r>
              <w:drawing>
                <wp:inline>
                  <wp:extent cx="3733800" cy="3160092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/7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160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print + println + примеры</w:t>
            </w:r>
          </w:p>
          <w:bookmarkEnd w:id="5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008"/>
          <w:p>
            <w:pPr>
              <w:pStyle w:val="Compact"/>
              <w:jc w:val="center"/>
            </w:pPr>
            <w:r>
              <w:drawing>
                <wp:inline>
                  <wp:extent cx="3733800" cy="1038096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/8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038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show + примеры</w:t>
            </w:r>
          </w:p>
          <w:bookmarkEnd w:id="54"/>
        </w:tc>
      </w:tr>
    </w:tbl>
    <w:p>
      <w:pPr>
        <w:pStyle w:val="BodyText"/>
      </w:pPr>
      <w:r>
        <w:t xml:space="preserve">Изучите документацию по функции</w:t>
      </w:r>
      <w:r>
        <w:t xml:space="preserve"> </w:t>
      </w:r>
      <w:r>
        <w:rPr>
          <w:rStyle w:val="VerbatimChar"/>
        </w:rPr>
        <w:t xml:space="preserve">parse()</w:t>
      </w:r>
      <w:r>
        <w:t xml:space="preserve"> </w:t>
      </w:r>
      <w:r>
        <w:t xml:space="preserve">(</w:t>
      </w:r>
      <w:hyperlink w:anchor="fig-009">
        <w:r>
          <w:rPr>
            <w:rStyle w:val="Hyperlink"/>
          </w:rPr>
          <w:t xml:space="preserve">рис. 8</w:t>
        </w:r>
      </w:hyperlink>
      <w:r>
        <w:t xml:space="preserve">). Приведите свои примеры её использования, поясняя особенности её применения.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009"/>
          <w:p>
            <w:pPr>
              <w:pStyle w:val="Compact"/>
              <w:jc w:val="center"/>
            </w:pPr>
            <w:r>
              <w:drawing>
                <wp:inline>
                  <wp:extent cx="3733800" cy="2296916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image/9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296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parce</w:t>
            </w:r>
          </w:p>
          <w:bookmarkEnd w:id="58"/>
        </w:tc>
      </w:tr>
    </w:tbl>
    <w:p>
      <w:pPr>
        <w:pStyle w:val="BodyText"/>
      </w:pPr>
      <w:r>
        <w:t xml:space="preserve">Изучите синтаксис Julia для базовых математических операций с разным типом переменных: сложение, вычитание, умножение, деление, возведение в степень, извлечение корня, сравнение, логические операции. Приведите свои примеры с пояснениями по особенностям их применения (</w:t>
      </w:r>
      <w:hyperlink w:anchor="fig-010">
        <w:r>
          <w:rPr>
            <w:rStyle w:val="Hyperlink"/>
          </w:rPr>
          <w:t xml:space="preserve">рис. 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2" w:name="fig-010"/>
          <w:p>
            <w:pPr>
              <w:pStyle w:val="Compact"/>
              <w:jc w:val="center"/>
            </w:pPr>
            <w:r>
              <w:drawing>
                <wp:inline>
                  <wp:extent cx="3733800" cy="262138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621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Основные математические операции</w:t>
            </w:r>
          </w:p>
          <w:bookmarkEnd w:id="62"/>
        </w:tc>
      </w:tr>
    </w:tbl>
    <w:p>
      <w:pPr>
        <w:pStyle w:val="BodyText"/>
      </w:pPr>
      <w:r>
        <w:t xml:space="preserve">Приведите несколько своих примеров с пояснениями с операциями над матрицами и векторами: создание, сложение, вычитание, скалярное произведение, транспонирование, умножение на скаляр (</w:t>
      </w:r>
      <w:hyperlink w:anchor="fig-011">
        <w:r>
          <w:rPr>
            <w:rStyle w:val="Hyperlink"/>
          </w:rPr>
          <w:t xml:space="preserve">рис. 10</w:t>
        </w:r>
      </w:hyperlink>
      <w:r>
        <w:t xml:space="preserve">,</w:t>
      </w:r>
      <w:r>
        <w:t xml:space="preserve"> </w:t>
      </w:r>
      <w:hyperlink w:anchor="fig-012">
        <w:r>
          <w:rPr>
            <w:rStyle w:val="Hyperlink"/>
          </w:rPr>
          <w:t xml:space="preserve">рис. 11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011"/>
          <w:p>
            <w:pPr>
              <w:pStyle w:val="Compact"/>
              <w:jc w:val="center"/>
            </w:pPr>
            <w:r>
              <w:drawing>
                <wp:inline>
                  <wp:extent cx="3733800" cy="236727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36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Создание матриц, умножение на скаляр</w:t>
            </w:r>
          </w:p>
          <w:bookmarkEnd w:id="6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012"/>
          <w:p>
            <w:pPr>
              <w:pStyle w:val="Compact"/>
              <w:jc w:val="center"/>
            </w:pPr>
            <w:r>
              <w:drawing>
                <wp:inline>
                  <wp:extent cx="3733800" cy="3474594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474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11: Операции с матрицами</w:t>
            </w:r>
          </w:p>
          <w:bookmarkEnd w:id="70"/>
        </w:tc>
      </w:tr>
    </w:tbl>
    <w:bookmarkEnd w:id="71"/>
    <w:bookmarkStart w:id="72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ходе работы был установлен я.п. Julia на Jupyter Notebook, освоены основные функции любого я.п. (read, print, write, show), а также основные математические операции со скалярами, векторами и матрицами.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Надежда Александровна Рогожина</dc:creator>
  <dc:language>ru-RU</dc:language>
  <cp:keywords/>
  <dcterms:created xsi:type="dcterms:W3CDTF">2025-09-13T14:12:36Z</dcterms:created>
  <dcterms:modified xsi:type="dcterms:W3CDTF">2025-09-13T14:12:36Z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Компьютерный практикум по статистическому анализу</vt:lpwstr>
  </property>
  <property fmtid="{D5CDD505-2E9C-101B-9397-08002B2CF9AE}" pid="16" name="toc-title">
    <vt:lpwstr>Содержание</vt:lpwstr>
  </property>
</Properties>
</file>