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Модель гармонических колебаний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w:r>
        <w:rPr>
          <w:rStyle w:val="VerbatimChar"/>
        </w:rPr>
        <w:t xml:space="preserve">x''+ 5x = 0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w:r>
        <w:rPr>
          <w:rStyle w:val="VerbatimChar"/>
        </w:rPr>
        <w:t xml:space="preserve">x''+ 2x'+ 5x=0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w:r>
        <w:rPr>
          <w:rStyle w:val="VerbatimChar"/>
        </w:rPr>
        <w:t xml:space="preserve">x''+ 4x'+ x = sin(14t)</w:t>
      </w:r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Первоначально, работа была выполнена с помощью языка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Jupyter notebook</w:t>
      </w:r>
      <w:r>
        <w:t xml:space="preserve"> </w:t>
      </w:r>
      <w:r>
        <w:t xml:space="preserve">с помощью следующего кода:</w:t>
      </w:r>
    </w:p>
    <w:p>
      <w:pPr>
        <w:pStyle w:val="SourceCode"/>
      </w:pPr>
      <w:r>
        <w:rPr>
          <w:rStyle w:val="VerbatimChar"/>
        </w:rPr>
        <w:t xml:space="preserve">function harm(dx,x,p,t)</w:t>
      </w:r>
      <w:r>
        <w:br/>
      </w:r>
      <w:r>
        <w:rPr>
          <w:rStyle w:val="VerbatimChar"/>
        </w:rPr>
        <w:t xml:space="preserve">    - p[1] * dx - p[2] * x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x0 = 0.0</w:t>
      </w:r>
      <w:r>
        <w:br/>
      </w:r>
      <w:r>
        <w:rPr>
          <w:rStyle w:val="VerbatimChar"/>
        </w:rPr>
        <w:t xml:space="preserve">dx0 = 1.0</w:t>
      </w:r>
      <w:r>
        <w:br/>
      </w:r>
      <w:r>
        <w:br/>
      </w:r>
      <w:r>
        <w:rPr>
          <w:rStyle w:val="VerbatimChar"/>
        </w:rPr>
        <w:t xml:space="preserve">p1 = [0, 5] # 2*gamma, omega^2</w:t>
      </w:r>
      <w:r>
        <w:br/>
      </w:r>
      <w:r>
        <w:rPr>
          <w:rStyle w:val="VerbatimChar"/>
        </w:rPr>
        <w:t xml:space="preserve">p2 = [2, 5]</w:t>
      </w:r>
      <w:r>
        <w:br/>
      </w:r>
      <w:r>
        <w:rPr>
          <w:rStyle w:val="VerbatimChar"/>
        </w:rPr>
        <w:t xml:space="preserve">p3 = [4, 1]</w:t>
      </w:r>
      <w:r>
        <w:br/>
      </w:r>
      <w:r>
        <w:br/>
      </w:r>
      <w:r>
        <w:rPr>
          <w:rStyle w:val="VerbatimChar"/>
        </w:rPr>
        <w:t xml:space="preserve">function harm_p3(dx,x,p,t)</w:t>
      </w:r>
      <w:r>
        <w:br/>
      </w:r>
      <w:r>
        <w:rPr>
          <w:rStyle w:val="VerbatimChar"/>
        </w:rPr>
        <w:t xml:space="preserve">    - p[1] * dx - p[2] * x + sin(14*t)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SecondOrderODEProblem(harm, dx0, x0, tspan, p1)</w:t>
      </w:r>
      <w:r>
        <w:br/>
      </w:r>
      <w:r>
        <w:rPr>
          <w:rStyle w:val="VerbatimChar"/>
        </w:rPr>
        <w:t xml:space="preserve">num_sol1 = solve(prob1, Tsit5(), saveat=0.05)</w:t>
      </w:r>
      <w:r>
        <w:br/>
      </w:r>
      <w:r>
        <w:rPr>
          <w:rStyle w:val="VerbatimChar"/>
        </w:rPr>
        <w:t xml:space="preserve">plot(num_sol1, label = ["y" "x"], xlabel="t", </w:t>
      </w:r>
      <w:r>
        <w:br/>
      </w:r>
      <w:r>
        <w:rPr>
          <w:rStyle w:val="VerbatimChar"/>
        </w:rPr>
        <w:t xml:space="preserve">    title = "Колебания без затухания и внешней силы")</w:t>
      </w:r>
      <w:r>
        <w:br/>
      </w:r>
      <w:r>
        <w:br/>
      </w:r>
      <w:r>
        <w:rPr>
          <w:rStyle w:val="VerbatimChar"/>
        </w:rPr>
        <w:t xml:space="preserve">plot(num_sol1, label="phase", idxs=(2,1), </w:t>
      </w:r>
      <w:r>
        <w:br/>
      </w:r>
      <w:r>
        <w:rPr>
          <w:rStyle w:val="VerbatimChar"/>
        </w:rPr>
        <w:t xml:space="preserve">    title="Фазовый портрет без затухания и внешней силы")</w:t>
      </w:r>
      <w:r>
        <w:br/>
      </w:r>
      <w:r>
        <w:br/>
      </w:r>
      <w:r>
        <w:rPr>
          <w:rStyle w:val="VerbatimChar"/>
        </w:rPr>
        <w:t xml:space="preserve">prob2 = SecondOrderODEProblem(harm, dx0, x0, (0.0, 10.0), p2)</w:t>
      </w:r>
      <w:r>
        <w:br/>
      </w:r>
      <w:r>
        <w:rPr>
          <w:rStyle w:val="VerbatimChar"/>
        </w:rPr>
        <w:t xml:space="preserve">num_sol2 = solve(prob2, Tsit5(), saveat=0.05)</w:t>
      </w:r>
      <w:r>
        <w:br/>
      </w:r>
      <w:r>
        <w:rPr>
          <w:rStyle w:val="VerbatimChar"/>
        </w:rPr>
        <w:t xml:space="preserve">plot(num_sol2, label = ["y" "x"], xlabel="t", </w:t>
      </w:r>
      <w:r>
        <w:br/>
      </w:r>
      <w:r>
        <w:rPr>
          <w:rStyle w:val="VerbatimChar"/>
        </w:rPr>
        <w:t xml:space="preserve">    title = "Колебания c затухания, но без внешней силы")</w:t>
      </w:r>
      <w:r>
        <w:br/>
      </w:r>
      <w:r>
        <w:br/>
      </w:r>
      <w:r>
        <w:rPr>
          <w:rStyle w:val="VerbatimChar"/>
        </w:rPr>
        <w:t xml:space="preserve">plot(num_sol2, label="phase", idxs=(2,1), </w:t>
      </w:r>
      <w:r>
        <w:br/>
      </w:r>
      <w:r>
        <w:rPr>
          <w:rStyle w:val="VerbatimChar"/>
        </w:rPr>
        <w:t xml:space="preserve">    title="Колебания c затухания, но без внешней силы")</w:t>
      </w:r>
      <w:r>
        <w:br/>
      </w:r>
      <w:r>
        <w:br/>
      </w:r>
      <w:r>
        <w:rPr>
          <w:rStyle w:val="VerbatimChar"/>
        </w:rPr>
        <w:t xml:space="preserve">prob3 = SecondOrderODEProblem(harm_p3, dx0, x0, tspan, p3)</w:t>
      </w:r>
      <w:r>
        <w:br/>
      </w:r>
      <w:r>
        <w:rPr>
          <w:rStyle w:val="VerbatimChar"/>
        </w:rPr>
        <w:t xml:space="preserve">num_sol3 = solve(prob3, Tsit5(), saveat=0.05)</w:t>
      </w:r>
      <w:r>
        <w:br/>
      </w:r>
      <w:r>
        <w:rPr>
          <w:rStyle w:val="VerbatimChar"/>
        </w:rPr>
        <w:t xml:space="preserve">plot(num_sol3, label = ["y" "x"], xlabel="t", </w:t>
      </w:r>
      <w:r>
        <w:br/>
      </w:r>
      <w:r>
        <w:rPr>
          <w:rStyle w:val="VerbatimChar"/>
        </w:rPr>
        <w:t xml:space="preserve">    title = "Колебания c затухания, но без внешней силы")</w:t>
      </w:r>
      <w:r>
        <w:br/>
      </w:r>
      <w:r>
        <w:br/>
      </w:r>
      <w:r>
        <w:rPr>
          <w:rStyle w:val="VerbatimChar"/>
        </w:rPr>
        <w:t xml:space="preserve">plot(num_sol3, label="phase", idxs=(2,1), </w:t>
      </w:r>
      <w:r>
        <w:br/>
      </w:r>
      <w:r>
        <w:rPr>
          <w:rStyle w:val="VerbatimChar"/>
        </w:rPr>
        <w:t xml:space="preserve">    title="Колебания с затуханием и внешней силой")</w:t>
      </w:r>
    </w:p>
    <w:p>
      <w:pPr>
        <w:pStyle w:val="FirstParagraph"/>
      </w:pPr>
      <w:r>
        <w:t xml:space="preserve">В результате были получены следующие решения уравнений и фазовые портреты (рис. 1, рис. 2, рис. 3, рис. 4, рис. 5, рис. 6):</w:t>
      </w:r>
    </w:p>
    <w:bookmarkStart w:id="25" w:name="fig:001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: Решение уравнения для 1-го случая" title="" id="23" name="Picture"/>
            <a:graphic>
              <a:graphicData uri="http://schemas.openxmlformats.org/drawingml/2006/picture">
                <pic:pic>
                  <pic:nvPicPr>
                    <pic:cNvPr descr="image/lab4_fig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Решение уравнения для 1-го случая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: Фазовый портрет для 1-го случая" title="" id="27" name="Picture"/>
            <a:graphic>
              <a:graphicData uri="http://schemas.openxmlformats.org/drawingml/2006/picture">
                <pic:pic>
                  <pic:nvPicPr>
                    <pic:cNvPr descr="image/lab4_fig1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 для 1-го случая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3: Решение уравнения для 2-го случая" title="" id="31" name="Picture"/>
            <a:graphic>
              <a:graphicData uri="http://schemas.openxmlformats.org/drawingml/2006/picture">
                <pic:pic>
                  <pic:nvPicPr>
                    <pic:cNvPr descr="image/lab4_fig2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уравнения для 2-го случая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4: Фазовый портрет для 2-го случая" title="" id="35" name="Picture"/>
            <a:graphic>
              <a:graphicData uri="http://schemas.openxmlformats.org/drawingml/2006/picture">
                <pic:pic>
                  <pic:nvPicPr>
                    <pic:cNvPr descr="image/lab4_fig2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для 2-го случая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5: Решение уравнения для 3-го случая" title="" id="39" name="Picture"/>
            <a:graphic>
              <a:graphicData uri="http://schemas.openxmlformats.org/drawingml/2006/picture">
                <pic:pic>
                  <pic:nvPicPr>
                    <pic:cNvPr descr="image/lab4_fig3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Решение уравнения для 3-го случая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6: Фазовый портрет для 3-го случая" title="" id="43" name="Picture"/>
            <a:graphic>
              <a:graphicData uri="http://schemas.openxmlformats.org/drawingml/2006/picture">
                <pic:pic>
                  <pic:nvPicPr>
                    <pic:cNvPr descr="image/lab4_fig3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для 3-го случая</w:t>
      </w:r>
    </w:p>
    <w:bookmarkEnd w:id="45"/>
    <w:p>
      <w:pPr>
        <w:pStyle w:val="BodyText"/>
      </w:pPr>
      <w:r>
        <w:t xml:space="preserve">Вторым этапом было необходимо реализовать то же решение с помощью OpenModelica. Применяя следующий код: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  parameter Real gamma = 2.0;</w:t>
      </w:r>
      <w:r>
        <w:br/>
      </w:r>
      <w:r>
        <w:rPr>
          <w:rStyle w:val="VerbatimChar"/>
        </w:rPr>
        <w:t xml:space="preserve">  parameter Real omega = 5.0;</w:t>
      </w:r>
      <w:r>
        <w:br/>
      </w:r>
      <w:r>
        <w:rPr>
          <w:rStyle w:val="VerbatimChar"/>
        </w:rPr>
        <w:t xml:space="preserve">  parameter Real x0 = 0.0;</w:t>
      </w:r>
      <w:r>
        <w:br/>
      </w:r>
      <w:r>
        <w:rPr>
          <w:rStyle w:val="VerbatimChar"/>
        </w:rPr>
        <w:t xml:space="preserve">  parameter Real y0 = 1.0;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 = x0);</w:t>
      </w:r>
      <w:r>
        <w:br/>
      </w:r>
      <w:r>
        <w:rPr>
          <w:rStyle w:val="VerbatimChar"/>
        </w:rPr>
        <w:t xml:space="preserve">  Real y(start = 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 gamma * y - omega * x;</w:t>
      </w:r>
      <w:r>
        <w:br/>
      </w:r>
      <w:r>
        <w:rPr>
          <w:rStyle w:val="VerbatimChar"/>
        </w:rPr>
        <w:t xml:space="preserve">end lab4;</w:t>
      </w:r>
    </w:p>
    <w:p>
      <w:pPr>
        <w:pStyle w:val="FirstParagraph"/>
      </w:pPr>
      <w:r>
        <w:t xml:space="preserve">и изменяя параметры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omega</w:t>
      </w:r>
      <w:r>
        <w:t xml:space="preserve"> </w:t>
      </w:r>
      <w:r>
        <w:t xml:space="preserve">(и добавив sin(14*time) для 3-го случая), были получены следующие решения уравнений и фазовые портреты (рис. 7, рис. 8, рис. 9, рис. 10, рис. 11, рис. 12):</w:t>
      </w:r>
    </w:p>
    <w:bookmarkStart w:id="49" w:name="fig:007"/>
    <w:p>
      <w:pPr>
        <w:pStyle w:val="CaptionedFigure"/>
      </w:pPr>
      <w:r>
        <w:drawing>
          <wp:inline>
            <wp:extent cx="3733800" cy="2887133"/>
            <wp:effectExtent b="0" l="0" r="0" t="0"/>
            <wp:docPr descr="Рис. 7: Решение уравнения для 1-го случая" title="" id="47" name="Picture"/>
            <a:graphic>
              <a:graphicData uri="http://schemas.openxmlformats.org/drawingml/2006/picture">
                <pic:pic>
                  <pic:nvPicPr>
                    <pic:cNvPr descr="image/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Решение уравнения для 1-го случая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887133"/>
            <wp:effectExtent b="0" l="0" r="0" t="0"/>
            <wp:docPr descr="Рис. 8: Фазовый портрет для 1-го случая" title="" id="51" name="Picture"/>
            <a:graphic>
              <a:graphicData uri="http://schemas.openxmlformats.org/drawingml/2006/picture">
                <pic:pic>
                  <pic:nvPicPr>
                    <pic:cNvPr descr="image/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для 1-го случая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887133"/>
            <wp:effectExtent b="0" l="0" r="0" t="0"/>
            <wp:docPr descr="Рис. 9: Решение уравнения для 2-го случа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Решение уравнения для 2-го случая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2887133"/>
            <wp:effectExtent b="0" l="0" r="0" t="0"/>
            <wp:docPr descr="Рис. 10: Фазовый портрет для 2-го случая" title="" id="59" name="Picture"/>
            <a:graphic>
              <a:graphicData uri="http://schemas.openxmlformats.org/drawingml/2006/picture">
                <pic:pic>
                  <pic:nvPicPr>
                    <pic:cNvPr descr="image/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Фазовый портрет для 2-го случая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87133"/>
            <wp:effectExtent b="0" l="0" r="0" t="0"/>
            <wp:docPr descr="Рис. 11: Решение уравнения для 3-го случая" title="" id="63" name="Picture"/>
            <a:graphic>
              <a:graphicData uri="http://schemas.openxmlformats.org/drawingml/2006/picture">
                <pic:pic>
                  <pic:nvPicPr>
                    <pic:cNvPr descr="image/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Решение уравнения для 3-го случая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87133"/>
            <wp:effectExtent b="0" l="0" r="0" t="0"/>
            <wp:docPr descr="Рис. 12: Фазовый портрет для 3-го случая" title="" id="67" name="Picture"/>
            <a:graphic>
              <a:graphicData uri="http://schemas.openxmlformats.org/drawingml/2006/picture">
                <pic:pic>
                  <pic:nvPicPr>
                    <pic:cNvPr descr="image/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Фазовый портрет для 3-го случая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смоделировали поведение линейного гармонического осциллятора с</w:t>
      </w:r>
      <w:r>
        <w:t xml:space="preserve"> </w:t>
      </w:r>
      <w:r>
        <w:t xml:space="preserve">“идеальной системе”</w:t>
      </w:r>
      <w:r>
        <w:t xml:space="preserve">, в системе с потерями энергии, а также в системе с воздействием внешних сил.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Надежда Александровна Рогожина</dc:creator>
  <dc:language>ru-RU</dc:language>
  <cp:keywords/>
  <dcterms:created xsi:type="dcterms:W3CDTF">2025-05-08T13:52:35Z</dcterms:created>
  <dcterms:modified xsi:type="dcterms:W3CDTF">2025-05-08T13:52:35Z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гармонических колебаний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