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Модель Лотки-Вольтерры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0.12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0.041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0.32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0.029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Найдите стационарное состояние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Compact"/>
        <w:numPr>
          <w:ilvl w:val="1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1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Первоначально, работа была выполнена с помощью языка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Jupyter notebook</w:t>
      </w:r>
      <w:r>
        <w:t xml:space="preserve"> </w:t>
      </w:r>
      <w:r>
        <w:t xml:space="preserve">с помощью следующего кода: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a = -0.12</w:t>
      </w:r>
      <w:r>
        <w:br/>
      </w:r>
      <w:r>
        <w:rPr>
          <w:rStyle w:val="VerbatimChar"/>
        </w:rPr>
        <w:t xml:space="preserve">b = -0.041</w:t>
      </w:r>
      <w:r>
        <w:br/>
      </w:r>
      <w:r>
        <w:rPr>
          <w:rStyle w:val="VerbatimChar"/>
        </w:rPr>
        <w:t xml:space="preserve">c = -0.32</w:t>
      </w:r>
      <w:r>
        <w:br/>
      </w:r>
      <w:r>
        <w:rPr>
          <w:rStyle w:val="VerbatimChar"/>
        </w:rPr>
        <w:t xml:space="preserve">d = -0.029</w:t>
      </w:r>
      <w:r>
        <w:br/>
      </w:r>
      <w:r>
        <w:rPr>
          <w:rStyle w:val="VerbatimChar"/>
        </w:rPr>
        <w:t xml:space="preserve">p = [a, b, c, d]</w:t>
      </w:r>
      <w:r>
        <w:br/>
      </w:r>
      <w:r>
        <w:rPr>
          <w:rStyle w:val="VerbatimChar"/>
        </w:rPr>
        <w:t xml:space="preserve">x0 = 6.0</w:t>
      </w:r>
      <w:r>
        <w:br/>
      </w:r>
      <w:r>
        <w:rPr>
          <w:rStyle w:val="VerbatimChar"/>
        </w:rPr>
        <w:t xml:space="preserve">y0 = 11.0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tspan=(0.0, 200.0)</w:t>
      </w:r>
      <w:r>
        <w:br/>
      </w:r>
      <w:r>
        <w:br/>
      </w:r>
      <w:r>
        <w:rPr>
          <w:rStyle w:val="VerbatimChar"/>
        </w:rPr>
        <w:t xml:space="preserve">function lw(u, p, t)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dx = a*x - b*x*y</w:t>
      </w:r>
      <w:r>
        <w:br/>
      </w:r>
      <w:r>
        <w:rPr>
          <w:rStyle w:val="VerbatimChar"/>
        </w:rPr>
        <w:t xml:space="preserve">    dy = -c*y + d*x*y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prob1 = ODEProblem(lw, u0, tspan, p)</w:t>
      </w:r>
      <w:r>
        <w:br/>
      </w:r>
      <w:r>
        <w:rPr>
          <w:rStyle w:val="VerbatimChar"/>
        </w:rPr>
        <w:t xml:space="preserve">sol1 = solve(prob1, Tsit5(), saveat=0.05)</w:t>
      </w:r>
      <w:r>
        <w:br/>
      </w:r>
      <w:r>
        <w:rPr>
          <w:rStyle w:val="VerbatimChar"/>
        </w:rPr>
        <w:t xml:space="preserve">plot(sol1, label=["x" "y"], title="График изменения численности жертв и хищников")</w:t>
      </w:r>
      <w:r>
        <w:br/>
      </w:r>
      <w:r>
        <w:rPr>
          <w:rStyle w:val="VerbatimChar"/>
        </w:rPr>
        <w:t xml:space="preserve">plot(sol1, idxs=(2,1), label=["phase"], title="Фазовый портрет")</w:t>
      </w:r>
    </w:p>
    <w:p>
      <w:pPr>
        <w:pStyle w:val="FirstParagraph"/>
      </w:pPr>
      <w:r>
        <w:t xml:space="preserve">В результате были получены следующие решения уравнений и фазовые портреты (рис. 1, рис. 2):</w:t>
      </w:r>
    </w:p>
    <w:bookmarkStart w:id="25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Решение" title="" id="23" name="Picture"/>
            <a:graphic>
              <a:graphicData uri="http://schemas.openxmlformats.org/drawingml/2006/picture">
                <pic:pic>
                  <pic:nvPicPr>
                    <pic:cNvPr descr="image/lab5_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Решение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Фазовый портрет" title="" id="27" name="Picture"/>
            <a:graphic>
              <a:graphicData uri="http://schemas.openxmlformats.org/drawingml/2006/picture">
                <pic:pic>
                  <pic:nvPicPr>
                    <pic:cNvPr descr="image/lab5_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</w:t>
      </w:r>
    </w:p>
    <w:bookmarkEnd w:id="29"/>
    <w:p>
      <w:pPr>
        <w:pStyle w:val="BodyText"/>
      </w:pPr>
      <w:r>
        <w:t xml:space="preserve">Вторым этапом было необходимо реализовать то же решение с помощью OpenModelica. Применяя следующий код (рис. 3), были получены следующие результаты (рис. 4, рис. 5)</w:t>
      </w:r>
    </w:p>
    <w:bookmarkStart w:id="33" w:name="fig:003"/>
    <w:p>
      <w:pPr>
        <w:pStyle w:val="CaptionedFigure"/>
      </w:pPr>
      <w:r>
        <w:drawing>
          <wp:inline>
            <wp:extent cx="2958352" cy="2589519"/>
            <wp:effectExtent b="0" l="0" r="0" t="0"/>
            <wp:docPr descr="Рис. 3: Код программы OpenModelica" title="" id="31" name="Picture"/>
            <a:graphic>
              <a:graphicData uri="http://schemas.openxmlformats.org/drawingml/2006/picture">
                <pic:pic>
                  <pic:nvPicPr>
                    <pic:cNvPr descr="image/ope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OpenModelica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543026"/>
            <wp:effectExtent b="0" l="0" r="0" t="0"/>
            <wp:docPr descr="Рис. 4: Решение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543026"/>
            <wp:effectExtent b="0" l="0" r="0" t="0"/>
            <wp:docPr descr="Рис. 5: Фазовый портрет" title="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смоделировали поведение модели Лотки-Вольтерры, нашли стационарное состояние (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11.034483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2.9268293</m:t>
        </m:r>
      </m:oMath>
      <w:r>
        <w:t xml:space="preserve">), а также построили график изменения численности популяции и фазовый портрет с помощью двух инструментов - ЯП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Надежда Александровна Рогожина</dc:creator>
  <dc:language>ru-RU</dc:language>
  <cp:keywords/>
  <dcterms:created xsi:type="dcterms:W3CDTF">2025-05-10T09:38:01Z</dcterms:created>
  <dcterms:modified xsi:type="dcterms:W3CDTF">2025-05-10T09:38:01Z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Лотки-Вольтерры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