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31.png" ContentType="image/png"/>
  <Override PartName="/word/media/rId103.png" ContentType="image/png"/>
  <Override PartName="/word/media/rId107.png" ContentType="image/png"/>
  <Override PartName="/word/media/rId23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выполнению упражнения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Приобрести практические навыки работы с</w:t>
      </w:r>
      <w:r>
        <w:t xml:space="preserve"> </w:t>
      </w:r>
      <w:r>
        <w:rPr>
          <w:rStyle w:val="VerbatimChar"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Задание</w:t>
      </w:r>
      <w:r>
        <w:t xml:space="preserve">:</w:t>
      </w:r>
    </w:p>
    <w:p>
      <w:pPr>
        <w:pStyle w:val="BodyText"/>
      </w:pPr>
      <w:r>
        <w:t xml:space="preserve">Постройте с помощью xcos фигуры Лиссажу со следующими параметрами:</w:t>
      </w:r>
    </w:p>
    <w:p>
      <w:pPr>
        <w:pStyle w:val="Compact"/>
        <w:numPr>
          <w:ilvl w:val="0"/>
          <w:numId w:val="1001"/>
        </w:numPr>
      </w:pPr>
      <w:r>
        <w:t xml:space="preserve">A = B = 1, a = 2, b = 2,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0;</w:t>
      </w:r>
      <w:r>
        <w:t xml:space="preserve"> </w:t>
      </w:r>
      <m:oMath>
        <m:r>
          <m:t>π</m:t>
        </m:r>
      </m:oMath>
      <w:r>
        <w:t xml:space="preserve">/4;</w:t>
      </w:r>
      <w:r>
        <w:t xml:space="preserve"> </w:t>
      </w:r>
      <m:oMath>
        <m:r>
          <m:t>π</m:t>
        </m:r>
      </m:oMath>
      <w:r>
        <w:t xml:space="preserve">/2; 3</w:t>
      </w:r>
      <m:oMath>
        <m:r>
          <m:t>π</m:t>
        </m:r>
      </m:oMath>
      <w:r>
        <w:t xml:space="preserve">/4;</w:t>
      </w:r>
      <w:r>
        <w:t xml:space="preserve"> </w:t>
      </w:r>
      <m:oMath>
        <m:r>
          <m:t>π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A = B = 1, a = 2, b = 4,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0;</w:t>
      </w:r>
      <w:r>
        <w:t xml:space="preserve"> </w:t>
      </w:r>
      <m:oMath>
        <m:r>
          <m:t>π</m:t>
        </m:r>
      </m:oMath>
      <w:r>
        <w:t xml:space="preserve">/4;</w:t>
      </w:r>
      <w:r>
        <w:t xml:space="preserve"> </w:t>
      </w:r>
      <m:oMath>
        <m:r>
          <m:t>π</m:t>
        </m:r>
      </m:oMath>
      <w:r>
        <w:t xml:space="preserve">/2; 3</w:t>
      </w:r>
      <m:oMath>
        <m:r>
          <m:t>π</m:t>
        </m:r>
      </m:oMath>
      <w:r>
        <w:t xml:space="preserve">/4;</w:t>
      </w:r>
      <w:r>
        <w:t xml:space="preserve"> </w:t>
      </w:r>
      <m:oMath>
        <m:r>
          <m:t>π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A = B = 1, a = 2, b = 6,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0;</w:t>
      </w:r>
      <w:r>
        <w:t xml:space="preserve"> </w:t>
      </w:r>
      <m:oMath>
        <m:r>
          <m:t>π</m:t>
        </m:r>
      </m:oMath>
      <w:r>
        <w:t xml:space="preserve">/4;</w:t>
      </w:r>
      <w:r>
        <w:t xml:space="preserve"> </w:t>
      </w:r>
      <m:oMath>
        <m:r>
          <m:t>π</m:t>
        </m:r>
      </m:oMath>
      <w:r>
        <w:t xml:space="preserve">/2; 3</w:t>
      </w:r>
      <m:oMath>
        <m:r>
          <m:t>π</m:t>
        </m:r>
      </m:oMath>
      <w:r>
        <w:t xml:space="preserve">/4;</w:t>
      </w:r>
      <w:r>
        <w:t xml:space="preserve"> </w:t>
      </w:r>
      <m:oMath>
        <m:r>
          <m:t>π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A = B = 1, a = 2, b = 3,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0;</w:t>
      </w:r>
      <w:r>
        <w:t xml:space="preserve"> </w:t>
      </w:r>
      <m:oMath>
        <m:r>
          <m:t>π</m:t>
        </m:r>
      </m:oMath>
      <w:r>
        <w:t xml:space="preserve">/4;</w:t>
      </w:r>
      <w:r>
        <w:t xml:space="preserve"> </w:t>
      </w:r>
      <m:oMath>
        <m:r>
          <m:t>π</m:t>
        </m:r>
      </m:oMath>
      <w:r>
        <w:t xml:space="preserve">/2; 3</w:t>
      </w:r>
      <m:oMath>
        <m:r>
          <m:t>π</m:t>
        </m:r>
      </m:oMath>
      <w:r>
        <w:t xml:space="preserve">/4;</w:t>
      </w:r>
      <w:r>
        <w:t xml:space="preserve"> </w:t>
      </w:r>
      <m:oMath>
        <m:r>
          <m:t>π</m:t>
        </m:r>
      </m:oMath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Scilab — система компьютерной математики, предназначенная для решения вычислительных задач.</w:t>
      </w:r>
      <w:r>
        <w:t xml:space="preserve"> </w:t>
      </w:r>
      <w:r>
        <w:t xml:space="preserve">Основное окно Scilab содержит обозреватель файлов, командное окно, обозреватель переменных и журнал команд. Программа xcos является приложением к пакету Scilab</w:t>
      </w:r>
      <w:r>
        <w:t xml:space="preserve"> </w:t>
      </w:r>
      <w:r>
        <w:t xml:space="preserve">[1]</w:t>
      </w:r>
      <w:r>
        <w:t xml:space="preserve">. Для вызова окна xcos необходимо в меню основного окна Scilab выбрать Инструменты, Визуальное моделирование xcos. При моделировании с использованием xcos реализуется принцип визуального программирования, в соответствии с которым пользователь на экране из палитры блоков создаёт модель и осуществляет расчёты.</w:t>
      </w:r>
    </w:p>
    <w:p>
      <w:pPr>
        <w:pStyle w:val="BodyText"/>
      </w:pPr>
      <w:r>
        <w:t xml:space="preserve">Более подробно про</w:t>
      </w:r>
      <w:r>
        <w:t xml:space="preserve"> </w:t>
      </w:r>
      <w:r>
        <w:rPr>
          <w:rStyle w:val="VerbatimChar"/>
        </w:rPr>
        <w:t xml:space="preserve">Scilab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xcos</w:t>
      </w:r>
      <w:r>
        <w:t xml:space="preserve"> </w:t>
      </w:r>
      <w:r>
        <w:t xml:space="preserve">см. 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Скопировав визуальные элементы из лабораторной работы, получили следующую схему (рис. 1):</w:t>
      </w:r>
    </w:p>
    <w:bookmarkStart w:id="26" w:name="fig:001"/>
    <w:p>
      <w:pPr>
        <w:pStyle w:val="CaptionedFigure"/>
      </w:pPr>
      <w:r>
        <w:drawing>
          <wp:inline>
            <wp:extent cx="3733800" cy="3111500"/>
            <wp:effectExtent b="0" l="0" r="0" t="0"/>
            <wp:docPr descr="Рис. 1: Схема фигур Лиссажу" title="" id="24" name="Picture"/>
            <a:graphic>
              <a:graphicData uri="http://schemas.openxmlformats.org/drawingml/2006/picture">
                <pic:pic>
                  <pic:nvPicPr>
                    <pic:cNvPr descr="image/2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фигур Лиссажу</w:t>
      </w:r>
    </w:p>
    <w:bookmarkEnd w:id="26"/>
    <w:p>
      <w:pPr>
        <w:pStyle w:val="BodyText"/>
      </w:pPr>
      <w:r>
        <w:t xml:space="preserve">Обозначим А и В как амплитуды колебаний, a и b как частоты, а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как сдвиг фаз.</w:t>
      </w:r>
    </w:p>
    <w:p>
      <w:pPr>
        <w:pStyle w:val="BodyText"/>
      </w:pPr>
      <w:r>
        <w:t xml:space="preserve">Построим для</w:t>
      </w:r>
      <w:r>
        <w:t xml:space="preserve"> </w:t>
      </w:r>
      <w:r>
        <w:rPr>
          <w:rStyle w:val="VerbatimChar"/>
        </w:rPr>
        <w:t xml:space="preserve">b = 2</w:t>
      </w:r>
      <w:r>
        <w:t xml:space="preserve"> </w:t>
      </w:r>
      <w:r>
        <w:t xml:space="preserve">различные варианты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(рис. 2, рис. 3, рис. 4, рис. 5, рис. 6).</w:t>
      </w:r>
    </w:p>
    <w:bookmarkStart w:id="30" w:name="fig:002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2: A = B = 1, a = 2, b = 2, \delta = 0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 = B = 1, a = 2, b = 2,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0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3: A = B = 1, a = 2, b = 2, \delta = \pi/4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A = B = 1, a = 2, b = 2,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/4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4: A = B = 1, a = 2, b = 2, \delta = \pi/2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A = B = 1, a = 2, b = 2,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/2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5: A = B = 1, a = 2, b = 2, \delta = 3\pi/4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A = B = 1, a = 2, b = 2,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3</w:t>
      </w:r>
      <m:oMath>
        <m:r>
          <m:t>π</m:t>
        </m:r>
      </m:oMath>
      <w:r>
        <w:t xml:space="preserve">/4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6: A = B = 1, a = 2, b = 2, \delta = \pi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A = B = 1, a = 2, b = 2,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</w:p>
    <w:bookmarkEnd w:id="46"/>
    <w:p>
      <w:pPr>
        <w:pStyle w:val="BodyText"/>
      </w:pPr>
      <w:r>
        <w:t xml:space="preserve">Аналогично для</w:t>
      </w:r>
      <w:r>
        <w:t xml:space="preserve"> </w:t>
      </w:r>
      <w:r>
        <w:rPr>
          <w:rStyle w:val="VerbatimChar"/>
        </w:rPr>
        <w:t xml:space="preserve">b = 4</w:t>
      </w:r>
      <w:r>
        <w:t xml:space="preserve"> </w:t>
      </w:r>
      <w:r>
        <w:t xml:space="preserve">различные варианты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(рис. 7, рис. 8, рис. 9, рис. 10, рис. 11):</w:t>
      </w:r>
    </w:p>
    <w:bookmarkStart w:id="50" w:name="fig:007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7: A = B = 1, a = 2, b = 4, \delta = 0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A = B = 1, a = 2, b = 4,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0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8: A = B = 1, a = 2, b = 4, \delta = \pi/4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A = B = 1, a = 2, b = 4,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/4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9: A = B = 1, a = 2, b = 4, \delta = \pi/2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A = B = 1, a = 2, b = 4,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/2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0: A = B = 1, a = 2, b = 4, \delta = 3\pi/4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A = B = 1, a = 2, b = 4,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3</w:t>
      </w:r>
      <m:oMath>
        <m:r>
          <m:t>π</m:t>
        </m:r>
      </m:oMath>
      <w:r>
        <w:t xml:space="preserve">/4</w:t>
      </w:r>
    </w:p>
    <w:bookmarkEnd w:id="62"/>
    <w:bookmarkStart w:id="66" w:name="fig:011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1: A = B = 1, a = 2, b = 4, \delta = \pi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A = B = 1, a = 2, b = 4,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</w:p>
    <w:bookmarkEnd w:id="66"/>
    <w:p>
      <w:pPr>
        <w:pStyle w:val="BodyText"/>
      </w:pPr>
      <w:r>
        <w:t xml:space="preserve">Аналогично для</w:t>
      </w:r>
      <w:r>
        <w:t xml:space="preserve"> </w:t>
      </w:r>
      <w:r>
        <w:rPr>
          <w:rStyle w:val="VerbatimChar"/>
        </w:rPr>
        <w:t xml:space="preserve">b = 6</w:t>
      </w:r>
      <w:r>
        <w:t xml:space="preserve"> </w:t>
      </w:r>
      <w:r>
        <w:t xml:space="preserve">различные варианты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(рис. 12, рис. 13, рис. 14, рис. 15, рис. 16):</w:t>
      </w:r>
    </w:p>
    <w:bookmarkStart w:id="70" w:name="fig:012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2: A = B = 1, a = 2, b = 6, \delta = 0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A = B = 1, a = 2, b = 6,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0</w:t>
      </w:r>
    </w:p>
    <w:bookmarkEnd w:id="70"/>
    <w:bookmarkStart w:id="74" w:name="fig:013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3: A = B = 1, a = 2, b = 6, \delta = \pi/4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A = B = 1, a = 2, b = 6,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/4</w:t>
      </w:r>
    </w:p>
    <w:bookmarkEnd w:id="74"/>
    <w:bookmarkStart w:id="78" w:name="fig:014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4: A = B = 1, a = 2, b = 6, \delta = \pi/2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A = B = 1, a = 2, b = 6,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/2</w:t>
      </w:r>
    </w:p>
    <w:bookmarkEnd w:id="78"/>
    <w:bookmarkStart w:id="82" w:name="fig:015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5: A = B = 1, a = 2, b = 6, \delta = 3\pi/4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A = B = 1, a = 2, b = 6,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3</w:t>
      </w:r>
      <m:oMath>
        <m:r>
          <m:t>π</m:t>
        </m:r>
      </m:oMath>
      <w:r>
        <w:t xml:space="preserve">/4</w:t>
      </w:r>
    </w:p>
    <w:bookmarkEnd w:id="82"/>
    <w:bookmarkStart w:id="86" w:name="fig:016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6: A = B = 1, a = 2, b = 6, \delta = \pi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A = B = 1, a = 2, b = 6,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</w:p>
    <w:bookmarkEnd w:id="86"/>
    <w:p>
      <w:pPr>
        <w:pStyle w:val="BodyText"/>
      </w:pPr>
      <w:r>
        <w:t xml:space="preserve">И для</w:t>
      </w:r>
      <w:r>
        <w:t xml:space="preserve"> </w:t>
      </w:r>
      <w:r>
        <w:rPr>
          <w:rStyle w:val="VerbatimChar"/>
        </w:rPr>
        <w:t xml:space="preserve">b = 8</w:t>
      </w:r>
      <w:r>
        <w:t xml:space="preserve"> </w:t>
      </w:r>
      <w:r>
        <w:t xml:space="preserve">различные варианты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(рис. 17, рис. 18, рис. 19, рис. 20, рис. 21):</w:t>
      </w:r>
    </w:p>
    <w:bookmarkStart w:id="90" w:name="fig:017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7: A = B = 1, a = 2, b = 8, \delta = 0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A = B = 1, a = 2, b = 8,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0</w:t>
      </w:r>
    </w:p>
    <w:bookmarkEnd w:id="90"/>
    <w:bookmarkStart w:id="94" w:name="fig:018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8: A = B = 1, a = 2, b = 8, \delta = \pi/4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A = B = 1, a = 2, b = 8,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/4</w:t>
      </w:r>
    </w:p>
    <w:bookmarkEnd w:id="94"/>
    <w:bookmarkStart w:id="98" w:name="fig:019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19: A = B = 1, a = 2, b = 8, \delta = \pi/2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A = B = 1, a = 2, b = 8,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/2</w:t>
      </w:r>
    </w:p>
    <w:bookmarkEnd w:id="98"/>
    <w:bookmarkStart w:id="102" w:name="fig:020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20: A = B = 1, a = 2, b = 8, \delta = 3\pi/4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A = B = 1, a = 2, b = 8,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3</w:t>
      </w:r>
      <m:oMath>
        <m:r>
          <m:t>π</m:t>
        </m:r>
      </m:oMath>
      <w:r>
        <w:t xml:space="preserve">/4</w:t>
      </w:r>
    </w:p>
    <w:bookmarkEnd w:id="102"/>
    <w:bookmarkStart w:id="106" w:name="fig:021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21: A = B = 1, a = 2, b = 8, \delta = \pi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A = B = 1, a = 2, b = 8,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</w:p>
    <w:bookmarkEnd w:id="106"/>
    <w:p>
      <w:pPr>
        <w:pStyle w:val="BodyText"/>
      </w:pPr>
      <w:r>
        <w:t xml:space="preserve">Также, у нас был дан пример с параметрами A = B = 1, a = 3, b = 2,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/2, мы ее также построили (рис. 22):</w:t>
      </w:r>
    </w:p>
    <w:bookmarkStart w:id="110" w:name="fig:022"/>
    <w:p>
      <w:pPr>
        <w:pStyle w:val="CaptionedFigure"/>
      </w:pPr>
      <w:r>
        <w:drawing>
          <wp:inline>
            <wp:extent cx="3733800" cy="3532467"/>
            <wp:effectExtent b="0" l="0" r="0" t="0"/>
            <wp:docPr descr="Рис. 22: A = B = 1, a = 3, b = 2, \delta = \pi/2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A = B = 1, a = 3, b = 2,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π</m:t>
        </m:r>
      </m:oMath>
      <w:r>
        <w:t xml:space="preserve">/2</w:t>
      </w:r>
    </w:p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визуализировали фигуры, указанные в упражнении, включая показанную в работе.</w:t>
      </w:r>
    </w:p>
    <w:bookmarkEnd w:id="112"/>
    <w:bookmarkStart w:id="117" w:name="список-литературы"/>
    <w:p>
      <w:pPr>
        <w:pStyle w:val="Heading1"/>
      </w:pPr>
      <w:r>
        <w:t xml:space="preserve">Список литературы</w:t>
      </w:r>
    </w:p>
    <w:bookmarkStart w:id="116" w:name="refs"/>
    <w:bookmarkStart w:id="114" w:name="ref-ma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Xcos.</w:t>
      </w:r>
      <w:r>
        <w:t xml:space="preserve"> </w:t>
      </w:r>
      <w:hyperlink r:id="rId113">
        <w:r>
          <w:rPr>
            <w:rStyle w:val="Hyperlink"/>
          </w:rPr>
          <w:t xml:space="preserve">Официальный сайт Xcos</w:t>
        </w:r>
      </w:hyperlink>
      <w:r>
        <w:t xml:space="preserve">. 2025.</w:t>
      </w:r>
    </w:p>
    <w:bookmarkEnd w:id="114"/>
    <w:bookmarkStart w:id="115" w:name="ref-sim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А. В. Королькова Д.С.К. Моделирование информационных процессов. 1-е изд. Москва: Типография РУДН, 2014. 191 с.</w:t>
      </w:r>
    </w:p>
    <w:bookmarkEnd w:id="115"/>
    <w:bookmarkEnd w:id="116"/>
    <w:bookmarkEnd w:id="1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hyperlink" Id="rId113" Target="https://www.scilab.org/software/xc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3" Target="https://www.scilab.org/software/xc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упражнения</dc:title>
  <dc:creator>Надежда Александровна Рогожина</dc:creator>
  <dc:language>ru-RU</dc:language>
  <cp:keywords/>
  <dcterms:created xsi:type="dcterms:W3CDTF">2025-03-07T20:55:46Z</dcterms:created>
  <dcterms:modified xsi:type="dcterms:W3CDTF">2025-03-07T20:55:46Z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