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25.png" ContentType="image/png"/>
  <Override PartName="/word/media/rId61.png" ContentType="image/png"/>
  <Override PartName="/word/media/rId63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Надежда</w:t>
      </w:r>
      <w:r>
        <w:t xml:space="preserve"> </w:t>
      </w:r>
      <w:r>
        <w:t xml:space="preserve">Александровна</w:t>
      </w:r>
      <w:r>
        <w:t xml:space="preserve"> </w:t>
      </w:r>
      <w:r>
        <w:t xml:space="preserve">Рогожина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</w:pPr>
      <w:r>
        <w:t xml:space="preserve">Создайте в нём файлы: calculate.h, calculate.c, main.c.</w:t>
      </w:r>
    </w:p>
    <w:p>
      <w:pPr>
        <w:pStyle w:val="FirstParagraph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>
      <w:pPr>
        <w:numPr>
          <w:ilvl w:val="0"/>
          <w:numId w:val="1002"/>
        </w:numPr>
        <w:pStyle w:val="Compact"/>
      </w:pPr>
      <w:r>
        <w:t xml:space="preserve">Выполните компиляцию программы посредством gcc:</w:t>
      </w:r>
    </w:p>
    <w:p>
      <w:pPr>
        <w:pStyle w:val="SourceCode"/>
      </w:pPr>
      <w:r>
        <w:rPr>
          <w:rStyle w:val="VerbatimChar"/>
        </w:rPr>
        <w:t xml:space="preserve">gcc -c -g calculate.c</w:t>
      </w:r>
      <w:r>
        <w:br/>
      </w:r>
      <w:r>
        <w:rPr>
          <w:rStyle w:val="VerbatimChar"/>
        </w:rPr>
        <w:t xml:space="preserve">gcc -c -g main.c</w:t>
      </w:r>
      <w:r>
        <w:br/>
      </w:r>
      <w:r>
        <w:rPr>
          <w:rStyle w:val="VerbatimChar"/>
        </w:rPr>
        <w:t xml:space="preserve">gcc calculate.o main.o -o calcul -lm</w:t>
      </w:r>
    </w:p>
    <w:p>
      <w:pPr>
        <w:numPr>
          <w:ilvl w:val="0"/>
          <w:numId w:val="1003"/>
        </w:numPr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3"/>
        </w:numPr>
      </w:pPr>
      <w:r>
        <w:t xml:space="preserve">Создайте Makefile.</w:t>
      </w:r>
    </w:p>
    <w:p>
      <w:pPr>
        <w:numPr>
          <w:ilvl w:val="0"/>
          <w:numId w:val="1003"/>
        </w:numPr>
      </w:pPr>
      <w:r>
        <w:t xml:space="preserve">С помощью gdb выполните отладку программы calcul (перед использованием gdb исправьте Makefile):</w:t>
      </w:r>
    </w:p>
    <w:p>
      <w:pPr>
        <w:numPr>
          <w:ilvl w:val="0"/>
          <w:numId w:val="1004"/>
        </w:numPr>
        <w:pStyle w:val="Compact"/>
      </w:pPr>
      <w:r>
        <w:t xml:space="preserve">Запустите отладчик GDB, загрузив в него программу для отладки:</w:t>
      </w:r>
    </w:p>
    <w:p>
      <w:pPr>
        <w:numPr>
          <w:ilvl w:val="0"/>
          <w:numId w:val="1004"/>
        </w:numPr>
        <w:pStyle w:val="Compact"/>
      </w:pPr>
      <w:r>
        <w:t xml:space="preserve">Для запуска программы внутри отладчика введите команду run</w:t>
      </w:r>
    </w:p>
    <w:p>
      <w:pPr>
        <w:numPr>
          <w:ilvl w:val="0"/>
          <w:numId w:val="1004"/>
        </w:numPr>
        <w:pStyle w:val="Compact"/>
      </w:pPr>
      <w:r>
        <w:t xml:space="preserve">Для постраничного (по 9 строк) просмотра исходного код используйте команду list</w:t>
      </w:r>
    </w:p>
    <w:p>
      <w:pPr>
        <w:numPr>
          <w:ilvl w:val="0"/>
          <w:numId w:val="1004"/>
        </w:numPr>
        <w:pStyle w:val="Compact"/>
      </w:pPr>
      <w:r>
        <w:t xml:space="preserve">Для просмотра строк с 12 по 15 основного файла используйте list с параметрами</w:t>
      </w:r>
    </w:p>
    <w:p>
      <w:pPr>
        <w:numPr>
          <w:ilvl w:val="0"/>
          <w:numId w:val="1004"/>
        </w:numPr>
        <w:pStyle w:val="Compact"/>
      </w:pPr>
      <w:r>
        <w:t xml:space="preserve">Для просмотра определённых строк не основного файла используйте list с параметрами</w:t>
      </w:r>
    </w:p>
    <w:p>
      <w:pPr>
        <w:numPr>
          <w:ilvl w:val="0"/>
          <w:numId w:val="1004"/>
        </w:numPr>
        <w:pStyle w:val="Compact"/>
      </w:pPr>
      <w:r>
        <w:t xml:space="preserve">Установите точку остановки в файле calculate.c на строке номер 21</w:t>
      </w:r>
    </w:p>
    <w:p>
      <w:pPr>
        <w:numPr>
          <w:ilvl w:val="0"/>
          <w:numId w:val="1004"/>
        </w:numPr>
        <w:pStyle w:val="Compact"/>
      </w:pPr>
      <w:r>
        <w:t xml:space="preserve">Выведите информацию об имеющихся в проекте точка остановки</w:t>
      </w:r>
    </w:p>
    <w:p>
      <w:pPr>
        <w:numPr>
          <w:ilvl w:val="0"/>
          <w:numId w:val="1004"/>
        </w:numPr>
        <w:pStyle w:val="Compact"/>
      </w:pPr>
      <w:r>
        <w:t xml:space="preserve">Запустите программу внутри отладчика и убедитесь, что программа остановится в момент прохождения точки остановки</w:t>
      </w:r>
    </w:p>
    <w:p>
      <w:pPr>
        <w:numPr>
          <w:ilvl w:val="0"/>
          <w:numId w:val="1004"/>
        </w:numPr>
        <w:pStyle w:val="Compact"/>
      </w:pPr>
      <w:r>
        <w:t xml:space="preserve">Посмотрите, чему равно на этом этапе значение переменной Numeral</w:t>
      </w:r>
    </w:p>
    <w:p>
      <w:pPr>
        <w:numPr>
          <w:ilvl w:val="0"/>
          <w:numId w:val="1004"/>
        </w:numPr>
        <w:pStyle w:val="Compact"/>
      </w:pPr>
      <w:r>
        <w:t xml:space="preserve">Сравните с результатом вывода на экран после использования команды</w:t>
      </w:r>
    </w:p>
    <w:p>
      <w:pPr>
        <w:numPr>
          <w:ilvl w:val="0"/>
          <w:numId w:val="1004"/>
        </w:numPr>
        <w:pStyle w:val="Compact"/>
      </w:pPr>
      <w:r>
        <w:t xml:space="preserve">Уберите точки остановки</w:t>
      </w:r>
    </w:p>
    <w:p>
      <w:pPr>
        <w:numPr>
          <w:ilvl w:val="0"/>
          <w:numId w:val="1005"/>
        </w:numPr>
        <w:pStyle w:val="Compact"/>
      </w:pPr>
      <w:r>
        <w:t xml:space="preserve">С помощью утилиты splint попробуйте проанализировать коды файлов calculate.c и main.c.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Стандартным средством для компиляции программ в ОС типа UNIX является GCC (GNU Compiler Collection). Это набор компиляторов для разного рода языков программирования (С, C++, Java, Фортран и др.). Работа с GCC производится при помощи одноимённой управляющей программы</w:t>
      </w:r>
      <w:r>
        <w:t xml:space="preserve"> </w:t>
      </w:r>
      <w:r>
        <w:rPr>
          <w:rStyle w:val="VerbatimChar"/>
        </w:rPr>
        <w:t xml:space="preserve">gcc</w:t>
      </w:r>
      <w:r>
        <w:t xml:space="preserve">, которая интерпретирует аргументы командной строки, определяет и осуществляет запуск нужного компилятора для входного файла.</w:t>
      </w:r>
    </w:p>
    <w:p>
      <w:pPr>
        <w:pStyle w:val="BodyText"/>
      </w:pPr>
      <w:r>
        <w:t xml:space="preserve">Файлы с расширением (суффиксом)</w:t>
      </w:r>
      <w:r>
        <w:t xml:space="preserve"> </w:t>
      </w:r>
      <w:r>
        <w:rPr>
          <w:rStyle w:val="VerbatimChar"/>
        </w:rPr>
        <w:t xml:space="preserve">.c</w:t>
      </w:r>
      <w:r>
        <w:t xml:space="preserve"> </w:t>
      </w:r>
      <w:r>
        <w:t xml:space="preserve">воспринимаются gcc как программы на языке С, файлы с расширением</w:t>
      </w:r>
      <w:r>
        <w:t xml:space="preserve"> </w:t>
      </w:r>
      <w:r>
        <w:rPr>
          <w:rStyle w:val="VerbatimChar"/>
        </w:rPr>
        <w:t xml:space="preserve">.cc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.C</w:t>
      </w:r>
      <w:r>
        <w:t xml:space="preserve"> </w:t>
      </w:r>
      <w:r>
        <w:t xml:space="preserve">— как файлы на языке C++, а файлы c расширением</w:t>
      </w:r>
      <w:r>
        <w:t xml:space="preserve"> </w:t>
      </w:r>
      <w:r>
        <w:rPr>
          <w:rStyle w:val="VerbatimChar"/>
        </w:rPr>
        <w:t xml:space="preserve">.o</w:t>
      </w:r>
      <w:r>
        <w:t xml:space="preserve"> </w:t>
      </w:r>
      <w:r>
        <w:t xml:space="preserve">считаются объектными.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hyperlink w:anchor="tbl:std-dir">
        <w:r>
          <w:rPr>
            <w:rStyle w:val="Hyperlink"/>
          </w:rPr>
          <w:t xml:space="preserve">1</w:t>
        </w:r>
      </w:hyperlink>
      <w:r>
        <w:t xml:space="preserve"> </w:t>
      </w:r>
      <w:r>
        <w:t xml:space="preserve">приведено описание некоторых опций gcc.</w:t>
      </w:r>
    </w:p>
    <w:bookmarkStart w:id="0" w:name="tbl:std-dir"/>
    <w:p>
      <w:pPr>
        <w:pStyle w:val="TableCaption"/>
      </w:pPr>
      <w:r>
        <w:t xml:space="preserve">Table 1: Некоторые опции компиляции в gcc</w:t>
      </w:r>
      <w:r>
        <w:t xml:space="preserve"> 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 1: Некоторые опции компиляции в gcc "/>
      </w:tblPr>
      <w:tblGrid>
        <w:gridCol w:w="1760"/>
        <w:gridCol w:w="61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Опция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-с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Компиляция без компоновки — создаются объектные файлы file.o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-o file-name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Задать имя file-name создаваемому файлу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Поместить в файл (объектный или исполняемый) отладочную информацию для отладчика gdb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-MM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Вывести зависимости от заголовочных файлов C и/или C++ программ в формате, подходящем для утилиты make; при этом объектные или исполняемые файлы не будет созданы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-Wall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Вывод на экран сообщений об ошибках, возникших во время компиляции</w:t>
            </w:r>
          </w:p>
        </w:tc>
      </w:tr>
    </w:tbl>
    <w:bookmarkEnd w:id="0"/>
    <w:bookmarkEnd w:id="22"/>
    <w:bookmarkStart w:id="6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6"/>
        </w:numPr>
        <w:pStyle w:val="Compact"/>
      </w:pPr>
      <w:r>
        <w:t xml:space="preserve">В домашнем каталоге создайте подкаталог ~/work/os/lab_prog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2094630"/>
            <wp:effectExtent b="0" l="0" r="0" t="0"/>
            <wp:docPr descr="Figure 1: Создание подкаталога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94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Создание подкаталога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Создайте в нём файлы: calculate.h, calculate.c, main.c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6" w:name="fig:002"/>
      <w:r>
        <w:drawing>
          <wp:inline>
            <wp:extent cx="5334000" cy="796780"/>
            <wp:effectExtent b="0" l="0" r="0" t="0"/>
            <wp:docPr descr="Figure 2: Создание файлов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6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2: Создание файлов</w:t>
      </w:r>
    </w:p>
    <w:bookmarkEnd w:id="0"/>
    <w:p>
      <w:pPr>
        <w:pStyle w:val="BodyText"/>
      </w:pPr>
      <w:r>
        <w:t xml:space="preserve">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28" w:name="fig:003"/>
      <w:r>
        <w:drawing>
          <wp:inline>
            <wp:extent cx="5334000" cy="4636602"/>
            <wp:effectExtent b="0" l="0" r="0" t="0"/>
            <wp:docPr descr="Figure 3: calculate.c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6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3: calculate.c</w:t>
      </w:r>
    </w:p>
    <w:bookmarkEnd w:id="0"/>
    <w:bookmarkStart w:id="0" w:name="fig:004"/>
    <w:p>
      <w:pPr>
        <w:pStyle w:val="CaptionedFigure"/>
      </w:pPr>
      <w:bookmarkStart w:id="30" w:name="fig:004"/>
      <w:r>
        <w:drawing>
          <wp:inline>
            <wp:extent cx="5334000" cy="1309254"/>
            <wp:effectExtent b="0" l="0" r="0" t="0"/>
            <wp:docPr descr="Figure 4: calculate.h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92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4: calculate.h</w:t>
      </w:r>
    </w:p>
    <w:bookmarkEnd w:id="0"/>
    <w:bookmarkStart w:id="0" w:name="fig:005"/>
    <w:p>
      <w:pPr>
        <w:pStyle w:val="CaptionedFigure"/>
      </w:pPr>
      <w:bookmarkStart w:id="32" w:name="fig:005"/>
      <w:r>
        <w:drawing>
          <wp:inline>
            <wp:extent cx="5334000" cy="2373063"/>
            <wp:effectExtent b="0" l="0" r="0" t="0"/>
            <wp:docPr descr="Figure 5: main.c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3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5: main.c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Выполните компиляцию программы посредством gcc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):</w:t>
      </w:r>
    </w:p>
    <w:p>
      <w:pPr>
        <w:pStyle w:val="SourceCode"/>
      </w:pPr>
      <w:r>
        <w:rPr>
          <w:rStyle w:val="VerbatimChar"/>
        </w:rPr>
        <w:t xml:space="preserve">gcc -c -g calculate.c</w:t>
      </w:r>
      <w:r>
        <w:br/>
      </w:r>
      <w:r>
        <w:rPr>
          <w:rStyle w:val="VerbatimChar"/>
        </w:rPr>
        <w:t xml:space="preserve">gcc -c -g main.c</w:t>
      </w:r>
      <w:r>
        <w:br/>
      </w:r>
      <w:r>
        <w:rPr>
          <w:rStyle w:val="VerbatimChar"/>
        </w:rPr>
        <w:t xml:space="preserve">gcc calculate.o main.o -o calcul -lm</w:t>
      </w:r>
    </w:p>
    <w:bookmarkStart w:id="0" w:name="fig:006"/>
    <w:p>
      <w:pPr>
        <w:pStyle w:val="CaptionedFigure"/>
      </w:pPr>
      <w:bookmarkStart w:id="34" w:name="fig:006"/>
      <w:r>
        <w:drawing>
          <wp:inline>
            <wp:extent cx="5334000" cy="703196"/>
            <wp:effectExtent b="0" l="0" r="0" t="0"/>
            <wp:docPr descr="Figure 6: Компиляция программы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3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6: Компиляция программы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pStyle w:val="FirstParagraph"/>
      </w:pPr>
      <w:r>
        <w:t xml:space="preserve">Ошибок не было :)</w:t>
      </w:r>
    </w:p>
    <w:p>
      <w:pPr>
        <w:numPr>
          <w:ilvl w:val="0"/>
          <w:numId w:val="1010"/>
        </w:numPr>
        <w:pStyle w:val="Compact"/>
      </w:pPr>
      <w:r>
        <w:t xml:space="preserve">Создайте Makefile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36" w:name="fig:007"/>
      <w:r>
        <w:drawing>
          <wp:inline>
            <wp:extent cx="5334000" cy="3150687"/>
            <wp:effectExtent b="0" l="0" r="0" t="0"/>
            <wp:docPr descr="Figure 7: Создание Makefile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0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7: Создание Makefile</w:t>
      </w:r>
    </w:p>
    <w:bookmarkEnd w:id="0"/>
    <w:p>
      <w:pPr>
        <w:pStyle w:val="BodyText"/>
      </w:pPr>
      <w:r>
        <w:t xml:space="preserve">В данном Makefile целями являются:</w:t>
      </w:r>
    </w:p>
    <w:p>
      <w:pPr>
        <w:numPr>
          <w:ilvl w:val="0"/>
          <w:numId w:val="1011"/>
        </w:numPr>
        <w:pStyle w:val="Compact"/>
      </w:pPr>
      <w:r>
        <w:t xml:space="preserve">calcul - зависит от: calculate.o, main.o</w:t>
      </w:r>
    </w:p>
    <w:p>
      <w:pPr>
        <w:numPr>
          <w:ilvl w:val="0"/>
          <w:numId w:val="1011"/>
        </w:numPr>
        <w:pStyle w:val="Compact"/>
      </w:pPr>
      <w:r>
        <w:t xml:space="preserve">calculate.o - зависит от: calculate.c, calculate.h</w:t>
      </w:r>
    </w:p>
    <w:p>
      <w:pPr>
        <w:numPr>
          <w:ilvl w:val="0"/>
          <w:numId w:val="1011"/>
        </w:numPr>
        <w:pStyle w:val="Compact"/>
      </w:pPr>
      <w:r>
        <w:t xml:space="preserve">main.o - зависит от: main.c, calculate.h</w:t>
      </w:r>
    </w:p>
    <w:p>
      <w:pPr>
        <w:pStyle w:val="FirstParagraph"/>
      </w:pPr>
      <w:r>
        <w:t xml:space="preserve">На строчках 10, 13, 16 прописаны команды, которые относятся к 9,12 и 15 строчкам соответственно.</w:t>
      </w:r>
    </w:p>
    <w:p>
      <w:pPr>
        <w:numPr>
          <w:ilvl w:val="0"/>
          <w:numId w:val="1012"/>
        </w:numPr>
        <w:pStyle w:val="Compact"/>
      </w:pPr>
      <w:r>
        <w:t xml:space="preserve">С помощью gdb выполните отладку программы calcul (перед использованием gdb исправьте Makefile):</w:t>
      </w:r>
    </w:p>
    <w:p>
      <w:pPr>
        <w:pStyle w:val="FirstParagraph"/>
      </w:pPr>
      <w:r>
        <w:t xml:space="preserve">Первоначально я запустила Makefile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), но так как обновления не требовалось, приступила к выполнению дальнейшего задания.</w:t>
      </w:r>
    </w:p>
    <w:bookmarkStart w:id="0" w:name="fig:008"/>
    <w:p>
      <w:pPr>
        <w:pStyle w:val="CaptionedFigure"/>
      </w:pPr>
      <w:bookmarkStart w:id="38" w:name="fig:008"/>
      <w:r>
        <w:drawing>
          <wp:inline>
            <wp:extent cx="5334000" cy="751650"/>
            <wp:effectExtent b="0" l="0" r="0" t="0"/>
            <wp:docPr descr="Figure 8: make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1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8: make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Запустите отладчик GDB, загрузив в него программу для отладки. Для запуска программы внутри отладчика введите команду run 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):</w:t>
      </w:r>
    </w:p>
    <w:bookmarkStart w:id="0" w:name="fig:009"/>
    <w:p>
      <w:pPr>
        <w:pStyle w:val="CaptionedFigure"/>
      </w:pPr>
      <w:bookmarkStart w:id="40" w:name="fig:009"/>
      <w:r>
        <w:drawing>
          <wp:inline>
            <wp:extent cx="5334000" cy="4906057"/>
            <wp:effectExtent b="0" l="0" r="0" t="0"/>
            <wp:docPr descr="Figure 9: Запуск gdb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06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9: Запуск gdb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Для постраничного (по 9 строк) просмотра исходного код используйте команду list 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):</w:t>
      </w:r>
    </w:p>
    <w:bookmarkStart w:id="0" w:name="fig:010"/>
    <w:p>
      <w:pPr>
        <w:pStyle w:val="CaptionedFigure"/>
      </w:pPr>
      <w:bookmarkStart w:id="42" w:name="fig:010"/>
      <w:r>
        <w:drawing>
          <wp:inline>
            <wp:extent cx="5334000" cy="3017212"/>
            <wp:effectExtent b="0" l="0" r="0" t="0"/>
            <wp:docPr descr="Figure 10: list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10: list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Для просмотра строк с 12 по 15 основного файла используйте list с параметрами 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):</w:t>
      </w:r>
    </w:p>
    <w:bookmarkStart w:id="0" w:name="fig:011"/>
    <w:p>
      <w:pPr>
        <w:pStyle w:val="CaptionedFigure"/>
      </w:pPr>
      <w:bookmarkStart w:id="44" w:name="fig:011"/>
      <w:r>
        <w:drawing>
          <wp:inline>
            <wp:extent cx="5334000" cy="1513250"/>
            <wp:effectExtent b="0" l="0" r="0" t="0"/>
            <wp:docPr descr="Figure 11: list 12,15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11: list 12,15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Для просмотра определённых строк не основного файла используйте list с параметрами 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):</w:t>
      </w:r>
    </w:p>
    <w:bookmarkStart w:id="0" w:name="fig:012"/>
    <w:p>
      <w:pPr>
        <w:pStyle w:val="CaptionedFigure"/>
      </w:pPr>
      <w:bookmarkStart w:id="46" w:name="fig:012"/>
      <w:r>
        <w:drawing>
          <wp:inline>
            <wp:extent cx="5334000" cy="2265123"/>
            <wp:effectExtent b="0" l="0" r="0" t="0"/>
            <wp:docPr descr="Figure 12: list calculate.c:20,29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12: list calculate.c:20,29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Установите точку остановки в файле calculate.c на строке номер 21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):</w:t>
      </w:r>
    </w:p>
    <w:bookmarkStart w:id="0" w:name="fig:013"/>
    <w:p>
      <w:pPr>
        <w:pStyle w:val="CaptionedFigure"/>
      </w:pPr>
      <w:bookmarkStart w:id="48" w:name="fig:013"/>
      <w:r>
        <w:drawing>
          <wp:inline>
            <wp:extent cx="5334000" cy="2265123"/>
            <wp:effectExtent b="0" l="0" r="0" t="0"/>
            <wp:docPr descr="Figure 13: Точка остановки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51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13: Точка остановки</w:t>
      </w:r>
    </w:p>
    <w:bookmarkEnd w:id="0"/>
    <w:p>
      <w:pPr>
        <w:numPr>
          <w:ilvl w:val="0"/>
          <w:numId w:val="1018"/>
        </w:numPr>
        <w:pStyle w:val="Compact"/>
      </w:pPr>
      <w:r>
        <w:t xml:space="preserve">Выведите информацию об имеющихся в проекте точках остановки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):</w:t>
      </w:r>
    </w:p>
    <w:bookmarkStart w:id="0" w:name="fig:014"/>
    <w:p>
      <w:pPr>
        <w:pStyle w:val="CaptionedFigure"/>
      </w:pPr>
      <w:bookmarkStart w:id="50" w:name="fig:014"/>
      <w:r>
        <w:drawing>
          <wp:inline>
            <wp:extent cx="5334000" cy="942949"/>
            <wp:effectExtent b="0" l="0" r="0" t="0"/>
            <wp:docPr descr="Figure 14: Точки остановки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2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14: Точки остановки</w:t>
      </w:r>
    </w:p>
    <w:bookmarkEnd w:id="0"/>
    <w:p>
      <w:pPr>
        <w:numPr>
          <w:ilvl w:val="0"/>
          <w:numId w:val="1019"/>
        </w:numPr>
        <w:pStyle w:val="Compact"/>
      </w:pPr>
      <w:r>
        <w:t xml:space="preserve">Запустите программу внутри отладчика и убедитесь, что программа остановится в момент прохождения точки остановки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):</w:t>
      </w:r>
    </w:p>
    <w:bookmarkStart w:id="0" w:name="fig:015"/>
    <w:p>
      <w:pPr>
        <w:pStyle w:val="CaptionedFigure"/>
      </w:pPr>
      <w:bookmarkStart w:id="52" w:name="fig:015"/>
      <w:r>
        <w:drawing>
          <wp:inline>
            <wp:extent cx="5334000" cy="1905505"/>
            <wp:effectExtent b="0" l="0" r="0" t="0"/>
            <wp:docPr descr="Figure 15: run + backtrace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5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15: run + backtrace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Посмотрите, чему равно на этом этапе значение переменной</w:t>
      </w:r>
      <w:r>
        <w:t xml:space="preserve"> </w:t>
      </w:r>
      <w:r>
        <w:rPr>
          <w:rStyle w:val="VerbatimChar"/>
        </w:rPr>
        <w:t xml:space="preserve">Numeral</w:t>
      </w:r>
      <w:r>
        <w:t xml:space="preserve"> </w:t>
      </w:r>
      <w:r>
        <w:t xml:space="preserve">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):</w:t>
      </w:r>
    </w:p>
    <w:bookmarkStart w:id="0" w:name="fig:016"/>
    <w:p>
      <w:pPr>
        <w:pStyle w:val="CaptionedFigure"/>
      </w:pPr>
      <w:bookmarkStart w:id="54" w:name="fig:016"/>
      <w:r>
        <w:drawing>
          <wp:inline>
            <wp:extent cx="4203700" cy="1333500"/>
            <wp:effectExtent b="0" l="0" r="0" t="0"/>
            <wp:docPr descr="Figure 16: print Numeral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3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16: print Numeral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Сравните с результатом вывода на экран после использования команды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):</w:t>
      </w:r>
    </w:p>
    <w:bookmarkStart w:id="0" w:name="fig:017"/>
    <w:p>
      <w:pPr>
        <w:pStyle w:val="CaptionedFigure"/>
      </w:pPr>
      <w:bookmarkStart w:id="56" w:name="fig:017"/>
      <w:r>
        <w:drawing>
          <wp:inline>
            <wp:extent cx="4254500" cy="1866900"/>
            <wp:effectExtent b="0" l="0" r="0" t="0"/>
            <wp:docPr descr="Figure 17: display Numeral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17: display Numeral</w:t>
      </w:r>
    </w:p>
    <w:bookmarkEnd w:id="0"/>
    <w:p>
      <w:pPr>
        <w:pStyle w:val="BodyText"/>
      </w:pPr>
      <w:r>
        <w:t xml:space="preserve">Результаты вывода обеих команд одинаковы.</w:t>
      </w:r>
    </w:p>
    <w:p>
      <w:pPr>
        <w:numPr>
          <w:ilvl w:val="0"/>
          <w:numId w:val="1022"/>
        </w:numPr>
        <w:pStyle w:val="Compact"/>
      </w:pPr>
      <w:r>
        <w:t xml:space="preserve">Уберите точки остановки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):</w:t>
      </w:r>
    </w:p>
    <w:bookmarkStart w:id="0" w:name="fig:018"/>
    <w:p>
      <w:pPr>
        <w:pStyle w:val="CaptionedFigure"/>
      </w:pPr>
      <w:bookmarkStart w:id="58" w:name="fig:018"/>
      <w:r>
        <w:drawing>
          <wp:inline>
            <wp:extent cx="5334000" cy="1250382"/>
            <wp:effectExtent b="0" l="0" r="0" t="0"/>
            <wp:docPr descr="Figure 18: Удаление точек остановки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0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18: Удаление точек остановки</w:t>
      </w:r>
    </w:p>
    <w:bookmarkEnd w:id="0"/>
    <w:p>
      <w:pPr>
        <w:pStyle w:val="BodyText"/>
      </w:pPr>
      <w:r>
        <w:t xml:space="preserve">После я решила проверить удаление точек остановки и запустила программу снова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):</w:t>
      </w:r>
    </w:p>
    <w:bookmarkStart w:id="0" w:name="fig:019"/>
    <w:p>
      <w:pPr>
        <w:pStyle w:val="CaptionedFigure"/>
      </w:pPr>
      <w:bookmarkStart w:id="60" w:name="fig:019"/>
      <w:r>
        <w:drawing>
          <wp:inline>
            <wp:extent cx="5334000" cy="2829870"/>
            <wp:effectExtent b="0" l="0" r="0" t="0"/>
            <wp:docPr descr="Figure 19: run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9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19: run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С помощью утилиты splint попробуйте проанализировать коды файлов calculate.c и main.c 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,</w:t>
      </w:r>
      <w:r>
        <w:t xml:space="preserve"> </w:t>
      </w:r>
      <w:hyperlink w:anchor="fig:021">
        <w:r>
          <w:rPr>
            <w:rStyle w:val="Hyperlink"/>
          </w:rPr>
          <w:t xml:space="preserve">21</w:t>
        </w:r>
      </w:hyperlink>
      <w:r>
        <w:t xml:space="preserve">):</w:t>
      </w:r>
    </w:p>
    <w:bookmarkStart w:id="0" w:name="fig:020"/>
    <w:p>
      <w:pPr>
        <w:pStyle w:val="CaptionedFigure"/>
      </w:pPr>
      <w:bookmarkStart w:id="62" w:name="fig:020"/>
      <w:r>
        <w:drawing>
          <wp:inline>
            <wp:extent cx="5334000" cy="5987452"/>
            <wp:effectExtent b="0" l="0" r="0" t="0"/>
            <wp:docPr descr="Figure 20: splint calculate.c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987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20: splint calculate.c</w:t>
      </w:r>
    </w:p>
    <w:bookmarkEnd w:id="0"/>
    <w:bookmarkStart w:id="0" w:name="fig:021"/>
    <w:p>
      <w:pPr>
        <w:pStyle w:val="CaptionedFigure"/>
      </w:pPr>
      <w:bookmarkStart w:id="64" w:name="fig:021"/>
      <w:r>
        <w:drawing>
          <wp:inline>
            <wp:extent cx="5334000" cy="3195801"/>
            <wp:effectExtent b="0" l="0" r="0" t="0"/>
            <wp:docPr descr="Figure 21: splint main.c" title="" id="1" name="Picture"/>
            <a:graphic>
              <a:graphicData uri="http://schemas.openxmlformats.org/drawingml/2006/picture">
                <pic:pic>
                  <pic:nvPicPr>
                    <pic:cNvPr descr="/home/narogozhina/work/study/2022-2023/Операционные%20системы/os-intro/labs/lab13/report/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58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21: splint main.c</w:t>
      </w:r>
    </w:p>
    <w:bookmarkEnd w:id="0"/>
    <w:bookmarkEnd w:id="65"/>
    <w:bookmarkStart w:id="6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мы приобрели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66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24"/>
        </w:numPr>
      </w:pPr>
      <w:hyperlink r:id="rId67">
        <w:r>
          <w:rPr>
            <w:rStyle w:val="Hyperlink"/>
          </w:rPr>
          <w:t xml:space="preserve">Руководство по выполнению лабораторной работы №13</w:t>
        </w:r>
      </w:hyperlink>
    </w:p>
    <w:p>
      <w:pPr>
        <w:numPr>
          <w:ilvl w:val="0"/>
          <w:numId w:val="1024"/>
        </w:numPr>
      </w:pPr>
      <w:hyperlink r:id="rId68">
        <w:r>
          <w:rPr>
            <w:rStyle w:val="Hyperlink"/>
          </w:rPr>
          <w:t xml:space="preserve">Руководство пользования gdb</w:t>
        </w:r>
      </w:hyperlink>
    </w:p>
    <w:p>
      <w:pPr>
        <w:numPr>
          <w:ilvl w:val="0"/>
          <w:numId w:val="1024"/>
        </w:numPr>
      </w:pPr>
      <w:hyperlink r:id="rId69">
        <w:r>
          <w:rPr>
            <w:rStyle w:val="Hyperlink"/>
          </w:rPr>
          <w:t xml:space="preserve">man splint</w:t>
        </w:r>
      </w:hyperlink>
    </w:p>
    <w:bookmarkStart w:id="70" w:name="refs"/>
    <w:bookmarkEnd w:id="70"/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1"/>
  </w:num>
  <w:num w:numId="100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1"/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25" Target="media/rId25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68" Target="http://dmilvdv.narod.ru/Translate/LDD3/ldd_debuggers_related_tools.html" TargetMode="External" /><Relationship Type="http://schemas.openxmlformats.org/officeDocument/2006/relationships/hyperlink" Id="rId67" Target="https://esystem.rudn.ru/pluginfile.php/1975785/mod_resource/content/5/013-lab_prog.pdf" TargetMode="External" /><Relationship Type="http://schemas.openxmlformats.org/officeDocument/2006/relationships/hyperlink" Id="rId69" Target="https://linux.die.net/man/1/spli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8" Target="http://dmilvdv.narod.ru/Translate/LDD3/ldd_debuggers_related_tools.html" TargetMode="External" /><Relationship Type="http://schemas.openxmlformats.org/officeDocument/2006/relationships/hyperlink" Id="rId67" Target="https://esystem.rudn.ru/pluginfile.php/1975785/mod_resource/content/5/013-lab_prog.pdf" TargetMode="External" /><Relationship Type="http://schemas.openxmlformats.org/officeDocument/2006/relationships/hyperlink" Id="rId69" Target="https://linux.die.net/man/1/spli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Надежда Александровна Рогожина</dc:creator>
  <dc:language>ru-RU</dc:language>
  <cp:keywords/>
  <dcterms:created xsi:type="dcterms:W3CDTF">2023-04-14T08:16:32Z</dcterms:created>
  <dcterms:modified xsi:type="dcterms:W3CDTF">2023-04-14T08:16:32Z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Средства, применяемые при разработке программного обеспечения в ОС типа UNIX/Linux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