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898" w14:textId="77777777" w:rsidR="002E7BF9" w:rsidRDefault="002E7BF9" w:rsidP="002E7BF9">
      <w:pPr>
        <w:pStyle w:val="Nagwek2"/>
        <w:rPr>
          <w:lang w:eastAsia="pl-PL"/>
        </w:rPr>
      </w:pPr>
      <w:bookmarkStart w:id="0" w:name="_Toc86157804"/>
      <w:r>
        <w:t>3</w:t>
      </w:r>
      <w:r w:rsidRPr="00136430">
        <w:t>.</w:t>
      </w:r>
      <w:r w:rsidRPr="00136430">
        <w:rPr>
          <w:lang w:eastAsia="pl-PL"/>
        </w:rPr>
        <w:t>2 Instrukcja uruchomienia aplikacji przez programistę</w:t>
      </w:r>
      <w:bookmarkEnd w:id="0"/>
    </w:p>
    <w:p w14:paraId="751B3486" w14:textId="77777777" w:rsidR="002E7BF9" w:rsidRPr="0023273F" w:rsidRDefault="002E7BF9" w:rsidP="002E7BF9">
      <w:pPr>
        <w:spacing w:line="360" w:lineRule="auto"/>
        <w:ind w:firstLine="360"/>
        <w:jc w:val="both"/>
        <w:rPr>
          <w:szCs w:val="24"/>
          <w:lang w:eastAsia="pl-PL"/>
        </w:rPr>
      </w:pPr>
      <w:r w:rsidRPr="0023273F">
        <w:rPr>
          <w:szCs w:val="24"/>
          <w:lang w:eastAsia="pl-PL"/>
        </w:rPr>
        <w:t>Rozpoczęcie pracy nad kodem aplikacji wymaga zainstalowania na komputerze dewelopera środowiska programistycznego oraz serwera baz danych.</w:t>
      </w:r>
    </w:p>
    <w:p w14:paraId="2FBAF98F" w14:textId="77777777" w:rsidR="002E7BF9" w:rsidRPr="0023273F" w:rsidRDefault="002E7BF9" w:rsidP="002E7BF9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pl-PL"/>
        </w:rPr>
      </w:pPr>
      <w:proofErr w:type="spellStart"/>
      <w:r w:rsidRPr="0023273F">
        <w:rPr>
          <w:sz w:val="24"/>
          <w:szCs w:val="24"/>
          <w:lang w:eastAsia="pl-PL"/>
        </w:rPr>
        <w:t>VisualStudio</w:t>
      </w:r>
      <w:proofErr w:type="spellEnd"/>
      <w:r w:rsidRPr="0023273F">
        <w:rPr>
          <w:sz w:val="24"/>
          <w:szCs w:val="24"/>
          <w:lang w:eastAsia="pl-PL"/>
        </w:rPr>
        <w:t xml:space="preserve"> 2019</w:t>
      </w:r>
    </w:p>
    <w:p w14:paraId="3304A69C" w14:textId="77777777" w:rsidR="002E7BF9" w:rsidRPr="00AB0D6B" w:rsidRDefault="002E7BF9" w:rsidP="002E7BF9">
      <w:pPr>
        <w:spacing w:line="360" w:lineRule="auto"/>
        <w:ind w:firstLine="360"/>
        <w:jc w:val="both"/>
        <w:rPr>
          <w:szCs w:val="24"/>
          <w:lang w:eastAsia="pl-PL"/>
        </w:rPr>
      </w:pPr>
      <w:r w:rsidRPr="0023273F">
        <w:rPr>
          <w:szCs w:val="24"/>
          <w:lang w:eastAsia="pl-PL"/>
        </w:rPr>
        <w:t>Minimal</w:t>
      </w:r>
      <w:r>
        <w:rPr>
          <w:szCs w:val="24"/>
          <w:lang w:eastAsia="pl-PL"/>
        </w:rPr>
        <w:t>n</w:t>
      </w:r>
      <w:r w:rsidRPr="0023273F">
        <w:rPr>
          <w:szCs w:val="24"/>
          <w:lang w:eastAsia="pl-PL"/>
        </w:rPr>
        <w:t>a wymaga</w:t>
      </w:r>
      <w:r>
        <w:rPr>
          <w:szCs w:val="24"/>
          <w:lang w:eastAsia="pl-PL"/>
        </w:rPr>
        <w:t>na</w:t>
      </w:r>
      <w:r w:rsidRPr="0023273F">
        <w:rPr>
          <w:szCs w:val="24"/>
          <w:lang w:eastAsia="pl-PL"/>
        </w:rPr>
        <w:t xml:space="preserve"> wersja VS to wersja </w:t>
      </w:r>
      <w:proofErr w:type="spellStart"/>
      <w:r w:rsidRPr="00AB0D6B">
        <w:rPr>
          <w:i/>
          <w:iCs/>
          <w:szCs w:val="24"/>
          <w:lang w:eastAsia="pl-PL"/>
        </w:rPr>
        <w:t>Comm</w:t>
      </w:r>
      <w:r>
        <w:rPr>
          <w:i/>
          <w:iCs/>
          <w:szCs w:val="24"/>
          <w:lang w:eastAsia="pl-PL"/>
        </w:rPr>
        <w:t>unit</w:t>
      </w:r>
      <w:r w:rsidRPr="00AB0D6B">
        <w:rPr>
          <w:i/>
          <w:iCs/>
          <w:szCs w:val="24"/>
          <w:lang w:eastAsia="pl-PL"/>
        </w:rPr>
        <w:t>y</w:t>
      </w:r>
      <w:proofErr w:type="spellEnd"/>
      <w:r w:rsidRPr="0023273F">
        <w:rPr>
          <w:szCs w:val="24"/>
          <w:lang w:eastAsia="pl-PL"/>
        </w:rPr>
        <w:t>, która po rejestracji w witrynie Microsoft umożliwia tworzenie aplikacji w środowisku .NET bez konieczności wykupu licen</w:t>
      </w:r>
      <w:r>
        <w:rPr>
          <w:szCs w:val="24"/>
          <w:lang w:eastAsia="pl-PL"/>
        </w:rPr>
        <w:t>c</w:t>
      </w:r>
      <w:r w:rsidRPr="0023273F">
        <w:rPr>
          <w:szCs w:val="24"/>
          <w:lang w:eastAsia="pl-PL"/>
        </w:rPr>
        <w:t>ji komercyjnej.</w:t>
      </w:r>
      <w:r>
        <w:rPr>
          <w:szCs w:val="24"/>
          <w:lang w:eastAsia="pl-PL"/>
        </w:rPr>
        <w:t xml:space="preserve"> </w:t>
      </w:r>
      <w:r w:rsidRPr="0023273F">
        <w:rPr>
          <w:szCs w:val="24"/>
          <w:lang w:eastAsia="pl-PL"/>
        </w:rPr>
        <w:t xml:space="preserve">Poprawne </w:t>
      </w:r>
      <w:r w:rsidRPr="00AB0D6B">
        <w:rPr>
          <w:szCs w:val="24"/>
          <w:lang w:eastAsia="pl-PL"/>
        </w:rPr>
        <w:t>wczytanie solucji wymaga zainstalowania następujących komponentów:</w:t>
      </w:r>
    </w:p>
    <w:p w14:paraId="54788956" w14:textId="77777777" w:rsidR="002E7BF9" w:rsidRPr="00AB0D6B" w:rsidRDefault="002E7BF9" w:rsidP="002E7BF9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o</w:t>
      </w:r>
      <w:r w:rsidRPr="00AB0D6B">
        <w:rPr>
          <w:sz w:val="24"/>
          <w:szCs w:val="24"/>
          <w:lang w:eastAsia="pl-PL"/>
        </w:rPr>
        <w:t>pracowywanie zawartości dla platformy ASP.NET;</w:t>
      </w:r>
    </w:p>
    <w:p w14:paraId="2F3979D7" w14:textId="77777777" w:rsidR="002E7BF9" w:rsidRPr="00AB0D6B" w:rsidRDefault="002E7BF9" w:rsidP="002E7BF9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</w:t>
      </w:r>
      <w:r w:rsidRPr="00AB0D6B">
        <w:rPr>
          <w:sz w:val="24"/>
          <w:szCs w:val="24"/>
          <w:lang w:eastAsia="pl-PL"/>
        </w:rPr>
        <w:t>rogramowanie aplikacji klasycznych dla platformy .NET;</w:t>
      </w:r>
    </w:p>
    <w:p w14:paraId="4B03FF87" w14:textId="77777777" w:rsidR="002E7BF9" w:rsidRPr="00AB0D6B" w:rsidRDefault="002E7BF9" w:rsidP="002E7BF9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m</w:t>
      </w:r>
      <w:r w:rsidRPr="00AB0D6B">
        <w:rPr>
          <w:sz w:val="24"/>
          <w:szCs w:val="24"/>
          <w:lang w:eastAsia="pl-PL"/>
        </w:rPr>
        <w:t>agazynowanie i przetwarzanie danych;</w:t>
      </w:r>
    </w:p>
    <w:p w14:paraId="736EB063" w14:textId="77777777" w:rsidR="002E7BF9" w:rsidRPr="00BF3435" w:rsidRDefault="002E7BF9" w:rsidP="002E7BF9">
      <w:pPr>
        <w:pStyle w:val="Akapitzlist"/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pr</w:t>
      </w:r>
      <w:r w:rsidRPr="00AB0D6B">
        <w:rPr>
          <w:sz w:val="24"/>
          <w:szCs w:val="24"/>
          <w:lang w:eastAsia="pl-PL"/>
        </w:rPr>
        <w:t>ogramowanie międzyplatformowe .NET.</w:t>
      </w:r>
    </w:p>
    <w:p w14:paraId="7871B7B4" w14:textId="77777777" w:rsidR="002E7BF9" w:rsidRPr="000A5259" w:rsidRDefault="002E7BF9" w:rsidP="002E7BF9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pl-PL"/>
        </w:rPr>
      </w:pPr>
      <w:r w:rsidRPr="000A5259">
        <w:rPr>
          <w:sz w:val="24"/>
          <w:szCs w:val="24"/>
          <w:lang w:eastAsia="pl-PL"/>
        </w:rPr>
        <w:t>SQL Server</w:t>
      </w:r>
    </w:p>
    <w:p w14:paraId="3DA16A67" w14:textId="77777777" w:rsidR="002E7BF9" w:rsidRPr="00F02DD0" w:rsidRDefault="002E7BF9" w:rsidP="002E7BF9">
      <w:pPr>
        <w:spacing w:line="360" w:lineRule="auto"/>
        <w:ind w:firstLine="360"/>
        <w:jc w:val="both"/>
        <w:rPr>
          <w:szCs w:val="24"/>
          <w:lang w:eastAsia="pl-PL"/>
        </w:rPr>
      </w:pPr>
      <w:r w:rsidRPr="000A5259">
        <w:rPr>
          <w:szCs w:val="24"/>
          <w:lang w:eastAsia="pl-PL"/>
        </w:rPr>
        <w:t xml:space="preserve">W procesie projektowania </w:t>
      </w:r>
      <w:proofErr w:type="spellStart"/>
      <w:r w:rsidRPr="000A5259">
        <w:rPr>
          <w:szCs w:val="24"/>
          <w:lang w:eastAsia="pl-PL"/>
        </w:rPr>
        <w:t>MoneyManager</w:t>
      </w:r>
      <w:proofErr w:type="spellEnd"/>
      <w:r w:rsidRPr="000A5259">
        <w:rPr>
          <w:szCs w:val="24"/>
          <w:lang w:eastAsia="pl-PL"/>
        </w:rPr>
        <w:t xml:space="preserve"> wykorzystano serwer bazodanowy firmy Microsoft. Do poprawnego działania aplikacji wystarczy darmowa wersja Express.</w:t>
      </w:r>
      <w:r>
        <w:rPr>
          <w:szCs w:val="24"/>
          <w:lang w:eastAsia="pl-PL"/>
        </w:rPr>
        <w:t xml:space="preserve"> </w:t>
      </w:r>
      <w:r w:rsidRPr="000A5259">
        <w:rPr>
          <w:szCs w:val="24"/>
          <w:lang w:eastAsia="pl-PL"/>
        </w:rPr>
        <w:t xml:space="preserve">Aplikacja </w:t>
      </w:r>
      <w:proofErr w:type="spellStart"/>
      <w:r w:rsidRPr="000A5259">
        <w:rPr>
          <w:szCs w:val="24"/>
          <w:lang w:eastAsia="pl-PL"/>
        </w:rPr>
        <w:t>MoneyManager</w:t>
      </w:r>
      <w:proofErr w:type="spellEnd"/>
      <w:r w:rsidRPr="000A5259">
        <w:rPr>
          <w:szCs w:val="24"/>
          <w:lang w:eastAsia="pl-PL"/>
        </w:rPr>
        <w:t xml:space="preserve"> nie wymusza instalacji SQL Server i pozostawia kwestię wyboru serwera bazodanowego programiście.</w:t>
      </w:r>
      <w:r>
        <w:rPr>
          <w:szCs w:val="24"/>
          <w:lang w:eastAsia="pl-PL"/>
        </w:rPr>
        <w:t xml:space="preserve"> </w:t>
      </w:r>
      <w:r w:rsidRPr="000A5259">
        <w:rPr>
          <w:szCs w:val="24"/>
          <w:lang w:eastAsia="pl-PL"/>
        </w:rPr>
        <w:t xml:space="preserve">W przypadku używania innego narzędzia w trakcie konfiguracji aplikacji programista będzie musiał dostarczyć odpowiedni </w:t>
      </w:r>
      <w:proofErr w:type="spellStart"/>
      <w:r w:rsidRPr="000A5259">
        <w:rPr>
          <w:szCs w:val="24"/>
          <w:lang w:eastAsia="pl-PL"/>
        </w:rPr>
        <w:t>ConnectionString</w:t>
      </w:r>
      <w:proofErr w:type="spellEnd"/>
      <w:r w:rsidRPr="000A5259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r w:rsidRPr="00F02DD0">
        <w:rPr>
          <w:szCs w:val="24"/>
          <w:lang w:eastAsia="pl-PL"/>
        </w:rPr>
        <w:t>Po spełnieniu wymagań wstępnych można przystąpić do konfiguracji solucji</w:t>
      </w:r>
      <w:r>
        <w:rPr>
          <w:szCs w:val="24"/>
          <w:lang w:eastAsia="pl-PL"/>
        </w:rPr>
        <w:t xml:space="preserve">, co widoczne jest na </w:t>
      </w:r>
      <w:r>
        <w:rPr>
          <w:i/>
          <w:iCs/>
          <w:szCs w:val="24"/>
          <w:lang w:eastAsia="pl-PL"/>
        </w:rPr>
        <w:t xml:space="preserve">Rysunku </w:t>
      </w:r>
      <w:r w:rsidRPr="00EB65C6">
        <w:rPr>
          <w:i/>
          <w:iCs/>
          <w:szCs w:val="24"/>
          <w:lang w:eastAsia="pl-PL"/>
        </w:rPr>
        <w:t>10</w:t>
      </w:r>
      <w:r w:rsidRPr="00F02DD0">
        <w:rPr>
          <w:szCs w:val="24"/>
          <w:lang w:eastAsia="pl-PL"/>
        </w:rPr>
        <w:t>.</w:t>
      </w:r>
    </w:p>
    <w:p w14:paraId="747BCE8D" w14:textId="77777777" w:rsidR="002E7BF9" w:rsidRPr="00F02DD0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 w:rsidRPr="00F02DD0">
        <w:rPr>
          <w:sz w:val="24"/>
          <w:szCs w:val="24"/>
          <w:lang w:eastAsia="pl-PL"/>
        </w:rPr>
        <w:t xml:space="preserve">W </w:t>
      </w:r>
      <w:proofErr w:type="spellStart"/>
      <w:r w:rsidRPr="00F02DD0">
        <w:rPr>
          <w:sz w:val="24"/>
          <w:szCs w:val="24"/>
          <w:lang w:eastAsia="pl-PL"/>
        </w:rPr>
        <w:t>VisualStudio</w:t>
      </w:r>
      <w:proofErr w:type="spellEnd"/>
      <w:r w:rsidRPr="00F02DD0">
        <w:rPr>
          <w:sz w:val="24"/>
          <w:szCs w:val="24"/>
          <w:lang w:eastAsia="pl-PL"/>
        </w:rPr>
        <w:t xml:space="preserve"> otworzyć projekt MyPolishApi.sln</w:t>
      </w:r>
    </w:p>
    <w:p w14:paraId="4CAFEEF5" w14:textId="77777777" w:rsidR="002E7BF9" w:rsidRPr="00F02DD0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 w:rsidRPr="00F02DD0">
        <w:rPr>
          <w:sz w:val="24"/>
          <w:szCs w:val="24"/>
          <w:lang w:eastAsia="pl-PL"/>
        </w:rPr>
        <w:t xml:space="preserve">Ustawić projekt </w:t>
      </w:r>
      <w:proofErr w:type="spellStart"/>
      <w:r w:rsidRPr="00F02DD0">
        <w:rPr>
          <w:sz w:val="24"/>
          <w:szCs w:val="24"/>
          <w:lang w:eastAsia="pl-PL"/>
        </w:rPr>
        <w:t>MyPolishApi</w:t>
      </w:r>
      <w:proofErr w:type="spellEnd"/>
      <w:r w:rsidRPr="00F02DD0">
        <w:rPr>
          <w:sz w:val="24"/>
          <w:szCs w:val="24"/>
          <w:lang w:eastAsia="pl-PL"/>
        </w:rPr>
        <w:t xml:space="preserve"> jako startowy</w:t>
      </w:r>
    </w:p>
    <w:p w14:paraId="146F1109" w14:textId="77777777" w:rsidR="002E7BF9" w:rsidRDefault="002E7BF9" w:rsidP="002E7BF9">
      <w:pPr>
        <w:pStyle w:val="Legenda"/>
        <w:keepNext/>
      </w:pPr>
      <w:bookmarkStart w:id="1" w:name="_Hlk84365386"/>
      <w:r w:rsidRPr="00DB1B90">
        <w:rPr>
          <w:color w:val="3B3838" w:themeColor="background2" w:themeShade="40"/>
          <w:sz w:val="24"/>
          <w:szCs w:val="24"/>
        </w:rPr>
        <w:lastRenderedPageBreak/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10</w:t>
      </w:r>
      <w:r>
        <w:rPr>
          <w:color w:val="3B3838" w:themeColor="background2" w:themeShade="40"/>
          <w:sz w:val="24"/>
          <w:szCs w:val="24"/>
        </w:rPr>
        <w:fldChar w:fldCharType="end"/>
      </w:r>
      <w:r w:rsidRPr="00DB1B90">
        <w:rPr>
          <w:color w:val="3B3838" w:themeColor="background2" w:themeShade="40"/>
          <w:sz w:val="24"/>
          <w:szCs w:val="24"/>
        </w:rPr>
        <w:t>.</w:t>
      </w:r>
      <w:r w:rsidRPr="00881BC4">
        <w:t xml:space="preserve"> </w:t>
      </w:r>
      <w:bookmarkStart w:id="2" w:name="_Hlk85210689"/>
      <w:r w:rsidRPr="00881BC4">
        <w:rPr>
          <w:color w:val="3B3838" w:themeColor="background2" w:themeShade="40"/>
          <w:sz w:val="24"/>
          <w:szCs w:val="24"/>
        </w:rPr>
        <w:t>Ustawi</w:t>
      </w:r>
      <w:r>
        <w:rPr>
          <w:color w:val="3B3838" w:themeColor="background2" w:themeShade="40"/>
          <w:sz w:val="24"/>
          <w:szCs w:val="24"/>
        </w:rPr>
        <w:t>enie</w:t>
      </w:r>
      <w:r w:rsidRPr="00881BC4">
        <w:rPr>
          <w:color w:val="3B3838" w:themeColor="background2" w:themeShade="40"/>
          <w:sz w:val="24"/>
          <w:szCs w:val="24"/>
        </w:rPr>
        <w:t xml:space="preserve"> projekt</w:t>
      </w:r>
      <w:r>
        <w:rPr>
          <w:color w:val="3B3838" w:themeColor="background2" w:themeShade="40"/>
          <w:sz w:val="24"/>
          <w:szCs w:val="24"/>
        </w:rPr>
        <w:t>u</w:t>
      </w:r>
      <w:r w:rsidRPr="00881BC4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881BC4">
        <w:rPr>
          <w:color w:val="3B3838" w:themeColor="background2" w:themeShade="40"/>
          <w:sz w:val="24"/>
          <w:szCs w:val="24"/>
        </w:rPr>
        <w:t>MyPolishApi</w:t>
      </w:r>
      <w:proofErr w:type="spellEnd"/>
      <w:r w:rsidRPr="00881BC4">
        <w:rPr>
          <w:color w:val="3B3838" w:themeColor="background2" w:themeShade="40"/>
          <w:sz w:val="24"/>
          <w:szCs w:val="24"/>
        </w:rPr>
        <w:t xml:space="preserve"> jako startow</w:t>
      </w:r>
      <w:r>
        <w:rPr>
          <w:color w:val="3B3838" w:themeColor="background2" w:themeShade="40"/>
          <w:sz w:val="24"/>
          <w:szCs w:val="24"/>
        </w:rPr>
        <w:t>ego.</w:t>
      </w:r>
      <w:bookmarkEnd w:id="1"/>
      <w:bookmarkEnd w:id="2"/>
      <w:r>
        <w:rPr>
          <w:color w:val="3B3838" w:themeColor="background2" w:themeShade="40"/>
          <w:sz w:val="24"/>
          <w:szCs w:val="24"/>
        </w:rPr>
        <w:tab/>
      </w:r>
    </w:p>
    <w:p w14:paraId="03ED4C8E" w14:textId="77777777" w:rsidR="002E7BF9" w:rsidRDefault="002E7BF9" w:rsidP="002E7BF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C189466" wp14:editId="7601D79B">
            <wp:extent cx="4441190" cy="746120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132" cy="74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599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7E43B964" w14:textId="77777777" w:rsidR="002E7BF9" w:rsidRDefault="002E7BF9" w:rsidP="002E7BF9">
      <w:pPr>
        <w:jc w:val="right"/>
        <w:rPr>
          <w:lang w:eastAsia="pl-PL"/>
        </w:rPr>
      </w:pPr>
    </w:p>
    <w:p w14:paraId="072C373B" w14:textId="77777777" w:rsidR="002E7BF9" w:rsidRPr="00F02DD0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 w:rsidRPr="00F02DD0">
        <w:rPr>
          <w:sz w:val="24"/>
          <w:szCs w:val="24"/>
          <w:lang w:eastAsia="pl-PL"/>
        </w:rPr>
        <w:lastRenderedPageBreak/>
        <w:t>Prze</w:t>
      </w:r>
      <w:r>
        <w:rPr>
          <w:sz w:val="24"/>
          <w:szCs w:val="24"/>
          <w:lang w:eastAsia="pl-PL"/>
        </w:rPr>
        <w:t>jść</w:t>
      </w:r>
      <w:r w:rsidRPr="00F02DD0">
        <w:rPr>
          <w:sz w:val="24"/>
          <w:szCs w:val="24"/>
          <w:lang w:eastAsia="pl-PL"/>
        </w:rPr>
        <w:t xml:space="preserve"> do projektu </w:t>
      </w:r>
      <w:proofErr w:type="spellStart"/>
      <w:r w:rsidRPr="00F02DD0">
        <w:rPr>
          <w:sz w:val="24"/>
          <w:szCs w:val="24"/>
          <w:lang w:eastAsia="pl-PL"/>
        </w:rPr>
        <w:t>MyPolishApi</w:t>
      </w:r>
      <w:proofErr w:type="spellEnd"/>
      <w:r w:rsidRPr="00F02DD0">
        <w:rPr>
          <w:sz w:val="24"/>
          <w:szCs w:val="24"/>
          <w:lang w:eastAsia="pl-PL"/>
        </w:rPr>
        <w:t xml:space="preserve">, a następnie </w:t>
      </w:r>
      <w:r>
        <w:rPr>
          <w:sz w:val="24"/>
          <w:szCs w:val="24"/>
          <w:lang w:eastAsia="pl-PL"/>
        </w:rPr>
        <w:t>otworzyć</w:t>
      </w:r>
      <w:r w:rsidRPr="00F02DD0">
        <w:rPr>
          <w:sz w:val="24"/>
          <w:szCs w:val="24"/>
          <w:lang w:eastAsia="pl-PL"/>
        </w:rPr>
        <w:t xml:space="preserve"> plik </w:t>
      </w:r>
      <w:proofErr w:type="spellStart"/>
      <w:r w:rsidRPr="00F97160">
        <w:rPr>
          <w:b/>
          <w:bCs/>
          <w:sz w:val="24"/>
          <w:szCs w:val="24"/>
          <w:lang w:eastAsia="pl-PL"/>
        </w:rPr>
        <w:t>appsettings.json</w:t>
      </w:r>
      <w:proofErr w:type="spellEnd"/>
      <w:r>
        <w:rPr>
          <w:sz w:val="24"/>
          <w:szCs w:val="24"/>
          <w:lang w:eastAsia="pl-PL"/>
        </w:rPr>
        <w:t xml:space="preserve">, którego lokalizację przedstawiono na </w:t>
      </w:r>
      <w:r w:rsidRPr="00EB65C6">
        <w:rPr>
          <w:i/>
          <w:iCs/>
          <w:sz w:val="24"/>
          <w:szCs w:val="24"/>
          <w:lang w:eastAsia="pl-PL"/>
        </w:rPr>
        <w:t>Rysunku 11</w:t>
      </w:r>
      <w:r>
        <w:rPr>
          <w:i/>
          <w:iCs/>
          <w:sz w:val="24"/>
          <w:szCs w:val="24"/>
          <w:lang w:eastAsia="pl-PL"/>
        </w:rPr>
        <w:t>.</w:t>
      </w:r>
    </w:p>
    <w:p w14:paraId="464F7653" w14:textId="77777777" w:rsidR="002E7BF9" w:rsidRDefault="002E7BF9" w:rsidP="002E7BF9">
      <w:pPr>
        <w:pStyle w:val="Legenda"/>
        <w:keepNext/>
      </w:pPr>
      <w:bookmarkStart w:id="3" w:name="_Hlk84365400"/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11</w:t>
      </w:r>
      <w:r>
        <w:rPr>
          <w:color w:val="3B3838" w:themeColor="background2" w:themeShade="40"/>
          <w:sz w:val="24"/>
          <w:szCs w:val="24"/>
        </w:rPr>
        <w:fldChar w:fldCharType="end"/>
      </w:r>
      <w:r w:rsidRPr="00DB1B90">
        <w:rPr>
          <w:color w:val="3B3838" w:themeColor="background2" w:themeShade="40"/>
          <w:sz w:val="24"/>
          <w:szCs w:val="24"/>
        </w:rPr>
        <w:t xml:space="preserve">. </w:t>
      </w:r>
      <w:bookmarkStart w:id="4" w:name="_Hlk85210698"/>
      <w:r w:rsidRPr="00881BC4">
        <w:rPr>
          <w:color w:val="3B3838" w:themeColor="background2" w:themeShade="40"/>
          <w:sz w:val="24"/>
          <w:szCs w:val="24"/>
        </w:rPr>
        <w:t xml:space="preserve">Lokalizacja pliku </w:t>
      </w:r>
      <w:proofErr w:type="spellStart"/>
      <w:r w:rsidRPr="00881BC4">
        <w:rPr>
          <w:color w:val="3B3838" w:themeColor="background2" w:themeShade="40"/>
          <w:sz w:val="24"/>
          <w:szCs w:val="24"/>
        </w:rPr>
        <w:t>appsettings.json</w:t>
      </w:r>
      <w:proofErr w:type="spellEnd"/>
      <w:r w:rsidRPr="00881BC4">
        <w:rPr>
          <w:color w:val="3B3838" w:themeColor="background2" w:themeShade="4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</w:t>
      </w:r>
      <w:bookmarkEnd w:id="4"/>
    </w:p>
    <w:bookmarkEnd w:id="3"/>
    <w:p w14:paraId="717B2837" w14:textId="77777777" w:rsidR="002E7BF9" w:rsidRDefault="002E7BF9" w:rsidP="002E7BF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FB94B3F" wp14:editId="42888621">
            <wp:extent cx="2952750" cy="268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AC8F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7362B70C" w14:textId="77777777" w:rsidR="002E7BF9" w:rsidRDefault="002E7BF9" w:rsidP="002E7BF9">
      <w:pPr>
        <w:rPr>
          <w:lang w:eastAsia="pl-PL"/>
        </w:rPr>
      </w:pPr>
    </w:p>
    <w:p w14:paraId="2D15440B" w14:textId="77777777" w:rsidR="002E7BF9" w:rsidRPr="00881BC4" w:rsidRDefault="002E7BF9" w:rsidP="002E7BF9">
      <w:pPr>
        <w:pStyle w:val="Akapitzlist"/>
        <w:spacing w:line="360" w:lineRule="auto"/>
        <w:jc w:val="both"/>
        <w:rPr>
          <w:i/>
          <w:iCs/>
          <w:sz w:val="24"/>
          <w:szCs w:val="24"/>
          <w:lang w:eastAsia="pl-PL"/>
        </w:rPr>
      </w:pPr>
      <w:r w:rsidRPr="0089561B">
        <w:rPr>
          <w:sz w:val="24"/>
          <w:szCs w:val="24"/>
          <w:lang w:eastAsia="pl-PL"/>
        </w:rPr>
        <w:t xml:space="preserve">W pliku konfiguracyjnym należy ustawić konfigurację bazy danych poprzez dodanie sekcji </w:t>
      </w:r>
      <w:proofErr w:type="spellStart"/>
      <w:r w:rsidRPr="0089561B">
        <w:rPr>
          <w:sz w:val="24"/>
          <w:szCs w:val="24"/>
          <w:lang w:eastAsia="pl-PL"/>
        </w:rPr>
        <w:t>ConnectionStrings</w:t>
      </w:r>
      <w:proofErr w:type="spellEnd"/>
      <w:r w:rsidRPr="0089561B">
        <w:rPr>
          <w:sz w:val="24"/>
          <w:szCs w:val="24"/>
          <w:lang w:eastAsia="pl-PL"/>
        </w:rPr>
        <w:t xml:space="preserve"> o nazwie </w:t>
      </w:r>
      <w:proofErr w:type="spellStart"/>
      <w:r w:rsidRPr="0089561B">
        <w:rPr>
          <w:sz w:val="24"/>
          <w:szCs w:val="24"/>
          <w:lang w:eastAsia="pl-PL"/>
        </w:rPr>
        <w:t>myLocalDb</w:t>
      </w:r>
      <w:proofErr w:type="spellEnd"/>
      <w:r w:rsidRPr="0089561B">
        <w:rPr>
          <w:sz w:val="24"/>
          <w:szCs w:val="24"/>
          <w:lang w:eastAsia="pl-PL"/>
        </w:rPr>
        <w:t xml:space="preserve">. Nazwa ta jest wykorzystywana w pliku </w:t>
      </w:r>
      <w:proofErr w:type="spellStart"/>
      <w:r w:rsidRPr="0089561B">
        <w:rPr>
          <w:sz w:val="24"/>
          <w:szCs w:val="24"/>
          <w:lang w:eastAsia="pl-PL"/>
        </w:rPr>
        <w:t>Startup.cs</w:t>
      </w:r>
      <w:proofErr w:type="spellEnd"/>
      <w:r w:rsidRPr="0089561B">
        <w:rPr>
          <w:sz w:val="24"/>
          <w:szCs w:val="24"/>
          <w:lang w:eastAsia="pl-PL"/>
        </w:rPr>
        <w:t xml:space="preserve"> i może być dowolnie zmieniana. Wymagane jest aby nazwy w obu plikach były takie same.</w:t>
      </w:r>
      <w:r>
        <w:rPr>
          <w:sz w:val="24"/>
          <w:szCs w:val="24"/>
          <w:lang w:eastAsia="pl-PL"/>
        </w:rPr>
        <w:t xml:space="preserve"> Szczegóły sekcji </w:t>
      </w:r>
      <w:proofErr w:type="spellStart"/>
      <w:r>
        <w:rPr>
          <w:sz w:val="24"/>
          <w:szCs w:val="24"/>
          <w:lang w:eastAsia="pl-PL"/>
        </w:rPr>
        <w:t>ConnectionStrings</w:t>
      </w:r>
      <w:proofErr w:type="spellEnd"/>
      <w:r>
        <w:rPr>
          <w:sz w:val="24"/>
          <w:szCs w:val="24"/>
          <w:lang w:eastAsia="pl-PL"/>
        </w:rPr>
        <w:t xml:space="preserve"> przedstawiono na </w:t>
      </w:r>
      <w:r>
        <w:rPr>
          <w:i/>
          <w:iCs/>
          <w:sz w:val="24"/>
          <w:szCs w:val="24"/>
          <w:lang w:eastAsia="pl-PL"/>
        </w:rPr>
        <w:t xml:space="preserve">Rysunku </w:t>
      </w:r>
      <w:r w:rsidRPr="00EB65C6">
        <w:rPr>
          <w:i/>
          <w:iCs/>
          <w:sz w:val="24"/>
          <w:szCs w:val="24"/>
          <w:lang w:eastAsia="pl-PL"/>
        </w:rPr>
        <w:t>12</w:t>
      </w:r>
      <w:r>
        <w:rPr>
          <w:i/>
          <w:iCs/>
          <w:sz w:val="24"/>
          <w:szCs w:val="24"/>
          <w:lang w:eastAsia="pl-PL"/>
        </w:rPr>
        <w:t>.</w:t>
      </w:r>
    </w:p>
    <w:p w14:paraId="23E01711" w14:textId="77777777" w:rsidR="002E7BF9" w:rsidRDefault="002E7BF9" w:rsidP="002E7BF9">
      <w:pPr>
        <w:pStyle w:val="Akapitzlist"/>
        <w:spacing w:line="360" w:lineRule="auto"/>
        <w:jc w:val="both"/>
        <w:rPr>
          <w:lang w:eastAsia="pl-PL"/>
        </w:rPr>
      </w:pPr>
    </w:p>
    <w:p w14:paraId="66E19C13" w14:textId="77777777" w:rsidR="002E7BF9" w:rsidRDefault="002E7BF9" w:rsidP="002E7BF9">
      <w:pPr>
        <w:pStyle w:val="Legenda"/>
        <w:keepNext/>
      </w:pPr>
      <w:bookmarkStart w:id="5" w:name="_Hlk84365412"/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12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3B3838" w:themeColor="background2" w:themeShade="40"/>
          <w:sz w:val="24"/>
          <w:szCs w:val="24"/>
        </w:rPr>
        <w:t xml:space="preserve"> </w:t>
      </w:r>
      <w:bookmarkStart w:id="6" w:name="_Hlk85210705"/>
      <w:r>
        <w:rPr>
          <w:color w:val="3B3838" w:themeColor="background2" w:themeShade="40"/>
          <w:sz w:val="24"/>
          <w:szCs w:val="24"/>
        </w:rPr>
        <w:t xml:space="preserve">Fragment kodu z sekcją </w:t>
      </w:r>
      <w:proofErr w:type="spellStart"/>
      <w:r>
        <w:rPr>
          <w:color w:val="3B3838" w:themeColor="background2" w:themeShade="40"/>
          <w:sz w:val="24"/>
          <w:szCs w:val="24"/>
        </w:rPr>
        <w:t>ConnectionStrings</w:t>
      </w:r>
      <w:proofErr w:type="spellEnd"/>
      <w:r>
        <w:rPr>
          <w:color w:val="3B3838" w:themeColor="background2" w:themeShade="40"/>
          <w:sz w:val="24"/>
          <w:szCs w:val="24"/>
        </w:rPr>
        <w:t>.</w:t>
      </w:r>
      <w:bookmarkEnd w:id="6"/>
    </w:p>
    <w:bookmarkEnd w:id="5"/>
    <w:p w14:paraId="782D67E1" w14:textId="77777777" w:rsidR="002E7BF9" w:rsidRDefault="002E7BF9" w:rsidP="002E7B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0A8E7C74" wp14:editId="1749272A">
            <wp:extent cx="5679597" cy="952500"/>
            <wp:effectExtent l="0" t="0" r="0" b="0"/>
            <wp:docPr id="26" name="Picture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689" cy="9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20EC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23B6ACB7" w14:textId="77777777" w:rsidR="002E7BF9" w:rsidRDefault="002E7BF9" w:rsidP="002E7BF9">
      <w:pPr>
        <w:spacing w:line="360" w:lineRule="auto"/>
        <w:jc w:val="both"/>
        <w:rPr>
          <w:lang w:eastAsia="pl-PL"/>
        </w:rPr>
      </w:pPr>
    </w:p>
    <w:p w14:paraId="320CBE0D" w14:textId="77777777" w:rsidR="002E7BF9" w:rsidRPr="0089561B" w:rsidRDefault="002E7BF9" w:rsidP="002E7BF9">
      <w:pPr>
        <w:pStyle w:val="Akapitzlist"/>
        <w:spacing w:line="360" w:lineRule="auto"/>
        <w:jc w:val="both"/>
        <w:rPr>
          <w:sz w:val="24"/>
          <w:szCs w:val="24"/>
          <w:lang w:eastAsia="pl-PL"/>
        </w:rPr>
      </w:pPr>
      <w:r w:rsidRPr="0089561B">
        <w:rPr>
          <w:sz w:val="24"/>
          <w:szCs w:val="24"/>
          <w:lang w:eastAsia="pl-PL"/>
        </w:rPr>
        <w:t xml:space="preserve">Connection String powinien zawierać: </w:t>
      </w:r>
    </w:p>
    <w:p w14:paraId="2DE3C856" w14:textId="77777777" w:rsidR="002E7BF9" w:rsidRPr="0089561B" w:rsidRDefault="002E7BF9" w:rsidP="002E7BF9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  <w:lang w:eastAsia="pl-PL"/>
        </w:rPr>
      </w:pPr>
      <w:r w:rsidRPr="0089561B">
        <w:rPr>
          <w:sz w:val="24"/>
          <w:szCs w:val="24"/>
          <w:lang w:eastAsia="pl-PL"/>
        </w:rPr>
        <w:t>Server – nazwa komputera (lub adres IP) \ nazwa instancji (o ile podano w trakcie instalacji),</w:t>
      </w:r>
    </w:p>
    <w:p w14:paraId="168951A4" w14:textId="77777777" w:rsidR="002E7BF9" w:rsidRPr="0089561B" w:rsidRDefault="002E7BF9" w:rsidP="002E7BF9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  <w:lang w:eastAsia="pl-PL"/>
        </w:rPr>
      </w:pPr>
      <w:r w:rsidRPr="0089561B">
        <w:rPr>
          <w:sz w:val="24"/>
          <w:szCs w:val="24"/>
          <w:lang w:eastAsia="pl-PL"/>
        </w:rPr>
        <w:lastRenderedPageBreak/>
        <w:t>Database – nazwa bazy danych,</w:t>
      </w:r>
    </w:p>
    <w:p w14:paraId="2D0DB9DD" w14:textId="77777777" w:rsidR="002E7BF9" w:rsidRPr="00881BC4" w:rsidRDefault="002E7BF9" w:rsidP="002E7BF9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  <w:lang w:eastAsia="pl-PL"/>
        </w:rPr>
      </w:pPr>
      <w:proofErr w:type="spellStart"/>
      <w:r w:rsidRPr="00881BC4">
        <w:rPr>
          <w:sz w:val="24"/>
          <w:szCs w:val="24"/>
          <w:lang w:eastAsia="pl-PL"/>
        </w:rPr>
        <w:t>Trusted_Connection</w:t>
      </w:r>
      <w:proofErr w:type="spellEnd"/>
      <w:r w:rsidRPr="00881BC4">
        <w:rPr>
          <w:sz w:val="24"/>
          <w:szCs w:val="24"/>
          <w:lang w:eastAsia="pl-PL"/>
        </w:rPr>
        <w:t xml:space="preserve">=True – informuje o włączeniu Windows </w:t>
      </w:r>
      <w:proofErr w:type="spellStart"/>
      <w:r w:rsidRPr="00881BC4">
        <w:rPr>
          <w:sz w:val="24"/>
          <w:szCs w:val="24"/>
          <w:lang w:eastAsia="pl-PL"/>
        </w:rPr>
        <w:t>Authentication</w:t>
      </w:r>
      <w:proofErr w:type="spellEnd"/>
      <w:r w:rsidRPr="00881BC4">
        <w:rPr>
          <w:sz w:val="24"/>
          <w:szCs w:val="24"/>
          <w:lang w:eastAsia="pl-PL"/>
        </w:rPr>
        <w:t>, szczegółowo przedstawiony na</w:t>
      </w:r>
      <w:r>
        <w:rPr>
          <w:sz w:val="24"/>
          <w:szCs w:val="24"/>
          <w:lang w:eastAsia="pl-PL"/>
        </w:rPr>
        <w:t xml:space="preserve"> </w:t>
      </w:r>
      <w:r w:rsidRPr="00EB65C6">
        <w:rPr>
          <w:i/>
          <w:iCs/>
          <w:sz w:val="24"/>
          <w:szCs w:val="24"/>
          <w:lang w:eastAsia="pl-PL"/>
        </w:rPr>
        <w:t>Rysunku 13</w:t>
      </w:r>
      <w:r>
        <w:rPr>
          <w:i/>
          <w:iCs/>
          <w:sz w:val="24"/>
          <w:szCs w:val="24"/>
          <w:lang w:eastAsia="pl-PL"/>
        </w:rPr>
        <w:t>.</w:t>
      </w:r>
    </w:p>
    <w:p w14:paraId="02A014BD" w14:textId="77777777" w:rsidR="002E7BF9" w:rsidRPr="00881BC4" w:rsidRDefault="002E7BF9" w:rsidP="002E7BF9">
      <w:pPr>
        <w:pStyle w:val="Legenda"/>
        <w:keepNext/>
        <w:rPr>
          <w:lang w:val="en-US"/>
        </w:rPr>
      </w:pPr>
      <w:bookmarkStart w:id="7" w:name="_Hlk84365423"/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13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FF0000"/>
          <w:sz w:val="24"/>
          <w:szCs w:val="24"/>
        </w:rPr>
        <w:t xml:space="preserve"> </w:t>
      </w:r>
      <w:bookmarkStart w:id="8" w:name="_Hlk85210717"/>
      <w:r w:rsidRPr="00881BC4">
        <w:rPr>
          <w:color w:val="3B3838" w:themeColor="background2" w:themeShade="40"/>
          <w:sz w:val="24"/>
          <w:szCs w:val="24"/>
          <w:lang w:val="en-US"/>
        </w:rPr>
        <w:t xml:space="preserve">Fragment </w:t>
      </w:r>
      <w:proofErr w:type="spellStart"/>
      <w:r w:rsidRPr="00881BC4">
        <w:rPr>
          <w:color w:val="3B3838" w:themeColor="background2" w:themeShade="40"/>
          <w:sz w:val="24"/>
          <w:szCs w:val="24"/>
          <w:lang w:val="en-US"/>
        </w:rPr>
        <w:t>kodu</w:t>
      </w:r>
      <w:proofErr w:type="spellEnd"/>
      <w:r w:rsidRPr="00881BC4">
        <w:rPr>
          <w:color w:val="3B3838" w:themeColor="background2" w:themeShade="40"/>
          <w:sz w:val="24"/>
          <w:szCs w:val="24"/>
          <w:lang w:val="en-US"/>
        </w:rPr>
        <w:t xml:space="preserve"> z </w:t>
      </w:r>
      <w:proofErr w:type="spellStart"/>
      <w:r w:rsidRPr="00881BC4">
        <w:rPr>
          <w:color w:val="3B3838" w:themeColor="background2" w:themeShade="40"/>
          <w:sz w:val="24"/>
          <w:szCs w:val="24"/>
          <w:lang w:val="en-US"/>
        </w:rPr>
        <w:t>Trusted_Connection</w:t>
      </w:r>
      <w:proofErr w:type="spellEnd"/>
      <w:r w:rsidRPr="00881BC4">
        <w:rPr>
          <w:color w:val="3B3838" w:themeColor="background2" w:themeShade="40"/>
          <w:sz w:val="24"/>
          <w:szCs w:val="24"/>
          <w:lang w:val="en-US"/>
        </w:rPr>
        <w:t>=True.</w:t>
      </w:r>
    </w:p>
    <w:bookmarkEnd w:id="7"/>
    <w:bookmarkEnd w:id="8"/>
    <w:p w14:paraId="52485064" w14:textId="77777777" w:rsidR="002E7BF9" w:rsidRDefault="002E7BF9" w:rsidP="002E7BF9">
      <w:pPr>
        <w:keepNext/>
      </w:pPr>
      <w:r>
        <w:rPr>
          <w:noProof/>
          <w:lang w:eastAsia="pl-PL"/>
        </w:rPr>
        <w:drawing>
          <wp:inline distT="0" distB="0" distL="0" distR="0" wp14:anchorId="6C70327F" wp14:editId="274E33D7">
            <wp:extent cx="5399405" cy="2053590"/>
            <wp:effectExtent l="0" t="0" r="0" b="3810"/>
            <wp:docPr id="24" name="Picture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797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 xml:space="preserve"> Źródło:</w:t>
      </w:r>
      <w:r>
        <w:rPr>
          <w:sz w:val="20"/>
          <w:szCs w:val="20"/>
        </w:rPr>
        <w:t xml:space="preserve"> opracowanie własne. </w:t>
      </w:r>
    </w:p>
    <w:p w14:paraId="46673A31" w14:textId="77777777" w:rsidR="002E7BF9" w:rsidRDefault="002E7BF9" w:rsidP="002E7BF9">
      <w:pPr>
        <w:pStyle w:val="Legenda"/>
        <w:jc w:val="right"/>
        <w:rPr>
          <w:lang w:eastAsia="pl-PL"/>
        </w:rPr>
      </w:pPr>
    </w:p>
    <w:p w14:paraId="01303795" w14:textId="77777777" w:rsidR="002E7BF9" w:rsidRPr="00E62C0B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Przejść</w:t>
      </w:r>
      <w:r w:rsidRPr="00E62C0B">
        <w:rPr>
          <w:sz w:val="24"/>
          <w:szCs w:val="24"/>
          <w:lang w:eastAsia="pl-PL"/>
        </w:rPr>
        <w:t xml:space="preserve"> do Konsoli Menadżera Pakietów w celu automatycznego stworzenia bazy danych.</w:t>
      </w:r>
      <w:r>
        <w:rPr>
          <w:sz w:val="24"/>
          <w:szCs w:val="24"/>
          <w:lang w:eastAsia="pl-PL"/>
        </w:rPr>
        <w:t xml:space="preserve"> </w:t>
      </w:r>
      <w:r w:rsidRPr="00E62C0B">
        <w:rPr>
          <w:sz w:val="24"/>
          <w:szCs w:val="24"/>
          <w:lang w:eastAsia="pl-PL"/>
        </w:rPr>
        <w:t xml:space="preserve">W menu </w:t>
      </w:r>
      <w:r w:rsidRPr="00E62C0B">
        <w:rPr>
          <w:b/>
          <w:bCs/>
          <w:sz w:val="24"/>
          <w:szCs w:val="24"/>
          <w:lang w:eastAsia="pl-PL"/>
        </w:rPr>
        <w:t>Widok</w:t>
      </w:r>
      <w:r w:rsidRPr="00E62C0B">
        <w:rPr>
          <w:color w:val="FF0000"/>
          <w:sz w:val="24"/>
          <w:szCs w:val="24"/>
          <w:lang w:eastAsia="pl-PL"/>
        </w:rPr>
        <w:t xml:space="preserve"> </w:t>
      </w:r>
      <w:r w:rsidRPr="00E62C0B">
        <w:rPr>
          <w:sz w:val="24"/>
          <w:szCs w:val="24"/>
          <w:lang w:eastAsia="pl-PL"/>
        </w:rPr>
        <w:t xml:space="preserve">programu Visual Studio </w:t>
      </w:r>
      <w:r>
        <w:rPr>
          <w:sz w:val="24"/>
          <w:szCs w:val="24"/>
          <w:lang w:eastAsia="pl-PL"/>
        </w:rPr>
        <w:t>wybrać</w:t>
      </w:r>
      <w:r w:rsidRPr="00E62C0B">
        <w:rPr>
          <w:sz w:val="24"/>
          <w:szCs w:val="24"/>
          <w:lang w:eastAsia="pl-PL"/>
        </w:rPr>
        <w:t xml:space="preserve"> opcję </w:t>
      </w:r>
      <w:r w:rsidRPr="00E62C0B">
        <w:rPr>
          <w:b/>
          <w:bCs/>
          <w:sz w:val="24"/>
          <w:szCs w:val="24"/>
          <w:lang w:eastAsia="pl-PL"/>
        </w:rPr>
        <w:t>Inne Okna</w:t>
      </w:r>
      <w:r w:rsidRPr="00E62C0B">
        <w:rPr>
          <w:sz w:val="24"/>
          <w:szCs w:val="24"/>
          <w:lang w:eastAsia="pl-PL"/>
        </w:rPr>
        <w:t xml:space="preserve">, a następnie </w:t>
      </w:r>
      <w:r>
        <w:rPr>
          <w:sz w:val="24"/>
          <w:szCs w:val="24"/>
          <w:lang w:eastAsia="pl-PL"/>
        </w:rPr>
        <w:t>wybrać</w:t>
      </w:r>
      <w:r w:rsidRPr="00E62C0B">
        <w:rPr>
          <w:sz w:val="24"/>
          <w:szCs w:val="24"/>
          <w:lang w:eastAsia="pl-PL"/>
        </w:rPr>
        <w:t xml:space="preserve"> </w:t>
      </w:r>
      <w:bookmarkStart w:id="9" w:name="_Hlk84364484"/>
      <w:r w:rsidRPr="00E62C0B">
        <w:rPr>
          <w:b/>
          <w:bCs/>
          <w:sz w:val="24"/>
          <w:szCs w:val="24"/>
          <w:lang w:eastAsia="pl-PL"/>
        </w:rPr>
        <w:t>Konsola Managera Pakietów</w:t>
      </w:r>
      <w:bookmarkEnd w:id="9"/>
      <w:r w:rsidRPr="00E62C0B">
        <w:rPr>
          <w:sz w:val="24"/>
          <w:szCs w:val="24"/>
          <w:lang w:eastAsia="pl-PL"/>
        </w:rPr>
        <w:t>.</w:t>
      </w:r>
    </w:p>
    <w:p w14:paraId="31D0F113" w14:textId="77777777" w:rsidR="002E7BF9" w:rsidRPr="00E62C0B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 w:rsidRPr="00E62C0B">
        <w:rPr>
          <w:sz w:val="24"/>
          <w:szCs w:val="24"/>
          <w:lang w:eastAsia="pl-PL"/>
        </w:rPr>
        <w:t xml:space="preserve">W konsoli wymienionej wyżej </w:t>
      </w:r>
      <w:r>
        <w:rPr>
          <w:sz w:val="24"/>
          <w:szCs w:val="24"/>
          <w:lang w:eastAsia="pl-PL"/>
        </w:rPr>
        <w:t>ustawić</w:t>
      </w:r>
      <w:r w:rsidRPr="00E62C0B">
        <w:rPr>
          <w:sz w:val="24"/>
          <w:szCs w:val="24"/>
          <w:lang w:eastAsia="pl-PL"/>
        </w:rPr>
        <w:t xml:space="preserve"> domyślny projekt na </w:t>
      </w:r>
      <w:proofErr w:type="spellStart"/>
      <w:r w:rsidRPr="00E62C0B">
        <w:rPr>
          <w:b/>
          <w:bCs/>
          <w:sz w:val="24"/>
          <w:szCs w:val="24"/>
          <w:lang w:eastAsia="pl-PL"/>
        </w:rPr>
        <w:t>MyPolishApi.Entity</w:t>
      </w:r>
      <w:proofErr w:type="spellEnd"/>
      <w:r>
        <w:rPr>
          <w:sz w:val="24"/>
          <w:szCs w:val="24"/>
          <w:lang w:eastAsia="pl-PL"/>
        </w:rPr>
        <w:t xml:space="preserve">, co zostało przedstawione na </w:t>
      </w:r>
      <w:r w:rsidRPr="00EB65C6">
        <w:rPr>
          <w:i/>
          <w:iCs/>
          <w:sz w:val="24"/>
          <w:szCs w:val="24"/>
          <w:lang w:eastAsia="pl-PL"/>
        </w:rPr>
        <w:t>Rysunku 14</w:t>
      </w:r>
      <w:r>
        <w:rPr>
          <w:i/>
          <w:iCs/>
          <w:sz w:val="24"/>
          <w:szCs w:val="24"/>
          <w:lang w:eastAsia="pl-PL"/>
        </w:rPr>
        <w:t xml:space="preserve">. </w:t>
      </w:r>
      <w:r w:rsidRPr="00E62C0B">
        <w:rPr>
          <w:sz w:val="24"/>
          <w:szCs w:val="24"/>
          <w:lang w:eastAsia="pl-PL"/>
        </w:rPr>
        <w:t>Ustawienie projektu startowego (jak opisano we wcześniejszych krokach), oraz domyślnego projektu w ko</w:t>
      </w:r>
      <w:r>
        <w:rPr>
          <w:sz w:val="24"/>
          <w:szCs w:val="24"/>
          <w:lang w:eastAsia="pl-PL"/>
        </w:rPr>
        <w:t>n</w:t>
      </w:r>
      <w:r w:rsidRPr="00E62C0B">
        <w:rPr>
          <w:sz w:val="24"/>
          <w:szCs w:val="24"/>
          <w:lang w:eastAsia="pl-PL"/>
        </w:rPr>
        <w:t xml:space="preserve">soli pakietów pozwoli </w:t>
      </w:r>
      <w:proofErr w:type="spellStart"/>
      <w:r w:rsidRPr="00E62C0B">
        <w:rPr>
          <w:sz w:val="24"/>
          <w:szCs w:val="24"/>
          <w:lang w:eastAsia="pl-PL"/>
        </w:rPr>
        <w:t>Entity</w:t>
      </w:r>
      <w:proofErr w:type="spellEnd"/>
      <w:r w:rsidRPr="00E62C0B">
        <w:rPr>
          <w:sz w:val="24"/>
          <w:szCs w:val="24"/>
          <w:lang w:eastAsia="pl-PL"/>
        </w:rPr>
        <w:t xml:space="preserve"> Framework </w:t>
      </w:r>
      <w:proofErr w:type="spellStart"/>
      <w:r w:rsidRPr="00E62C0B">
        <w:rPr>
          <w:sz w:val="24"/>
          <w:szCs w:val="24"/>
          <w:lang w:eastAsia="pl-PL"/>
        </w:rPr>
        <w:t>Core</w:t>
      </w:r>
      <w:proofErr w:type="spellEnd"/>
      <w:r w:rsidRPr="00E62C0B">
        <w:rPr>
          <w:sz w:val="24"/>
          <w:szCs w:val="24"/>
          <w:lang w:eastAsia="pl-PL"/>
        </w:rPr>
        <w:t xml:space="preserve"> na zlokalizowanie Connection Stringa, a następnie na połączenie się ze wskazaną w konfiguracji bazą danych.</w:t>
      </w:r>
      <w:r>
        <w:rPr>
          <w:sz w:val="24"/>
          <w:szCs w:val="24"/>
          <w:lang w:eastAsia="pl-PL"/>
        </w:rPr>
        <w:t xml:space="preserve"> </w:t>
      </w:r>
      <w:r w:rsidRPr="00E62C0B">
        <w:rPr>
          <w:sz w:val="24"/>
          <w:szCs w:val="24"/>
          <w:lang w:eastAsia="pl-PL"/>
        </w:rPr>
        <w:t xml:space="preserve">Po ustanowieniu połączenia </w:t>
      </w:r>
      <w:proofErr w:type="spellStart"/>
      <w:r w:rsidRPr="00E62C0B">
        <w:rPr>
          <w:sz w:val="24"/>
          <w:szCs w:val="24"/>
          <w:lang w:eastAsia="pl-PL"/>
        </w:rPr>
        <w:t>Entity</w:t>
      </w:r>
      <w:proofErr w:type="spellEnd"/>
      <w:r w:rsidRPr="00E62C0B">
        <w:rPr>
          <w:sz w:val="24"/>
          <w:szCs w:val="24"/>
          <w:lang w:eastAsia="pl-PL"/>
        </w:rPr>
        <w:t xml:space="preserve"> Framework </w:t>
      </w:r>
      <w:proofErr w:type="spellStart"/>
      <w:r w:rsidRPr="00E62C0B">
        <w:rPr>
          <w:sz w:val="24"/>
          <w:szCs w:val="24"/>
          <w:lang w:eastAsia="pl-PL"/>
        </w:rPr>
        <w:t>Core</w:t>
      </w:r>
      <w:proofErr w:type="spellEnd"/>
      <w:r w:rsidRPr="00E62C0B">
        <w:rPr>
          <w:sz w:val="24"/>
          <w:szCs w:val="24"/>
          <w:lang w:eastAsia="pl-PL"/>
        </w:rPr>
        <w:t xml:space="preserve"> wykona polecenia zaw</w:t>
      </w:r>
      <w:r>
        <w:rPr>
          <w:sz w:val="24"/>
          <w:szCs w:val="24"/>
          <w:lang w:eastAsia="pl-PL"/>
        </w:rPr>
        <w:t>a</w:t>
      </w:r>
      <w:r w:rsidRPr="00E62C0B">
        <w:rPr>
          <w:sz w:val="24"/>
          <w:szCs w:val="24"/>
          <w:lang w:eastAsia="pl-PL"/>
        </w:rPr>
        <w:t>rte w migracji danych.</w:t>
      </w:r>
    </w:p>
    <w:p w14:paraId="37BD243F" w14:textId="77777777" w:rsidR="002E7BF9" w:rsidRDefault="002E7BF9" w:rsidP="002E7BF9">
      <w:pPr>
        <w:pStyle w:val="Legenda"/>
        <w:keepNext/>
      </w:pPr>
      <w:bookmarkStart w:id="10" w:name="_Hlk84365436"/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14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FF0000"/>
          <w:sz w:val="24"/>
          <w:szCs w:val="24"/>
        </w:rPr>
        <w:t xml:space="preserve"> </w:t>
      </w:r>
      <w:bookmarkStart w:id="11" w:name="_Hlk85210737"/>
      <w:r w:rsidRPr="00E62C0B">
        <w:rPr>
          <w:color w:val="3B3838" w:themeColor="background2" w:themeShade="40"/>
          <w:sz w:val="24"/>
          <w:szCs w:val="24"/>
        </w:rPr>
        <w:t>Konsola Managera Pakietów</w:t>
      </w:r>
      <w:r>
        <w:rPr>
          <w:color w:val="3B3838" w:themeColor="background2" w:themeShade="40"/>
          <w:sz w:val="24"/>
          <w:szCs w:val="24"/>
        </w:rPr>
        <w:t xml:space="preserve"> z </w:t>
      </w:r>
      <w:proofErr w:type="spellStart"/>
      <w:r w:rsidRPr="00E62C0B">
        <w:rPr>
          <w:color w:val="3B3838" w:themeColor="background2" w:themeShade="40"/>
          <w:sz w:val="24"/>
          <w:szCs w:val="24"/>
        </w:rPr>
        <w:t>MyPolishApi.Entity</w:t>
      </w:r>
      <w:proofErr w:type="spellEnd"/>
      <w:r>
        <w:rPr>
          <w:color w:val="3B3838" w:themeColor="background2" w:themeShade="40"/>
          <w:sz w:val="24"/>
          <w:szCs w:val="24"/>
        </w:rPr>
        <w:t xml:space="preserve"> jako Projekt domyślny.</w:t>
      </w:r>
      <w:bookmarkEnd w:id="11"/>
    </w:p>
    <w:bookmarkEnd w:id="10"/>
    <w:p w14:paraId="6E2448A8" w14:textId="77777777" w:rsidR="002E7BF9" w:rsidRDefault="002E7BF9" w:rsidP="002E7B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7E2782C3" wp14:editId="4CD073DE">
            <wp:extent cx="5399405" cy="14331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4D5F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1D18DE33" w14:textId="77777777" w:rsidR="002E7BF9" w:rsidRDefault="002E7BF9" w:rsidP="002E7BF9">
      <w:pPr>
        <w:pStyle w:val="Legenda"/>
        <w:jc w:val="both"/>
        <w:rPr>
          <w:lang w:eastAsia="pl-PL"/>
        </w:rPr>
      </w:pPr>
    </w:p>
    <w:p w14:paraId="5E111634" w14:textId="77777777" w:rsidR="002E7BF9" w:rsidRPr="00E62C0B" w:rsidRDefault="002E7BF9" w:rsidP="002E7BF9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  <w:szCs w:val="24"/>
          <w:lang w:eastAsia="pl-PL"/>
        </w:rPr>
      </w:pPr>
      <w:r w:rsidRPr="00373C55">
        <w:rPr>
          <w:sz w:val="24"/>
          <w:szCs w:val="24"/>
          <w:lang w:eastAsia="pl-PL"/>
        </w:rPr>
        <w:t>W ostatnim kroku wymaganym do uruchomienia aplikacji programista musi wskazać docelowy projekt, który będzie uruchomiony przez Visual Studio</w:t>
      </w:r>
      <w:r w:rsidRPr="00E62C0B">
        <w:rPr>
          <w:sz w:val="24"/>
          <w:szCs w:val="24"/>
          <w:lang w:eastAsia="pl-PL"/>
        </w:rPr>
        <w:t xml:space="preserve">. W tym celu otwieramy właściwości solucji, których lokalizacja została zaznaczona na </w:t>
      </w:r>
      <w:r w:rsidRPr="00EB65C6">
        <w:rPr>
          <w:i/>
          <w:iCs/>
          <w:sz w:val="24"/>
          <w:szCs w:val="24"/>
          <w:lang w:eastAsia="pl-PL"/>
        </w:rPr>
        <w:t>Rysunku 15</w:t>
      </w:r>
      <w:r w:rsidRPr="00E62C0B">
        <w:rPr>
          <w:i/>
          <w:iCs/>
          <w:sz w:val="24"/>
          <w:szCs w:val="24"/>
          <w:lang w:eastAsia="pl-PL"/>
        </w:rPr>
        <w:t>.</w:t>
      </w:r>
    </w:p>
    <w:p w14:paraId="508DBFC4" w14:textId="77777777" w:rsidR="002E7BF9" w:rsidRDefault="002E7BF9" w:rsidP="002E7BF9">
      <w:pPr>
        <w:pStyle w:val="Legenda"/>
        <w:keepNext/>
      </w:pPr>
      <w:bookmarkStart w:id="12" w:name="_Hlk84365446"/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15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FF0000"/>
          <w:sz w:val="24"/>
          <w:szCs w:val="24"/>
        </w:rPr>
        <w:t xml:space="preserve"> </w:t>
      </w:r>
      <w:bookmarkStart w:id="13" w:name="_Hlk85210746"/>
      <w:r w:rsidRPr="00E62C0B">
        <w:rPr>
          <w:color w:val="3B3838" w:themeColor="background2" w:themeShade="40"/>
          <w:sz w:val="24"/>
          <w:szCs w:val="24"/>
        </w:rPr>
        <w:t>Lokalizacja właściwości solucji</w:t>
      </w:r>
      <w:bookmarkEnd w:id="12"/>
      <w:r w:rsidRPr="00E62C0B">
        <w:rPr>
          <w:color w:val="3B3838" w:themeColor="background2" w:themeShade="40"/>
          <w:sz w:val="24"/>
          <w:szCs w:val="24"/>
        </w:rPr>
        <w:t>.</w:t>
      </w:r>
      <w:bookmarkEnd w:id="13"/>
    </w:p>
    <w:p w14:paraId="69028F87" w14:textId="77777777" w:rsidR="002E7BF9" w:rsidRDefault="002E7BF9" w:rsidP="002E7BF9">
      <w:pPr>
        <w:keepNext/>
      </w:pPr>
      <w:r>
        <w:rPr>
          <w:noProof/>
          <w:lang w:eastAsia="pl-PL"/>
        </w:rPr>
        <w:drawing>
          <wp:inline distT="0" distB="0" distL="0" distR="0" wp14:anchorId="73F9DD64" wp14:editId="53AF4C0C">
            <wp:extent cx="5399405" cy="444373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1944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695B1CC5" w14:textId="77777777" w:rsidR="002E7BF9" w:rsidRDefault="002E7BF9" w:rsidP="002E7BF9">
      <w:pPr>
        <w:pStyle w:val="Legenda"/>
        <w:jc w:val="left"/>
        <w:rPr>
          <w:lang w:eastAsia="pl-PL"/>
        </w:rPr>
      </w:pPr>
    </w:p>
    <w:p w14:paraId="676B8DF3" w14:textId="77777777" w:rsidR="002E7BF9" w:rsidRDefault="002E7BF9" w:rsidP="002E7BF9">
      <w:pPr>
        <w:spacing w:line="360" w:lineRule="auto"/>
        <w:jc w:val="both"/>
        <w:rPr>
          <w:noProof/>
        </w:rPr>
      </w:pPr>
      <w:r>
        <w:rPr>
          <w:lang w:eastAsia="pl-PL"/>
        </w:rPr>
        <w:t xml:space="preserve">Na koniec należy ustawić dwa projekty startowe zachowując przy tym odpowiednią kolejność jak pokazano na </w:t>
      </w:r>
      <w:r w:rsidRPr="00E62C0B">
        <w:rPr>
          <w:i/>
          <w:iCs/>
          <w:lang w:eastAsia="pl-PL"/>
        </w:rPr>
        <w:t>Rysunku</w:t>
      </w:r>
      <w:r>
        <w:rPr>
          <w:lang w:eastAsia="pl-PL"/>
        </w:rPr>
        <w:t xml:space="preserve"> </w:t>
      </w:r>
      <w:r w:rsidRPr="00EB65C6">
        <w:rPr>
          <w:i/>
          <w:iCs/>
          <w:lang w:eastAsia="pl-PL"/>
        </w:rPr>
        <w:t>16</w:t>
      </w:r>
      <w:r w:rsidRPr="00EB65C6">
        <w:rPr>
          <w:lang w:eastAsia="pl-PL"/>
        </w:rPr>
        <w:t>.</w:t>
      </w:r>
      <w:r w:rsidRPr="00EB65C6">
        <w:rPr>
          <w:noProof/>
        </w:rPr>
        <w:t xml:space="preserve"> </w:t>
      </w:r>
    </w:p>
    <w:p w14:paraId="2431A20F" w14:textId="77777777" w:rsidR="002E7BF9" w:rsidRDefault="002E7BF9" w:rsidP="002E7BF9">
      <w:pPr>
        <w:pStyle w:val="Legenda"/>
        <w:keepNext/>
      </w:pPr>
      <w:bookmarkStart w:id="14" w:name="_Hlk84365458"/>
      <w:r w:rsidRPr="00DB1B90">
        <w:rPr>
          <w:color w:val="3B3838" w:themeColor="background2" w:themeShade="40"/>
          <w:sz w:val="24"/>
          <w:szCs w:val="24"/>
        </w:rPr>
        <w:lastRenderedPageBreak/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16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FF0000"/>
          <w:sz w:val="24"/>
          <w:szCs w:val="24"/>
        </w:rPr>
        <w:t xml:space="preserve"> </w:t>
      </w:r>
      <w:bookmarkStart w:id="15" w:name="_Hlk85210756"/>
      <w:r>
        <w:rPr>
          <w:color w:val="3B3838" w:themeColor="background2" w:themeShade="40"/>
          <w:sz w:val="24"/>
          <w:szCs w:val="24"/>
        </w:rPr>
        <w:t>Kolejność projektów startowych</w:t>
      </w:r>
      <w:bookmarkEnd w:id="14"/>
      <w:r>
        <w:rPr>
          <w:color w:val="3B3838" w:themeColor="background2" w:themeShade="40"/>
          <w:sz w:val="24"/>
          <w:szCs w:val="24"/>
        </w:rPr>
        <w:t>.</w:t>
      </w:r>
      <w:bookmarkEnd w:id="15"/>
    </w:p>
    <w:p w14:paraId="1F22D9D1" w14:textId="77777777" w:rsidR="002E7BF9" w:rsidRDefault="002E7BF9" w:rsidP="002E7B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070558FB" wp14:editId="733348E2">
            <wp:extent cx="5412461" cy="37033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" t="1372" b="1195"/>
                    <a:stretch/>
                  </pic:blipFill>
                  <pic:spPr bwMode="auto">
                    <a:xfrm>
                      <a:off x="0" y="0"/>
                      <a:ext cx="5412461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ADB87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16949127" w14:textId="77777777" w:rsidR="002E7BF9" w:rsidRDefault="002E7BF9" w:rsidP="002E7BF9">
      <w:pPr>
        <w:spacing w:line="360" w:lineRule="auto"/>
        <w:ind w:firstLine="708"/>
        <w:jc w:val="both"/>
      </w:pPr>
      <w:r>
        <w:t>Jak każda współczesna aplikacja</w:t>
      </w:r>
      <w:r w:rsidRPr="00234DD7">
        <w:rPr>
          <w:rStyle w:val="Odwoaniedokomentarza"/>
          <w:szCs w:val="24"/>
        </w:rPr>
        <w:t>,</w:t>
      </w:r>
      <w:r>
        <w:rPr>
          <w:rStyle w:val="Odwoaniedokomentarza"/>
        </w:rPr>
        <w:t xml:space="preserve"> </w:t>
      </w:r>
      <w:proofErr w:type="spellStart"/>
      <w:r>
        <w:t>MoneyManager</w:t>
      </w:r>
      <w:proofErr w:type="spellEnd"/>
      <w:r>
        <w:t xml:space="preserve"> przechowuje konfigurację użytkownika w pliku </w:t>
      </w:r>
      <w:proofErr w:type="spellStart"/>
      <w:r>
        <w:t>user.config</w:t>
      </w:r>
      <w:proofErr w:type="spellEnd"/>
      <w:r>
        <w:t xml:space="preserve"> w katalogu </w:t>
      </w:r>
      <w:proofErr w:type="spellStart"/>
      <w:r>
        <w:t>AppData</w:t>
      </w:r>
      <w:proofErr w:type="spellEnd"/>
      <w:r>
        <w:t xml:space="preserve"> w lokalnym katalogu użytkownika przedstawionym na </w:t>
      </w:r>
      <w:r>
        <w:rPr>
          <w:i/>
          <w:iCs/>
        </w:rPr>
        <w:t>Rysunku 17.</w:t>
      </w:r>
      <w:r>
        <w:t xml:space="preserve"> </w:t>
      </w:r>
    </w:p>
    <w:p w14:paraId="5C91471A" w14:textId="77777777" w:rsidR="002E7BF9" w:rsidRDefault="002E7BF9" w:rsidP="002E7BF9">
      <w:pPr>
        <w:pStyle w:val="Legenda"/>
        <w:keepNext/>
      </w:pPr>
      <w:r w:rsidRPr="00DB1B90">
        <w:rPr>
          <w:color w:val="3B3838" w:themeColor="background2" w:themeShade="40"/>
          <w:sz w:val="24"/>
          <w:szCs w:val="24"/>
        </w:rPr>
        <w:t xml:space="preserve">Rysunek </w:t>
      </w:r>
      <w:r>
        <w:rPr>
          <w:color w:val="3B3838" w:themeColor="background2" w:themeShade="40"/>
          <w:sz w:val="24"/>
          <w:szCs w:val="24"/>
        </w:rPr>
        <w:fldChar w:fldCharType="begin"/>
      </w:r>
      <w:r>
        <w:rPr>
          <w:color w:val="3B3838" w:themeColor="background2" w:themeShade="40"/>
          <w:sz w:val="24"/>
          <w:szCs w:val="24"/>
        </w:rPr>
        <w:instrText xml:space="preserve"> SEQ Rysunek \* ARABIC </w:instrText>
      </w:r>
      <w:r>
        <w:rPr>
          <w:color w:val="3B3838" w:themeColor="background2" w:themeShade="40"/>
          <w:sz w:val="24"/>
          <w:szCs w:val="24"/>
        </w:rPr>
        <w:fldChar w:fldCharType="separate"/>
      </w:r>
      <w:r>
        <w:rPr>
          <w:noProof/>
          <w:color w:val="3B3838" w:themeColor="background2" w:themeShade="40"/>
          <w:sz w:val="24"/>
          <w:szCs w:val="24"/>
        </w:rPr>
        <w:t>17</w:t>
      </w:r>
      <w:r>
        <w:rPr>
          <w:color w:val="3B3838" w:themeColor="background2" w:themeShade="40"/>
          <w:sz w:val="24"/>
          <w:szCs w:val="24"/>
        </w:rPr>
        <w:fldChar w:fldCharType="end"/>
      </w:r>
      <w:r>
        <w:rPr>
          <w:color w:val="3B3838" w:themeColor="background2" w:themeShade="40"/>
          <w:sz w:val="24"/>
          <w:szCs w:val="24"/>
        </w:rPr>
        <w:t>.</w:t>
      </w:r>
      <w:r w:rsidRPr="00DB1B90">
        <w:rPr>
          <w:color w:val="FF0000"/>
          <w:sz w:val="24"/>
          <w:szCs w:val="24"/>
        </w:rPr>
        <w:t xml:space="preserve"> </w:t>
      </w:r>
      <w:bookmarkStart w:id="16" w:name="_Hlk86156987"/>
      <w:r>
        <w:rPr>
          <w:color w:val="3B3838" w:themeColor="background2" w:themeShade="40"/>
          <w:sz w:val="24"/>
          <w:szCs w:val="24"/>
        </w:rPr>
        <w:t xml:space="preserve">Lokalizacja pliku </w:t>
      </w:r>
      <w:proofErr w:type="spellStart"/>
      <w:r>
        <w:rPr>
          <w:color w:val="3B3838" w:themeColor="background2" w:themeShade="40"/>
          <w:sz w:val="24"/>
          <w:szCs w:val="24"/>
        </w:rPr>
        <w:t>user.config</w:t>
      </w:r>
      <w:proofErr w:type="spellEnd"/>
      <w:r>
        <w:rPr>
          <w:color w:val="3B3838" w:themeColor="background2" w:themeShade="40"/>
          <w:sz w:val="24"/>
          <w:szCs w:val="24"/>
        </w:rPr>
        <w:t>.</w:t>
      </w:r>
      <w:bookmarkEnd w:id="16"/>
    </w:p>
    <w:p w14:paraId="4C61AAA7" w14:textId="77777777" w:rsidR="002E7BF9" w:rsidRDefault="002E7BF9" w:rsidP="002E7B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117FECAE" wp14:editId="73A79C4F">
            <wp:extent cx="5399405" cy="1270635"/>
            <wp:effectExtent l="0" t="0" r="0" b="5715"/>
            <wp:docPr id="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C52" w14:textId="77777777" w:rsidR="002E7BF9" w:rsidRPr="00DB1B90" w:rsidRDefault="002E7BF9" w:rsidP="002E7BF9">
      <w:pPr>
        <w:pStyle w:val="Legenda"/>
        <w:rPr>
          <w:sz w:val="20"/>
          <w:szCs w:val="20"/>
        </w:rPr>
      </w:pPr>
      <w:r w:rsidRPr="00DB1B90">
        <w:rPr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własne. </w:t>
      </w:r>
    </w:p>
    <w:p w14:paraId="01CBB5F6" w14:textId="77777777" w:rsidR="002E7BF9" w:rsidRDefault="002E7BF9" w:rsidP="002E7BF9">
      <w:pPr>
        <w:spacing w:line="360" w:lineRule="auto"/>
        <w:jc w:val="both"/>
      </w:pPr>
      <w:r>
        <w:t xml:space="preserve">W Konfiguracji pokazanej na </w:t>
      </w:r>
      <w:r w:rsidRPr="002E1F5F">
        <w:rPr>
          <w:i/>
          <w:iCs/>
        </w:rPr>
        <w:t xml:space="preserve">Rysunku </w:t>
      </w:r>
      <w:r>
        <w:rPr>
          <w:i/>
          <w:iCs/>
        </w:rPr>
        <w:t>18</w:t>
      </w:r>
      <w:r>
        <w:t>, zapisywane są ustawienia użytkownika takie jak: budżet oraz nazwy kategorii przypisywane transakcjom.</w:t>
      </w:r>
    </w:p>
    <w:p w14:paraId="7F104E9E" w14:textId="77777777" w:rsidR="002E7BF9" w:rsidRPr="00AE5EC0" w:rsidRDefault="002E7BF9" w:rsidP="002E7BF9">
      <w:pPr>
        <w:pStyle w:val="Legenda"/>
        <w:keepNext/>
        <w:rPr>
          <w:color w:val="auto"/>
          <w:sz w:val="24"/>
          <w:szCs w:val="24"/>
        </w:rPr>
      </w:pPr>
      <w:r w:rsidRPr="00AE5EC0">
        <w:rPr>
          <w:color w:val="auto"/>
          <w:sz w:val="24"/>
          <w:szCs w:val="24"/>
        </w:rPr>
        <w:lastRenderedPageBreak/>
        <w:t xml:space="preserve">Rysunek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Rysunek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18</w:t>
      </w:r>
      <w:r>
        <w:rPr>
          <w:color w:val="auto"/>
          <w:sz w:val="24"/>
          <w:szCs w:val="24"/>
        </w:rPr>
        <w:fldChar w:fldCharType="end"/>
      </w:r>
      <w:r w:rsidRPr="00AE5EC0">
        <w:rPr>
          <w:color w:val="auto"/>
          <w:sz w:val="24"/>
          <w:szCs w:val="24"/>
        </w:rPr>
        <w:t>. Konfiguracja</w:t>
      </w:r>
    </w:p>
    <w:p w14:paraId="2FA502B5" w14:textId="77777777" w:rsidR="002E7BF9" w:rsidRDefault="002E7BF9" w:rsidP="002E7BF9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00247F62" wp14:editId="13378FAC">
            <wp:extent cx="4848225" cy="4114800"/>
            <wp:effectExtent l="0" t="0" r="9525" b="0"/>
            <wp:docPr id="7" name="Picture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775" cy="41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A21" w14:textId="6865952B" w:rsidR="00634198" w:rsidRDefault="002E7BF9" w:rsidP="002E7BF9">
      <w:r w:rsidRPr="00AE5EC0">
        <w:rPr>
          <w:sz w:val="20"/>
          <w:szCs w:val="20"/>
        </w:rPr>
        <w:t>Źródło: opracowanie własne</w:t>
      </w:r>
    </w:p>
    <w:sectPr w:rsidR="0063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2A2"/>
    <w:multiLevelType w:val="hybridMultilevel"/>
    <w:tmpl w:val="7F8461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0682"/>
    <w:multiLevelType w:val="hybridMultilevel"/>
    <w:tmpl w:val="CEA41F02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CE3CB3"/>
    <w:multiLevelType w:val="hybridMultilevel"/>
    <w:tmpl w:val="E06E5B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FD6D8D"/>
    <w:multiLevelType w:val="hybridMultilevel"/>
    <w:tmpl w:val="D3608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00841">
    <w:abstractNumId w:val="3"/>
  </w:num>
  <w:num w:numId="2" w16cid:durableId="835534276">
    <w:abstractNumId w:val="0"/>
  </w:num>
  <w:num w:numId="3" w16cid:durableId="1257247238">
    <w:abstractNumId w:val="1"/>
  </w:num>
  <w:num w:numId="4" w16cid:durableId="35658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9"/>
    <w:rsid w:val="002E7BF9"/>
    <w:rsid w:val="00445BAE"/>
    <w:rsid w:val="00634198"/>
    <w:rsid w:val="00B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A3D5"/>
  <w15:chartTrackingRefBased/>
  <w15:docId w15:val="{0825151B-FD17-4F9F-BAB3-000A42D4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BF9"/>
    <w:rPr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BF9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  <w:shd w:val="clear" w:color="auto" w:fill="FFFFF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E7BF9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Akapitzlist">
    <w:name w:val="List Paragraph"/>
    <w:basedOn w:val="Normalny"/>
    <w:uiPriority w:val="34"/>
    <w:qFormat/>
    <w:rsid w:val="002E7BF9"/>
    <w:pPr>
      <w:ind w:left="720"/>
      <w:contextualSpacing/>
    </w:pPr>
    <w:rPr>
      <w:sz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E7BF9"/>
    <w:rPr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2E7BF9"/>
    <w:pPr>
      <w:spacing w:after="200" w:line="240" w:lineRule="auto"/>
      <w:jc w:val="center"/>
    </w:pPr>
    <w:rPr>
      <w:i/>
      <w:iCs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615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Robecki</dc:creator>
  <cp:keywords/>
  <dc:description/>
  <cp:lastModifiedBy>Mikołaj Robecki</cp:lastModifiedBy>
  <cp:revision>1</cp:revision>
  <dcterms:created xsi:type="dcterms:W3CDTF">2022-11-21T16:24:00Z</dcterms:created>
  <dcterms:modified xsi:type="dcterms:W3CDTF">2022-11-21T16:26:00Z</dcterms:modified>
</cp:coreProperties>
</file>