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86" w:rsidRPr="001E2B86" w:rsidRDefault="001E2B86" w:rsidP="001E2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E2B8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 solution for every need.</w:t>
      </w:r>
    </w:p>
    <w:p w:rsidR="001E2B86" w:rsidRPr="001E2B86" w:rsidRDefault="001E2B86" w:rsidP="001E2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2B86">
        <w:rPr>
          <w:rFonts w:ascii="Times New Roman" w:eastAsia="Times New Roman" w:hAnsi="Times New Roman" w:cs="Times New Roman"/>
          <w:sz w:val="24"/>
          <w:szCs w:val="24"/>
          <w:lang w:eastAsia="en-GB"/>
        </w:rPr>
        <w:t>At Domo, we recogniz</w:t>
      </w:r>
      <w:bookmarkStart w:id="0" w:name="_GoBack"/>
      <w:bookmarkEnd w:id="0"/>
      <w:r w:rsidRPr="001E2B86">
        <w:rPr>
          <w:rFonts w:ascii="Times New Roman" w:eastAsia="Times New Roman" w:hAnsi="Times New Roman" w:cs="Times New Roman"/>
          <w:sz w:val="24"/>
          <w:szCs w:val="24"/>
          <w:lang w:eastAsia="en-GB"/>
        </w:rPr>
        <w:t>e that a Business Management Platform needs to be as flexible as its customers are unique. And that’s a challenge we readily embrace. So whether you’re a marketer trying to understand channel ROI, or a manufacturer looking to optimize production capacity, Domo has the expertise to get you on your way.</w:t>
      </w:r>
    </w:p>
    <w:p w:rsidR="00F62DFD" w:rsidRDefault="00F62DFD"/>
    <w:sectPr w:rsidR="00F6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6"/>
    <w:rsid w:val="001E2B86"/>
    <w:rsid w:val="00F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C9FE6-F7AC-49BA-AA88-D8A3D9E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B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2017-04-26T12:01:00Z</dcterms:created>
  <dcterms:modified xsi:type="dcterms:W3CDTF">2017-04-26T12:01:00Z</dcterms:modified>
</cp:coreProperties>
</file>