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de-DE"/>
        </w:rPr>
        <w:t xml:space="preserve">Deliver secure virtual apps and desktops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/>
          <w:b w:val="true"/>
          <w:sz w:val="36"/>
          <w:lang w:val="de-DE"/>
        </w:rPr>
        <w:t xml:space="preserve">Provide secure remote access to employees while cutting IT costs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Only Citrix provides a complete virtual app and desktop solution to meet all your needs from a single, easy-to-deploy platform.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Give employees the freedom to work from anywhere while cutting IT costs.</w:t>
      </w:r>
      <w:r>
        <w:rPr>
          <w:rFonts w:ascii="Times New Roman" w:hAnsi="Times New Roman"/>
          <w:sz w:val="24"/>
          <w:lang w:val="de-DE"/>
        </w:rPr>
        <w:t xml:space="preserve"> </w:t>
      </w:r>
      <w:r>
        <w:rPr>
          <w:rFonts w:ascii="Times New Roman" w:hAnsi="Times New Roman"/>
          <w:sz w:val="24"/>
          <w:lang w:val="de-DE"/>
        </w:rPr>
        <w:t xml:space="preserve">Deliver Windows, Linux, web, and SaaS applications or full virtual desktops to workers on any device, anywhere.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de-DE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