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EA" w:rsidRPr="001E11EA" w:rsidRDefault="001E11EA" w:rsidP="001E11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sk-SK"/>
        </w:rPr>
        <w:t xml:space="preserve">Connect to data in the cloud, on-premises or both</w:t>
      </w:r>
    </w:p>
    <w:p w:rsidR="001E11EA" w:rsidRPr="001E11EA" w:rsidRDefault="001E11EA" w:rsidP="001E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Mobility has changed the way people work—and it’s also changing the way enterprises handle data storage.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Enterprise mobility hinges on accessibility.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People need the ability to access their files from any device, at any given moment.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IT admins require customizable storage options—on premises, in the cloud, or with a hybrid model—for flexibility that meets the needs of the business.</w:t>
      </w:r>
    </w:p>
    <w:p w:rsidR="00220C0A" w:rsidRDefault="00220C0A"/>
    <w:sectPr w:rsidR="0022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EA"/>
    <w:rsid w:val="001E11EA"/>
    <w:rsid w:val="002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14AB-7012-4514-AE73-A5780BF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E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sk-SK"/>
    </w:rPr>
  </w:style>
  <w:style w:type="paragraph" w:styleId="NormalWeb">
    <w:name w:val="Normal (Web)"/>
    <w:basedOn w:val="Normal"/>
    <w:uiPriority w:val="99"/>
    <w:semiHidden/>
    <w:unhideWhenUsed/>
    <w:rsid w:val="001E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2017-06-07T07:03:00Z</dcterms:created>
  <dcterms:modified xsi:type="dcterms:W3CDTF">2017-06-07T07:04:00Z</dcterms:modified>
</cp:coreProperties>
</file>