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86" w:rsidRPr="001E2B86" w:rsidRDefault="001E2B86" w:rsidP="001E2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 w:val="true"/>
          <w:sz w:val="36"/>
          <w:lang w:val="de-DE"/>
        </w:rPr>
        <w:t xml:space="preserve">Eine Lösung für jeden Bedarf.</w:t>
      </w:r>
    </w:p>
    <w:p w:rsidR="001E2B86" w:rsidRPr="001E2B86" w:rsidRDefault="001E2B86" w:rsidP="001E2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Bei Domo erkennen wir, dass eine Business Management Platform so flexibel sein muss wie ihre Kunden einzigartig sind.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Und das ist eine Herausforderung, die wir leicht umarmen können.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Also, ob du ein Vermarkter bist, der versucht, Kanal ROI zu verstehen, oder ein Hersteller, der die Produktionskapazität optimieren will, Domo hat das Know-how, um dich auf den Weg zu bringen.</w:t>
      </w:r>
    </w:p>
    <w:p w:rsidR="00F62DFD" w:rsidRDefault="00F62DFD"/>
    <w:sectPr w:rsidR="00F6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6"/>
    <w:rsid w:val="001E2B86"/>
    <w:rsid w:val="00F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C9FE6-F7AC-49BA-AA88-D8A3D9E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B8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2017-04-26T12:01:00Z</dcterms:created>
  <dcterms:modified xsi:type="dcterms:W3CDTF">2017-04-26T12:01:00Z</dcterms:modified>
</cp:coreProperties>
</file>