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1A31" w:rsidRPr="000041D4" w:rsidRDefault="00671A31" w:rsidP="000041D4">
      <w:pPr>
        <w:spacing w:after="0" w:line="480" w:lineRule="auto"/>
        <w:jc w:val="right"/>
        <w:rPr>
          <w:rFonts w:cstheme="minorHAnsi"/>
          <w:bCs/>
          <w:kern w:val="36"/>
          <w:sz w:val="44"/>
          <w:szCs w:val="44"/>
          <w:lang w:val="de-DE"/>
        </w:rPr>
      </w:pPr>
      <w:r w:rsidRPr="000041D4">
        <w:rPr>
          <w:bCs/>
          <w:kern w:val="36"/>
          <w:sz w:val="44"/>
          <w:szCs w:val="44"/>
          <w:lang w:val="de-DE"/>
          <w:rFonts/>
        </w:rPr>
        <w:drawing>
          <wp:inline distT="0" distB="0" distL="0" distR="0" wp14:anchorId="5B4600A3" wp14:editId="27935FB5">
            <wp:extent cx="2214074"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a:extLst>
                        <a:ext uri="{28A0092B-C50C-407E-A947-70E740481C1C}">
                          <a14:useLocalDpi xmlns:a14="http://schemas.microsoft.com/office/drawing/2010/main" val="0"/>
                        </a:ext>
                      </a:extLst>
                    </a:blip>
                    <a:srcRect l="46200"/>
                    <a:stretch/>
                  </pic:blipFill>
                  <pic:spPr bwMode="auto">
                    <a:xfrm>
                      <a:off x="0" y="0"/>
                      <a:ext cx="2225150" cy="1225299"/>
                    </a:xfrm>
                    <a:prstGeom prst="rect">
                      <a:avLst/>
                    </a:prstGeom>
                    <a:ln>
                      <a:noFill/>
                    </a:ln>
                    <a:extLst>
                      <a:ext uri="{53640926-AAD7-44D8-BBD7-CCE9431645EC}">
                        <a14:shadowObscured xmlns:a14="http://schemas.microsoft.com/office/drawing/2010/main"/>
                      </a:ext>
                    </a:extLst>
                  </pic:spPr>
                </pic:pic>
              </a:graphicData>
            </a:graphic>
          </wp:inline>
        </w:drawing>
      </w:r>
    </w:p>
    <w:p w:rsidR="00671A31" w:rsidRPr="000041D4" w:rsidRDefault="00671A31" w:rsidP="00671A31">
      <w:pPr>
        <w:spacing w:after="0" w:line="480" w:lineRule="auto"/>
        <w:jc w:val="center"/>
        <w:rPr>
          <w:rFonts w:cstheme="minorHAnsi"/>
          <w:bCs/>
          <w:kern w:val="36"/>
          <w:sz w:val="44"/>
          <w:szCs w:val="44"/>
          <w:lang w:val="de-DE"/>
        </w:rPr>
      </w:pPr>
    </w:p>
    <w:p w:rsidR="00671A31" w:rsidRPr="000041D4" w:rsidRDefault="00671A31" w:rsidP="00671A31">
      <w:pPr>
        <w:spacing w:after="0" w:line="480" w:lineRule="auto"/>
        <w:jc w:val="center"/>
        <w:rPr>
          <w:rFonts w:cstheme="minorHAnsi"/>
          <w:bCs/>
          <w:kern w:val="36"/>
          <w:sz w:val="44"/>
          <w:szCs w:val="44"/>
          <w:lang w:val="de-DE"/>
        </w:rPr>
      </w:pPr>
    </w:p>
    <w:p w:rsidR="00474607" w:rsidRDefault="00474607" w:rsidP="00671A31">
      <w:pPr>
        <w:spacing w:after="0" w:line="480" w:lineRule="auto"/>
        <w:jc w:val="center"/>
        <w:rPr>
          <w:rFonts w:asciiTheme="minorBidi" w:hAnsiTheme="minorBidi"/>
          <w:bCs/>
          <w:kern w:val="36"/>
          <w:sz w:val="44"/>
          <w:szCs w:val="44"/>
          <w:lang w:val="de-DE"/>
        </w:rPr>
      </w:pPr>
      <w:r>
        <w:rPr>
          <w:rFonts w:asciiTheme="minorBidi" w:hAnsiTheme="minorBidi"/>
          <w:kern w:val="36"/>
          <w:sz w:val="44"/>
          <w:lang w:val="de-DE"/>
        </w:rPr>
        <w:t xml:space="preserve">Abonnementvertrag und</w:t>
      </w:r>
    </w:p>
    <w:p w:rsidR="00671A31" w:rsidRDefault="00671A31" w:rsidP="00671A31">
      <w:pPr>
        <w:spacing w:after="0" w:line="480" w:lineRule="auto"/>
        <w:jc w:val="center"/>
        <w:rPr>
          <w:rFonts w:asciiTheme="minorBidi" w:hAnsiTheme="minorBidi"/>
          <w:bCs/>
          <w:kern w:val="36"/>
          <w:sz w:val="44"/>
          <w:szCs w:val="44"/>
          <w:lang w:val="de-DE"/>
        </w:rPr>
      </w:pPr>
      <w:r>
        <w:rPr>
          <w:rFonts w:asciiTheme="minorBidi" w:hAnsiTheme="minorBidi"/>
          <w:kern w:val="36"/>
          <w:sz w:val="44"/>
          <w:lang w:val="de-DE"/>
        </w:rPr>
        <w:t xml:space="preserve">Corporate Service Level Agreement</w:t>
      </w:r>
    </w:p>
    <w:p w:rsidR="00671A31" w:rsidRPr="000041D4" w:rsidRDefault="00671A31" w:rsidP="00671A31">
      <w:pPr>
        <w:spacing w:after="0" w:line="480" w:lineRule="auto"/>
        <w:jc w:val="center"/>
        <w:rPr>
          <w:rFonts w:asciiTheme="minorBidi" w:hAnsiTheme="minorBidi"/>
          <w:bCs/>
          <w:kern w:val="36"/>
          <w:sz w:val="44"/>
          <w:szCs w:val="44"/>
          <w:lang w:val="de-DE"/>
        </w:rPr>
      </w:pPr>
    </w:p>
    <w:p w:rsidR="00214853" w:rsidRDefault="00671A31" w:rsidP="00214853">
      <w:pPr>
        <w:spacing w:after="0" w:line="360" w:lineRule="auto"/>
        <w:ind w:left="360"/>
        <w:jc w:val="center"/>
        <w:rPr>
          <w:rFonts w:asciiTheme="minorBidi" w:hAnsiTheme="minorBidi"/>
          <w:bCs/>
          <w:kern w:val="36"/>
          <w:sz w:val="32"/>
          <w:szCs w:val="32"/>
          <w:lang w:val="de-DE"/>
        </w:rPr>
      </w:pPr>
      <w:r>
        <w:rPr>
          <w:rFonts w:asciiTheme="minorBidi" w:hAnsiTheme="minorBidi"/>
          <w:kern w:val="36"/>
          <w:sz w:val="32"/>
          <w:lang w:val="de-DE"/>
        </w:rPr>
        <w:t xml:space="preserve">Für XTM Cloud</w:t>
      </w:r>
      <w:r>
        <w:rPr>
          <w:rFonts w:asciiTheme="minorBidi" w:hAnsiTheme="minorBidi"/>
          <w:kern w:val="36"/>
          <w:sz w:val="32"/>
          <w:lang w:val="de-DE"/>
        </w:rPr>
        <w:t xml:space="preserve"> </w:t>
      </w:r>
    </w:p>
    <w:p w:rsidR="00214853" w:rsidRDefault="00671A31" w:rsidP="00214853">
      <w:pPr>
        <w:spacing w:after="0" w:line="360" w:lineRule="auto"/>
        <w:ind w:left="360"/>
        <w:jc w:val="center"/>
        <w:rPr>
          <w:rFonts w:asciiTheme="minorBidi" w:hAnsiTheme="minorBidi"/>
          <w:bCs/>
          <w:kern w:val="36"/>
          <w:sz w:val="32"/>
          <w:szCs w:val="32"/>
          <w:lang w:val="de-DE"/>
        </w:rPr>
      </w:pPr>
      <w:r>
        <w:rPr>
          <w:rFonts w:asciiTheme="minorBidi" w:hAnsiTheme="minorBidi"/>
          <w:kern w:val="36"/>
          <w:sz w:val="32"/>
          <w:lang w:val="de-DE"/>
        </w:rPr>
        <w:t xml:space="preserve">und</w:t>
      </w:r>
      <w:r>
        <w:rPr>
          <w:rFonts w:asciiTheme="minorBidi" w:hAnsiTheme="minorBidi"/>
          <w:kern w:val="36"/>
          <w:sz w:val="32"/>
          <w:lang w:val="de-DE"/>
        </w:rPr>
        <w:t xml:space="preserve"> </w:t>
      </w:r>
    </w:p>
    <w:p w:rsidR="00671A31" w:rsidRPr="001D143B" w:rsidRDefault="00214853" w:rsidP="00214853">
      <w:pPr>
        <w:spacing w:after="0" w:line="360" w:lineRule="auto"/>
        <w:ind w:left="360"/>
        <w:jc w:val="center"/>
        <w:rPr>
          <w:rFonts w:asciiTheme="minorBidi" w:eastAsia="Times New Roman" w:hAnsiTheme="minorBidi"/>
          <w:bCs/>
          <w:lang w:val="de-DE"/>
        </w:rPr>
      </w:pPr>
      <w:r>
        <w:rPr>
          <w:rFonts w:asciiTheme="minorBidi" w:hAnsiTheme="minorBidi"/>
          <w:kern w:val="36"/>
          <w:sz w:val="32"/>
          <w:lang w:val="de-DE"/>
        </w:rPr>
        <w:t xml:space="preserve">XTM wird von XTM International gehostet</w:t>
      </w:r>
    </w:p>
    <w:p w:rsidR="00671A31" w:rsidRPr="000041D4" w:rsidRDefault="00671A31" w:rsidP="001D143B">
      <w:pPr>
        <w:spacing w:after="0" w:line="480" w:lineRule="auto"/>
        <w:ind w:left="-426" w:firstLine="426"/>
        <w:jc w:val="center"/>
        <w:rPr>
          <w:rFonts w:cstheme="minorHAnsi"/>
          <w:bCs/>
          <w:kern w:val="36"/>
          <w:sz w:val="36"/>
          <w:szCs w:val="36"/>
          <w:lang w:val="de-DE"/>
        </w:rPr>
      </w:pPr>
    </w:p>
    <w:p w:rsidR="00671A31" w:rsidRPr="000041D4" w:rsidRDefault="00671A31" w:rsidP="005D7655">
      <w:pPr>
        <w:spacing w:after="0" w:line="480" w:lineRule="auto"/>
        <w:jc w:val="center"/>
        <w:rPr>
          <w:rFonts w:cstheme="minorHAnsi"/>
          <w:bCs/>
          <w:kern w:val="36"/>
          <w:sz w:val="36"/>
          <w:szCs w:val="36"/>
          <w:lang w:val="de-DE"/>
        </w:rPr>
      </w:pPr>
    </w:p>
    <w:p w:rsidR="00671A31" w:rsidRPr="000041D4" w:rsidRDefault="00671A31" w:rsidP="005D7655">
      <w:pPr>
        <w:spacing w:after="0" w:line="480" w:lineRule="auto"/>
        <w:jc w:val="center"/>
        <w:rPr>
          <w:rFonts w:cstheme="minorHAnsi"/>
          <w:bCs/>
          <w:kern w:val="36"/>
          <w:sz w:val="36"/>
          <w:szCs w:val="36"/>
          <w:lang w:val="de-DE"/>
        </w:rPr>
      </w:pPr>
    </w:p>
    <w:p w:rsidR="00671A31" w:rsidRPr="000041D4" w:rsidRDefault="00671A31" w:rsidP="005D7655">
      <w:pPr>
        <w:spacing w:after="0" w:line="480" w:lineRule="auto"/>
        <w:jc w:val="center"/>
        <w:rPr>
          <w:rFonts w:cstheme="minorHAnsi"/>
          <w:bCs/>
          <w:kern w:val="36"/>
          <w:sz w:val="36"/>
          <w:szCs w:val="36"/>
          <w:lang w:val="de-DE"/>
        </w:rPr>
      </w:pPr>
    </w:p>
    <w:p w:rsidR="00474607" w:rsidRDefault="00474607">
      <w:pPr>
        <w:rPr>
          <w:rFonts w:cstheme="minorHAnsi"/>
          <w:b/>
          <w:kern w:val="36"/>
          <w:sz w:val="36"/>
          <w:szCs w:val="36"/>
          <w:lang w:val="de-DE"/>
        </w:rPr>
        <w:sectPr w:rsidR="00474607" w:rsidSect="001D143B">
          <w:footerReference w:type="default" r:id="rId9"/>
          <w:pgSz w:w="11906" w:h="16838"/>
          <w:pgMar w:top="1440" w:right="1133" w:bottom="1440" w:left="993" w:header="708" w:footer="708" w:gutter="0"/>
          <w:cols w:space="708"/>
          <w:docGrid w:linePitch="360"/>
        </w:sectPr>
      </w:pPr>
    </w:p>
    <w:p w:rsidR="00474607" w:rsidRPr="00F417B4" w:rsidRDefault="00474607" w:rsidP="00F417B4">
      <w:pPr>
        <w:rPr>
          <w:rFonts w:cstheme="minorHAnsi"/>
          <w:b/>
          <w:sz w:val="36"/>
          <w:szCs w:val="36"/>
          <w:lang w:val="de-DE"/>
        </w:rPr>
      </w:pPr>
      <w:r>
        <w:rPr>
          <w:b w:val="true"/>
          <w:sz w:val="36"/>
          <w:lang w:val="de-DE"/>
          <w:rFonts/>
        </w:rPr>
        <w:t xml:space="preserve">Master-Abonnementvertrag</w:t>
      </w:r>
    </w:p>
    <w:p w:rsidR="00474607" w:rsidRDefault="00474607" w:rsidP="00474607">
      <w:pPr>
        <w:spacing w:before="100" w:beforeAutospacing="1" w:after="100" w:afterAutospacing="1" w:line="240" w:lineRule="auto"/>
        <w:rPr>
          <w:rFonts w:eastAsia="Times New Roman" w:cstheme="minorHAnsi"/>
          <w:sz w:val="24"/>
          <w:szCs w:val="24"/>
          <w:lang w:val="de-DE"/>
        </w:rPr>
      </w:pPr>
      <w:r>
        <w:rPr>
          <w:sz w:val="24"/>
          <w:lang w:val="de-DE"/>
          <w:rFonts/>
        </w:rPr>
        <w:t xml:space="preserve">Das hier ist jetzt meine Änderung</w:t>
      </w:r>
      <w:r>
        <w:rPr>
          <w:sz w:val="24"/>
          <w:lang w:val="de-DE"/>
          <w:rFonts/>
        </w:rPr>
        <w:t xml:space="preserve">  </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de-DE"/>
        </w:rPr>
      </w:pPr>
      <w:r>
        <w:rPr>
          <w:sz w:val="24"/>
          <w:lang w:val="de-DE"/>
          <w:rFonts/>
        </w:rPr>
        <w:t xml:space="preserve">Ihre 30-tägige kostenlose Testversion der Dienste.</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de-DE"/>
        </w:rPr>
      </w:pPr>
      <w:r>
        <w:rPr>
          <w:sz w:val="24"/>
          <w:lang w:val="de-DE"/>
          <w:rFonts/>
        </w:rPr>
        <w:t xml:space="preserve">Ihre Nutzung der Dienste als Subunternehmer für einen bezahlten Abonnenten der Dienste</w:t>
      </w:r>
    </w:p>
    <w:p w:rsidR="00474607" w:rsidRPr="000E428A" w:rsidRDefault="00474607" w:rsidP="00474607">
      <w:pPr>
        <w:pStyle w:val="ListParagraph"/>
        <w:numPr>
          <w:ilvl w:val="0"/>
          <w:numId w:val="4"/>
        </w:numPr>
        <w:spacing w:before="100" w:beforeAutospacing="1" w:after="100" w:afterAutospacing="1" w:line="240" w:lineRule="auto"/>
        <w:rPr>
          <w:rFonts w:eastAsia="Times New Roman" w:cstheme="minorHAnsi"/>
          <w:sz w:val="24"/>
          <w:szCs w:val="24"/>
          <w:lang w:val="de-DE"/>
        </w:rPr>
      </w:pPr>
      <w:r>
        <w:rPr>
          <w:sz w:val="24"/>
          <w:lang w:val="de-DE"/>
          <w:rFonts/>
        </w:rPr>
        <w:t xml:space="preserve">Wenn Sie unsere Dienste erwerben, müssen Sie diese Dienste erwerben und fortlaufend nutzen.</w:t>
      </w:r>
    </w:p>
    <w:p w:rsidR="00474607" w:rsidRPr="00DF7EE6" w:rsidRDefault="00474607" w:rsidP="00474607">
      <w:pPr>
        <w:spacing w:before="100" w:beforeAutospacing="1" w:after="100" w:afterAutospacing="1" w:line="240" w:lineRule="auto"/>
        <w:rPr>
          <w:rFonts w:eastAsia="Times New Roman" w:cstheme="minorHAnsi"/>
          <w:sz w:val="24"/>
          <w:szCs w:val="24"/>
          <w:lang w:val="de-DE"/>
        </w:rPr>
      </w:pPr>
      <w:r>
        <w:rPr>
          <w:sz w:val="24"/>
          <w:lang w:val="de-DE"/>
          <w:rFonts/>
        </w:rPr>
        <w:t xml:space="preserve">Indem Sie diese Vereinbarung akzeptieren, indem Sie entweder auf ein Kästchen klicken, das Ihre Annahme anzeigt, oder indem Sie ein Bestellformular unterzeichnen, das auf diese Vereinbarung verweist, stimmen Sie den Bedingungen dieser Vereinbarung zu.</w:t>
      </w:r>
      <w:r>
        <w:rPr>
          <w:sz w:val="24"/>
          <w:lang w:val="de-DE"/>
          <w:rFonts/>
        </w:rPr>
        <w:t xml:space="preserve"> </w:t>
      </w:r>
      <w:r>
        <w:rPr>
          <w:sz w:val="24"/>
          <w:lang w:val="de-DE"/>
          <w:rFonts/>
        </w:rPr>
        <w:t xml:space="preserve">Wenn Sie diese Vereinbarung im Namen eines Unternehmens oder einer anderen juristischen Person abschließen, erklären Sie, dass Sie befugt sind, diese Einheit und ihre verbundenen Unternehmen an diese Geschäftsbedingungen zu binden. In diesem Fall gelten die Bedingungen "Sie" oder "Ihr" beziehen sich auf ein solches Unternehmen und seine verbundenen Unternehmen.</w:t>
      </w:r>
      <w:r>
        <w:rPr>
          <w:sz w:val="24"/>
          <w:lang w:val="de-DE"/>
          <w:rFonts/>
        </w:rPr>
        <w:t xml:space="preserve"> </w:t>
      </w:r>
      <w:r>
        <w:rPr>
          <w:sz w:val="24"/>
          <w:lang w:val="de-DE"/>
          <w:rFonts/>
        </w:rPr>
        <w:t xml:space="preserve">Wenn Sie nicht über eine solche Berechtigung verfügen oder diesen Nutzungsbedingungen nicht zustimmen, dürfen Sie diese Vereinbarung nicht akzeptieren und dürfen die Dienste nicht nutzen.</w:t>
      </w:r>
    </w:p>
    <w:p w:rsidR="00474607" w:rsidRPr="00DF7EE6" w:rsidRDefault="00474607" w:rsidP="00474607">
      <w:pPr>
        <w:spacing w:before="100" w:beforeAutospacing="1" w:after="100" w:afterAutospacing="1" w:line="240" w:lineRule="auto"/>
        <w:rPr>
          <w:rFonts w:eastAsia="Times New Roman" w:cstheme="minorHAnsi"/>
          <w:sz w:val="24"/>
          <w:szCs w:val="24"/>
          <w:lang w:val="de-DE"/>
        </w:rPr>
      </w:pPr>
      <w:r>
        <w:rPr>
          <w:sz w:val="24"/>
          <w:lang w:val="de-DE"/>
          <w:rFonts/>
        </w:rPr>
        <w:t xml:space="preserve">Sie dürfen nicht auf die Dienste zugreifen, wenn Sie unser direkter Konkurrent sind, außer mit unserer vorherigen schriftlichen Zustimmung.</w:t>
      </w:r>
      <w:r>
        <w:rPr>
          <w:sz w:val="24"/>
          <w:lang w:val="de-DE"/>
          <w:rFonts/>
        </w:rPr>
        <w:t xml:space="preserve"> </w:t>
      </w:r>
      <w:r>
        <w:rPr>
          <w:sz w:val="24"/>
          <w:lang w:val="de-DE"/>
          <w:rFonts/>
        </w:rPr>
        <w:t xml:space="preserve">Darüber hinaus dürfen Sie nicht auf die Dienste zugreifen, um deren Verfügbarkeit, Leistung oder Funktionalität zu überwachen oder um andere Benchmarking- oder Wettbewerbszwecke durchzuführen.</w:t>
      </w:r>
    </w:p>
    <w:p w:rsidR="00474607" w:rsidRPr="00DF7EE6" w:rsidRDefault="00474607" w:rsidP="00474607">
      <w:pPr>
        <w:spacing w:before="100" w:beforeAutospacing="1" w:after="100" w:afterAutospacing="1" w:line="240" w:lineRule="auto"/>
        <w:rPr>
          <w:rFonts w:eastAsia="Times New Roman" w:cstheme="minorHAnsi"/>
          <w:sz w:val="24"/>
          <w:szCs w:val="24"/>
          <w:lang w:val="de-DE"/>
        </w:rPr>
      </w:pPr>
      <w:r>
        <w:rPr>
          <w:sz w:val="24"/>
          <w:lang w:val="de-DE"/>
          <w:rFonts/>
        </w:rPr>
        <w:t xml:space="preserve">Dieses Abkommen wurde zuletzt am</w:t>
      </w:r>
      <w:r w:rsidRPr="00474607">
        <w:rPr>
          <w:sz w:val="24"/>
          <w:szCs w:val="24"/>
          <w:vertAlign w:val="superscript"/>
          <w:lang w:val="de-DE"/>
          <w:rFonts/>
        </w:rPr>
        <w:t xml:space="preserve">12.</w:t>
      </w:r>
      <w:r>
        <w:rPr>
          <w:sz w:val="24"/>
          <w:lang w:val="de-DE"/>
          <w:rFonts/>
        </w:rPr>
        <w:t xml:space="preserve"> Mai 2015 aktualisiert.</w:t>
      </w:r>
      <w:r>
        <w:rPr>
          <w:sz w:val="24"/>
          <w:lang w:val="de-DE"/>
          <w:rFonts/>
        </w:rPr>
        <w:t xml:space="preserve"> </w:t>
      </w:r>
      <w:r>
        <w:rPr>
          <w:sz w:val="24"/>
          <w:lang w:val="de-DE"/>
          <w:rFonts/>
        </w:rPr>
        <w:t xml:space="preserve">Sie gilt zwischen Ihnen und uns ab dem Datum, an dem Sie diese Vereinbarung akzeptieren.</w:t>
      </w:r>
    </w:p>
    <w:p w:rsidR="00474607" w:rsidRPr="00BA2EEC" w:rsidRDefault="00474607" w:rsidP="00474607">
      <w:pPr>
        <w:rPr>
          <w:rFonts w:cstheme="minorHAnsi"/>
          <w:b/>
          <w:sz w:val="36"/>
          <w:szCs w:val="36"/>
          <w:lang w:val="de-DE"/>
        </w:rPr>
      </w:pPr>
      <w:r>
        <w:rPr>
          <w:b w:val="true"/>
          <w:sz w:val="36"/>
          <w:lang w:val="de-DE"/>
          <w:rFonts/>
        </w:rPr>
        <w:t xml:space="preserve">Inhaltsverzeichnis</w:t>
      </w:r>
    </w:p>
    <w:p w:rsidR="00474607" w:rsidRDefault="00474607" w:rsidP="00474607">
      <w:pPr>
        <w:pStyle w:val="TOC2"/>
        <w:tabs>
          <w:tab w:val="left" w:pos="660"/>
          <w:tab w:val="right" w:leader="dot" w:pos="9016"/>
        </w:tabs>
        <w:rPr>
          <w:lang w:val="de-DE"/>
          <w:rFonts/>
        </w:rPr>
      </w:pPr>
      <w:r w:rsidRPr="00BA2EEC">
        <w:rPr>
          <w:rFonts w:eastAsia="Times New Roman" w:cstheme="minorHAnsi"/>
          <w:b/>
          <w:bCs/>
          <w:sz w:val="36"/>
          <w:szCs w:val="36"/>
          <w:lang w:val="de-DE"/>
        </w:rPr>
        <w:fldChar w:fldCharType="begin"/>
      </w:r>
      <w:r w:rsidRPr="00BA2EEC">
        <w:rPr>
          <w:rFonts w:eastAsia="Times New Roman" w:cstheme="minorHAnsi"/>
          <w:b/>
          <w:bCs/>
          <w:sz w:val="36"/>
          <w:szCs w:val="36"/>
          <w:lang w:val="de-DE"/>
        </w:rPr>
        <w:instrText xml:space="preserve"> TOC \o "1-3" \h \z \u </w:instrText>
      </w:r>
      <w:r w:rsidRPr="00BA2EEC">
        <w:rPr>
          <w:rFonts w:eastAsia="Times New Roman" w:cstheme="minorHAnsi"/>
          <w:b/>
          <w:bCs/>
          <w:sz w:val="36"/>
          <w:szCs w:val="36"/>
          <w:lang w:val="de-DE"/>
        </w:rPr>
        <w:fldChar w:fldCharType="separate"/>
      </w:r>
      <w:hyperlink w:anchor="_Toc310844739" w:history="1">
        <w:r w:rsidRPr="008E2F17">
          <w:rPr>
            <w:rStyle w:val="Hyperlink"/>
            <w:rFonts w:cstheme="minorHAnsi"/>
            <w:lang w:val="de-DE"/>
          </w:rPr>
          <w:t>1.</w:t>
        </w:r>
        <w:r>
          <w:rPr>
            <w:lang w:val="de-DE"/>
            <w:rFonts/>
          </w:rPr>
          <w:tab/>
        </w:r>
        <w:r w:rsidRPr="008E2F17">
          <w:rPr>
            <w:rStyle w:val="Hyperlink"/>
            <w:rFonts w:cstheme="minorHAnsi"/>
            <w:lang w:val="de-DE"/>
          </w:rPr>
          <w:t>DEFINITIONS</w:t>
        </w:r>
        <w:r>
          <w:rPr>
            <w:webHidden/>
            <w:lang w:val="de-DE"/>
            <w:rFonts/>
          </w:rPr>
          <w:tab/>
        </w:r>
        <w:r>
          <w:rPr>
            <w:webHidden/>
            <w:lang w:val="de-DE"/>
            <w:rFonts/>
          </w:rPr>
          <w:fldChar w:fldCharType="begin"/>
        </w:r>
        <w:r>
          <w:rPr>
            <w:webHidden/>
            <w:lang w:val="de-DE"/>
            <w:rFonts/>
          </w:rPr>
          <w:instrText xml:space="preserve"> PAGEREF _Toc310844739 \h </w:instrText>
        </w:r>
        <w:r>
          <w:rPr>
            <w:webHidden/>
            <w:lang w:val="de-DE"/>
            <w:rFonts/>
          </w:rPr>
          <w:fldChar w:fldCharType="separate"/>
        </w:r>
        <w:r w:rsidR="00064565">
          <w:rPr>
            <w:webHidden/>
            <w:lang w:val="de-DE"/>
            <w:rFonts/>
          </w:rPr>
          <w:t>3</w:t>
        </w:r>
        <w:r>
          <w:rPr>
            <w:webHidden/>
            <w:lang w:val="de-DE"/>
            <w:rFonts/>
          </w:rPr>
          <w:fldChar w:fldCharType="end"/>
        </w:r>
      </w:hyperlink>
    </w:p>
    <w:p w:rsidR="00474607" w:rsidRDefault="00C53417" w:rsidP="00474607">
      <w:pPr>
        <w:pStyle w:val="TOC2"/>
        <w:tabs>
          <w:tab w:val="left" w:pos="660"/>
          <w:tab w:val="right" w:leader="dot" w:pos="9016"/>
        </w:tabs>
        <w:rPr>
          <w:lang w:val="de-DE"/>
          <w:rFonts/>
        </w:rPr>
      </w:pPr>
      <w:hyperlink w:anchor="_Toc310844740" w:history="1">
        <w:r w:rsidR="00474607" w:rsidRPr="008E2F17">
          <w:rPr>
            <w:rStyle w:val="Hyperlink"/>
            <w:rFonts w:cstheme="minorHAnsi"/>
            <w:lang w:val="de-DE"/>
          </w:rPr>
          <w:t>2.</w:t>
        </w:r>
        <w:r w:rsidR="00474607">
          <w:rPr>
            <w:lang w:val="de-DE"/>
            <w:rFonts/>
          </w:rPr>
          <w:tab/>
        </w:r>
        <w:r w:rsidR="00474607" w:rsidRPr="008E2F17">
          <w:rPr>
            <w:rStyle w:val="Hyperlink"/>
            <w:rFonts w:cstheme="minorHAnsi"/>
            <w:lang w:val="de-DE"/>
          </w:rPr>
          <w:t>30-DAY FREE TRIAL</w:t>
        </w:r>
        <w:r w:rsidR="00474607">
          <w:rPr>
            <w:webHidden/>
            <w:lang w:val="de-DE"/>
            <w:rFonts/>
          </w:rPr>
          <w:tab/>
        </w:r>
        <w:r w:rsidR="00474607">
          <w:rPr>
            <w:webHidden/>
            <w:lang w:val="de-DE"/>
            <w:rFonts/>
          </w:rPr>
          <w:fldChar w:fldCharType="begin"/>
        </w:r>
        <w:r w:rsidR="00474607">
          <w:rPr>
            <w:webHidden/>
            <w:lang w:val="de-DE"/>
            <w:rFonts/>
          </w:rPr>
          <w:instrText xml:space="preserve"> PAGEREF _Toc310844740 \h </w:instrText>
        </w:r>
        <w:r w:rsidR="00474607">
          <w:rPr>
            <w:webHidden/>
            <w:lang w:val="de-DE"/>
            <w:rFonts/>
          </w:rPr>
          <w:fldChar w:fldCharType="separate"/>
        </w:r>
        <w:r w:rsidR="00064565">
          <w:rPr>
            <w:webHidden/>
            <w:lang w:val="de-DE"/>
            <w:rFonts/>
          </w:rPr>
          <w:t>3</w:t>
        </w:r>
        <w:r w:rsidR="00474607">
          <w:rPr>
            <w:webHidden/>
            <w:lang w:val="de-DE"/>
            <w:rFonts/>
          </w:rPr>
          <w:fldChar w:fldCharType="end"/>
        </w:r>
      </w:hyperlink>
    </w:p>
    <w:p w:rsidR="00474607" w:rsidRDefault="00C53417" w:rsidP="00474607">
      <w:pPr>
        <w:pStyle w:val="TOC2"/>
        <w:tabs>
          <w:tab w:val="left" w:pos="660"/>
          <w:tab w:val="right" w:leader="dot" w:pos="9016"/>
        </w:tabs>
        <w:rPr>
          <w:lang w:val="de-DE"/>
          <w:rFonts/>
        </w:rPr>
      </w:pPr>
      <w:hyperlink w:anchor="_Toc310844741" w:history="1">
        <w:r w:rsidR="00474607" w:rsidRPr="008E2F17">
          <w:rPr>
            <w:rStyle w:val="Hyperlink"/>
            <w:rFonts w:cstheme="minorHAnsi"/>
            <w:lang w:val="de-DE"/>
          </w:rPr>
          <w:t>3.</w:t>
        </w:r>
        <w:r w:rsidR="00474607">
          <w:rPr>
            <w:lang w:val="de-DE"/>
            <w:rFonts/>
          </w:rPr>
          <w:tab/>
        </w:r>
        <w:r w:rsidR="00474607" w:rsidRPr="008E2F17">
          <w:rPr>
            <w:rStyle w:val="Hyperlink"/>
            <w:rFonts w:cstheme="minorHAnsi"/>
            <w:lang w:val="de-DE"/>
          </w:rPr>
          <w:t>SERVICES FOR SUBCONTRACTORS</w:t>
        </w:r>
        <w:r w:rsidR="00474607">
          <w:rPr>
            <w:webHidden/>
            <w:lang w:val="de-DE"/>
            <w:rFonts/>
          </w:rPr>
          <w:tab/>
        </w:r>
        <w:r w:rsidR="00474607">
          <w:rPr>
            <w:webHidden/>
            <w:lang w:val="de-DE"/>
            <w:rFonts/>
          </w:rPr>
          <w:fldChar w:fldCharType="begin"/>
        </w:r>
        <w:r w:rsidR="00474607">
          <w:rPr>
            <w:webHidden/>
            <w:lang w:val="de-DE"/>
            <w:rFonts/>
          </w:rPr>
          <w:instrText xml:space="preserve"> PAGEREF _Toc310844741 \h </w:instrText>
        </w:r>
        <w:r w:rsidR="00474607">
          <w:rPr>
            <w:webHidden/>
            <w:lang w:val="de-DE"/>
            <w:rFonts/>
          </w:rPr>
          <w:fldChar w:fldCharType="separate"/>
        </w:r>
        <w:r w:rsidR="00064565">
          <w:rPr>
            <w:webHidden/>
            <w:lang w:val="de-DE"/>
            <w:rFonts/>
          </w:rPr>
          <w:t>4</w:t>
        </w:r>
        <w:r w:rsidR="00474607">
          <w:rPr>
            <w:webHidden/>
            <w:lang w:val="de-DE"/>
            <w:rFonts/>
          </w:rPr>
          <w:fldChar w:fldCharType="end"/>
        </w:r>
      </w:hyperlink>
    </w:p>
    <w:p w:rsidR="00474607" w:rsidRDefault="00C53417" w:rsidP="00474607">
      <w:pPr>
        <w:pStyle w:val="TOC2"/>
        <w:tabs>
          <w:tab w:val="left" w:pos="660"/>
          <w:tab w:val="right" w:leader="dot" w:pos="9016"/>
        </w:tabs>
        <w:rPr>
          <w:lang w:val="de-DE"/>
          <w:rFonts/>
        </w:rPr>
      </w:pPr>
      <w:hyperlink w:anchor="_Toc310844742" w:history="1">
        <w:r w:rsidR="00474607" w:rsidRPr="008E2F17">
          <w:rPr>
            <w:rStyle w:val="Hyperlink"/>
            <w:rFonts w:cstheme="minorHAnsi"/>
            <w:lang w:val="de-DE"/>
          </w:rPr>
          <w:t>4.</w:t>
        </w:r>
        <w:r w:rsidR="00474607">
          <w:rPr>
            <w:lang w:val="de-DE"/>
            <w:rFonts/>
          </w:rPr>
          <w:tab/>
        </w:r>
        <w:r w:rsidR="00474607" w:rsidRPr="008E2F17">
          <w:rPr>
            <w:rStyle w:val="Hyperlink"/>
            <w:rFonts w:cstheme="minorHAnsi"/>
            <w:lang w:val="de-DE"/>
          </w:rPr>
          <w:t>PURCHASED SERVICES</w:t>
        </w:r>
        <w:r w:rsidR="00474607">
          <w:rPr>
            <w:webHidden/>
            <w:lang w:val="de-DE"/>
            <w:rFonts/>
          </w:rPr>
          <w:tab/>
        </w:r>
        <w:r w:rsidR="00474607">
          <w:rPr>
            <w:webHidden/>
            <w:lang w:val="de-DE"/>
            <w:rFonts/>
          </w:rPr>
          <w:fldChar w:fldCharType="begin"/>
        </w:r>
        <w:r w:rsidR="00474607">
          <w:rPr>
            <w:webHidden/>
            <w:lang w:val="de-DE"/>
            <w:rFonts/>
          </w:rPr>
          <w:instrText xml:space="preserve"> PAGEREF _Toc310844742 \h </w:instrText>
        </w:r>
        <w:r w:rsidR="00474607">
          <w:rPr>
            <w:webHidden/>
            <w:lang w:val="de-DE"/>
            <w:rFonts/>
          </w:rPr>
          <w:fldChar w:fldCharType="separate"/>
        </w:r>
        <w:r w:rsidR="00064565">
          <w:rPr>
            <w:webHidden/>
            <w:lang w:val="de-DE"/>
            <w:rFonts/>
          </w:rPr>
          <w:t>4</w:t>
        </w:r>
        <w:r w:rsidR="00474607">
          <w:rPr>
            <w:webHidden/>
            <w:lang w:val="de-DE"/>
            <w:rFonts/>
          </w:rPr>
          <w:fldChar w:fldCharType="end"/>
        </w:r>
      </w:hyperlink>
    </w:p>
    <w:p w:rsidR="00474607" w:rsidRDefault="00C53417" w:rsidP="00474607">
      <w:pPr>
        <w:pStyle w:val="TOC2"/>
        <w:tabs>
          <w:tab w:val="left" w:pos="660"/>
          <w:tab w:val="right" w:leader="dot" w:pos="9016"/>
        </w:tabs>
        <w:rPr>
          <w:lang w:val="de-DE"/>
          <w:rFonts/>
        </w:rPr>
      </w:pPr>
      <w:hyperlink w:anchor="_Toc310844743" w:history="1">
        <w:r w:rsidR="00474607" w:rsidRPr="008E2F17">
          <w:rPr>
            <w:rStyle w:val="Hyperlink"/>
            <w:rFonts w:cstheme="minorHAnsi"/>
            <w:lang w:val="de-DE"/>
          </w:rPr>
          <w:t>5.</w:t>
        </w:r>
        <w:r w:rsidR="00474607">
          <w:rPr>
            <w:lang w:val="de-DE"/>
            <w:rFonts/>
          </w:rPr>
          <w:tab/>
        </w:r>
        <w:r w:rsidR="00474607" w:rsidRPr="008E2F17">
          <w:rPr>
            <w:rStyle w:val="Hyperlink"/>
            <w:rFonts w:cstheme="minorHAnsi"/>
            <w:lang w:val="de-DE"/>
          </w:rPr>
          <w:t>USE OF THE SERVICES</w:t>
        </w:r>
        <w:r w:rsidR="00474607">
          <w:rPr>
            <w:webHidden/>
            <w:lang w:val="de-DE"/>
            <w:rFonts/>
          </w:rPr>
          <w:tab/>
        </w:r>
        <w:r w:rsidR="00474607">
          <w:rPr>
            <w:webHidden/>
            <w:lang w:val="de-DE"/>
            <w:rFonts/>
          </w:rPr>
          <w:fldChar w:fldCharType="begin"/>
        </w:r>
        <w:r w:rsidR="00474607">
          <w:rPr>
            <w:webHidden/>
            <w:lang w:val="de-DE"/>
            <w:rFonts/>
          </w:rPr>
          <w:instrText xml:space="preserve"> PAGEREF _Toc310844743 \h </w:instrText>
        </w:r>
        <w:r w:rsidR="00474607">
          <w:rPr>
            <w:webHidden/>
            <w:lang w:val="de-DE"/>
            <w:rFonts/>
          </w:rPr>
          <w:fldChar w:fldCharType="separate"/>
        </w:r>
        <w:r w:rsidR="00064565">
          <w:rPr>
            <w:webHidden/>
            <w:lang w:val="de-DE"/>
            <w:rFonts/>
          </w:rPr>
          <w:t>4</w:t>
        </w:r>
        <w:r w:rsidR="00474607">
          <w:rPr>
            <w:webHidden/>
            <w:lang w:val="de-DE"/>
            <w:rFonts/>
          </w:rPr>
          <w:fldChar w:fldCharType="end"/>
        </w:r>
      </w:hyperlink>
    </w:p>
    <w:p w:rsidR="00474607" w:rsidRDefault="00C53417" w:rsidP="00474607">
      <w:pPr>
        <w:pStyle w:val="TOC2"/>
        <w:tabs>
          <w:tab w:val="left" w:pos="660"/>
          <w:tab w:val="right" w:leader="dot" w:pos="9016"/>
        </w:tabs>
        <w:rPr>
          <w:lang w:val="de-DE"/>
          <w:rFonts/>
        </w:rPr>
      </w:pPr>
      <w:hyperlink w:anchor="_Toc310844744" w:history="1">
        <w:r w:rsidR="00474607" w:rsidRPr="008E2F17">
          <w:rPr>
            <w:rStyle w:val="Hyperlink"/>
            <w:rFonts w:cstheme="minorHAnsi"/>
            <w:lang w:val="de-DE"/>
          </w:rPr>
          <w:t>6.</w:t>
        </w:r>
        <w:r w:rsidR="00474607">
          <w:rPr>
            <w:lang w:val="de-DE"/>
            <w:rFonts/>
          </w:rPr>
          <w:tab/>
        </w:r>
        <w:r w:rsidR="00474607" w:rsidRPr="008E2F17">
          <w:rPr>
            <w:rStyle w:val="Hyperlink"/>
            <w:rFonts w:cstheme="minorHAnsi"/>
            <w:lang w:val="de-DE"/>
          </w:rPr>
          <w:t>FEES AND PAYMENT FOR PURCHASED SERVICES</w:t>
        </w:r>
        <w:r w:rsidR="00474607">
          <w:rPr>
            <w:webHidden/>
            <w:lang w:val="de-DE"/>
            <w:rFonts/>
          </w:rPr>
          <w:tab/>
        </w:r>
        <w:r w:rsidR="00474607">
          <w:rPr>
            <w:webHidden/>
            <w:lang w:val="de-DE"/>
            <w:rFonts/>
          </w:rPr>
          <w:fldChar w:fldCharType="begin"/>
        </w:r>
        <w:r w:rsidR="00474607">
          <w:rPr>
            <w:webHidden/>
            <w:lang w:val="de-DE"/>
            <w:rFonts/>
          </w:rPr>
          <w:instrText xml:space="preserve"> PAGEREF _Toc310844744 \h </w:instrText>
        </w:r>
        <w:r w:rsidR="00474607">
          <w:rPr>
            <w:webHidden/>
            <w:lang w:val="de-DE"/>
            <w:rFonts/>
          </w:rPr>
          <w:fldChar w:fldCharType="separate"/>
        </w:r>
        <w:r w:rsidR="00064565">
          <w:rPr>
            <w:webHidden/>
            <w:lang w:val="de-DE"/>
            <w:rFonts/>
          </w:rPr>
          <w:t>6</w:t>
        </w:r>
        <w:r w:rsidR="00474607">
          <w:rPr>
            <w:webHidden/>
            <w:lang w:val="de-DE"/>
            <w:rFonts/>
          </w:rPr>
          <w:fldChar w:fldCharType="end"/>
        </w:r>
      </w:hyperlink>
    </w:p>
    <w:p w:rsidR="00474607" w:rsidRDefault="00C53417" w:rsidP="00474607">
      <w:pPr>
        <w:pStyle w:val="TOC2"/>
        <w:tabs>
          <w:tab w:val="left" w:pos="660"/>
          <w:tab w:val="right" w:leader="dot" w:pos="9016"/>
        </w:tabs>
        <w:rPr>
          <w:lang w:val="de-DE"/>
          <w:rFonts/>
        </w:rPr>
      </w:pPr>
      <w:hyperlink w:anchor="_Toc310844745" w:history="1">
        <w:r w:rsidR="00474607" w:rsidRPr="008E2F17">
          <w:rPr>
            <w:rStyle w:val="Hyperlink"/>
            <w:rFonts w:cstheme="minorHAnsi"/>
            <w:lang w:val="de-DE"/>
          </w:rPr>
          <w:t>7.</w:t>
        </w:r>
        <w:r w:rsidR="00474607">
          <w:rPr>
            <w:lang w:val="de-DE"/>
            <w:rFonts/>
          </w:rPr>
          <w:tab/>
        </w:r>
        <w:r w:rsidR="00474607" w:rsidRPr="008E2F17">
          <w:rPr>
            <w:rStyle w:val="Hyperlink"/>
            <w:rFonts w:cstheme="minorHAnsi"/>
            <w:lang w:val="de-DE"/>
          </w:rPr>
          <w:t>PROPRIETARY RIGHTS</w:t>
        </w:r>
        <w:r w:rsidR="00474607">
          <w:rPr>
            <w:webHidden/>
            <w:lang w:val="de-DE"/>
            <w:rFonts/>
          </w:rPr>
          <w:tab/>
        </w:r>
        <w:r w:rsidR="00474607">
          <w:rPr>
            <w:webHidden/>
            <w:lang w:val="de-DE"/>
            <w:rFonts/>
          </w:rPr>
          <w:fldChar w:fldCharType="begin"/>
        </w:r>
        <w:r w:rsidR="00474607">
          <w:rPr>
            <w:webHidden/>
            <w:lang w:val="de-DE"/>
            <w:rFonts/>
          </w:rPr>
          <w:instrText xml:space="preserve"> PAGEREF _Toc310844745 \h </w:instrText>
        </w:r>
        <w:r w:rsidR="00474607">
          <w:rPr>
            <w:webHidden/>
            <w:lang w:val="de-DE"/>
            <w:rFonts/>
          </w:rPr>
          <w:fldChar w:fldCharType="separate"/>
        </w:r>
        <w:r w:rsidR="00064565">
          <w:rPr>
            <w:webHidden/>
            <w:lang w:val="de-DE"/>
            <w:rFonts/>
          </w:rPr>
          <w:t>7</w:t>
        </w:r>
        <w:r w:rsidR="00474607">
          <w:rPr>
            <w:webHidden/>
            <w:lang w:val="de-DE"/>
            <w:rFonts/>
          </w:rPr>
          <w:fldChar w:fldCharType="end"/>
        </w:r>
      </w:hyperlink>
    </w:p>
    <w:p w:rsidR="00474607" w:rsidRDefault="00C53417" w:rsidP="00474607">
      <w:pPr>
        <w:pStyle w:val="TOC2"/>
        <w:tabs>
          <w:tab w:val="left" w:pos="660"/>
          <w:tab w:val="right" w:leader="dot" w:pos="9016"/>
        </w:tabs>
        <w:rPr>
          <w:lang w:val="de-DE"/>
          <w:rFonts/>
        </w:rPr>
      </w:pPr>
      <w:hyperlink w:anchor="_Toc310844746" w:history="1">
        <w:r w:rsidR="00474607" w:rsidRPr="008E2F17">
          <w:rPr>
            <w:rStyle w:val="Hyperlink"/>
            <w:rFonts w:cstheme="minorHAnsi"/>
            <w:lang w:val="de-DE"/>
          </w:rPr>
          <w:t>8.</w:t>
        </w:r>
        <w:r w:rsidR="00474607">
          <w:rPr>
            <w:lang w:val="de-DE"/>
            <w:rFonts/>
          </w:rPr>
          <w:tab/>
        </w:r>
        <w:r w:rsidR="00474607" w:rsidRPr="008E2F17">
          <w:rPr>
            <w:rStyle w:val="Hyperlink"/>
            <w:rFonts w:cstheme="minorHAnsi"/>
            <w:lang w:val="de-DE"/>
          </w:rPr>
          <w:t>CONFIDENTIALITY</w:t>
        </w:r>
        <w:r w:rsidR="00474607">
          <w:rPr>
            <w:webHidden/>
            <w:lang w:val="de-DE"/>
            <w:rFonts/>
          </w:rPr>
          <w:tab/>
        </w:r>
        <w:r w:rsidR="00474607">
          <w:rPr>
            <w:webHidden/>
            <w:lang w:val="de-DE"/>
            <w:rFonts/>
          </w:rPr>
          <w:fldChar w:fldCharType="begin"/>
        </w:r>
        <w:r w:rsidR="00474607">
          <w:rPr>
            <w:webHidden/>
            <w:lang w:val="de-DE"/>
            <w:rFonts/>
          </w:rPr>
          <w:instrText xml:space="preserve"> PAGEREF _Toc310844746 \h </w:instrText>
        </w:r>
        <w:r w:rsidR="00474607">
          <w:rPr>
            <w:webHidden/>
            <w:lang w:val="de-DE"/>
            <w:rFonts/>
          </w:rPr>
          <w:fldChar w:fldCharType="separate"/>
        </w:r>
        <w:r w:rsidR="00064565">
          <w:rPr>
            <w:webHidden/>
            <w:lang w:val="de-DE"/>
            <w:rFonts/>
          </w:rPr>
          <w:t>7</w:t>
        </w:r>
        <w:r w:rsidR="00474607">
          <w:rPr>
            <w:webHidden/>
            <w:lang w:val="de-DE"/>
            <w:rFonts/>
          </w:rPr>
          <w:fldChar w:fldCharType="end"/>
        </w:r>
      </w:hyperlink>
    </w:p>
    <w:p w:rsidR="00474607" w:rsidRDefault="00C53417" w:rsidP="00474607">
      <w:pPr>
        <w:pStyle w:val="TOC2"/>
        <w:tabs>
          <w:tab w:val="left" w:pos="660"/>
          <w:tab w:val="right" w:leader="dot" w:pos="9016"/>
        </w:tabs>
        <w:rPr>
          <w:lang w:val="de-DE"/>
          <w:rFonts/>
        </w:rPr>
      </w:pPr>
      <w:hyperlink w:anchor="_Toc310844747" w:history="1">
        <w:r w:rsidR="00474607" w:rsidRPr="008E2F17">
          <w:rPr>
            <w:rStyle w:val="Hyperlink"/>
            <w:rFonts w:cstheme="minorHAnsi"/>
            <w:lang w:val="de-DE"/>
          </w:rPr>
          <w:t>9.</w:t>
        </w:r>
        <w:r w:rsidR="00474607">
          <w:rPr>
            <w:lang w:val="de-DE"/>
            <w:rFonts/>
          </w:rPr>
          <w:tab/>
        </w:r>
        <w:r w:rsidR="00474607" w:rsidRPr="008E2F17">
          <w:rPr>
            <w:rStyle w:val="Hyperlink"/>
            <w:rFonts w:cstheme="minorHAnsi"/>
            <w:lang w:val="de-DE"/>
          </w:rPr>
          <w:t>WARRANTIES AND DISCLAIMERS</w:t>
        </w:r>
        <w:r w:rsidR="00474607">
          <w:rPr>
            <w:webHidden/>
            <w:lang w:val="de-DE"/>
            <w:rFonts/>
          </w:rPr>
          <w:tab/>
        </w:r>
        <w:r w:rsidR="00474607">
          <w:rPr>
            <w:webHidden/>
            <w:lang w:val="de-DE"/>
            <w:rFonts/>
          </w:rPr>
          <w:fldChar w:fldCharType="begin"/>
        </w:r>
        <w:r w:rsidR="00474607">
          <w:rPr>
            <w:webHidden/>
            <w:lang w:val="de-DE"/>
            <w:rFonts/>
          </w:rPr>
          <w:instrText xml:space="preserve"> PAGEREF _Toc310844747 \h </w:instrText>
        </w:r>
        <w:r w:rsidR="00474607">
          <w:rPr>
            <w:webHidden/>
            <w:lang w:val="de-DE"/>
            <w:rFonts/>
          </w:rPr>
          <w:fldChar w:fldCharType="separate"/>
        </w:r>
        <w:r w:rsidR="00064565">
          <w:rPr>
            <w:webHidden/>
            <w:lang w:val="de-DE"/>
            <w:rFonts/>
          </w:rPr>
          <w:t>8</w:t>
        </w:r>
        <w:r w:rsidR="00474607">
          <w:rPr>
            <w:webHidden/>
            <w:lang w:val="de-DE"/>
            <w:rFonts/>
          </w:rPr>
          <w:fldChar w:fldCharType="end"/>
        </w:r>
      </w:hyperlink>
    </w:p>
    <w:p w:rsidR="00474607" w:rsidRDefault="00C53417" w:rsidP="00474607">
      <w:pPr>
        <w:pStyle w:val="TOC2"/>
        <w:tabs>
          <w:tab w:val="left" w:pos="880"/>
          <w:tab w:val="right" w:leader="dot" w:pos="9016"/>
        </w:tabs>
        <w:rPr>
          <w:lang w:val="de-DE"/>
          <w:rFonts/>
        </w:rPr>
      </w:pPr>
      <w:hyperlink w:anchor="_Toc310844748" w:history="1">
        <w:r w:rsidR="00474607" w:rsidRPr="008E2F17">
          <w:rPr>
            <w:rStyle w:val="Hyperlink"/>
            <w:rFonts w:cstheme="minorHAnsi"/>
            <w:lang w:val="de-DE"/>
          </w:rPr>
          <w:t>10.</w:t>
        </w:r>
        <w:r w:rsidR="00474607">
          <w:rPr>
            <w:lang w:val="de-DE"/>
            <w:rFonts/>
          </w:rPr>
          <w:tab/>
        </w:r>
        <w:r w:rsidR="00474607" w:rsidRPr="008E2F17">
          <w:rPr>
            <w:rStyle w:val="Hyperlink"/>
            <w:rFonts w:cstheme="minorHAnsi"/>
            <w:lang w:val="de-DE"/>
          </w:rPr>
          <w:t>MUTUAL INDEMNIFICATION</w:t>
        </w:r>
        <w:r w:rsidR="00474607">
          <w:rPr>
            <w:webHidden/>
            <w:lang w:val="de-DE"/>
            <w:rFonts/>
          </w:rPr>
          <w:tab/>
        </w:r>
        <w:r w:rsidR="00474607">
          <w:rPr>
            <w:webHidden/>
            <w:lang w:val="de-DE"/>
            <w:rFonts/>
          </w:rPr>
          <w:fldChar w:fldCharType="begin"/>
        </w:r>
        <w:r w:rsidR="00474607">
          <w:rPr>
            <w:webHidden/>
            <w:lang w:val="de-DE"/>
            <w:rFonts/>
          </w:rPr>
          <w:instrText xml:space="preserve"> PAGEREF _Toc310844748 \h </w:instrText>
        </w:r>
        <w:r w:rsidR="00474607">
          <w:rPr>
            <w:webHidden/>
            <w:lang w:val="de-DE"/>
            <w:rFonts/>
          </w:rPr>
          <w:fldChar w:fldCharType="separate"/>
        </w:r>
        <w:r w:rsidR="00064565">
          <w:rPr>
            <w:webHidden/>
            <w:lang w:val="de-DE"/>
            <w:rFonts/>
          </w:rPr>
          <w:t>8</w:t>
        </w:r>
        <w:r w:rsidR="00474607">
          <w:rPr>
            <w:webHidden/>
            <w:lang w:val="de-DE"/>
            <w:rFonts/>
          </w:rPr>
          <w:fldChar w:fldCharType="end"/>
        </w:r>
      </w:hyperlink>
    </w:p>
    <w:p w:rsidR="00474607" w:rsidRDefault="00C53417" w:rsidP="00474607">
      <w:pPr>
        <w:pStyle w:val="TOC2"/>
        <w:tabs>
          <w:tab w:val="left" w:pos="880"/>
          <w:tab w:val="right" w:leader="dot" w:pos="9016"/>
        </w:tabs>
        <w:rPr>
          <w:lang w:val="de-DE"/>
          <w:rFonts/>
        </w:rPr>
      </w:pPr>
      <w:hyperlink w:anchor="_Toc310844749" w:history="1">
        <w:r w:rsidR="00474607" w:rsidRPr="008E2F17">
          <w:rPr>
            <w:rStyle w:val="Hyperlink"/>
            <w:rFonts w:cstheme="minorHAnsi"/>
            <w:lang w:val="de-DE"/>
          </w:rPr>
          <w:t>11.</w:t>
        </w:r>
        <w:r w:rsidR="00474607">
          <w:rPr>
            <w:lang w:val="de-DE"/>
            <w:rFonts/>
          </w:rPr>
          <w:tab/>
        </w:r>
        <w:r w:rsidR="00474607" w:rsidRPr="008E2F17">
          <w:rPr>
            <w:rStyle w:val="Hyperlink"/>
            <w:rFonts w:cstheme="minorHAnsi"/>
            <w:lang w:val="de-DE"/>
          </w:rPr>
          <w:t>LIMITATION OF LIABILITY</w:t>
        </w:r>
        <w:r w:rsidR="00474607">
          <w:rPr>
            <w:webHidden/>
            <w:lang w:val="de-DE"/>
            <w:rFonts/>
          </w:rPr>
          <w:tab/>
        </w:r>
        <w:r w:rsidR="00474607">
          <w:rPr>
            <w:webHidden/>
            <w:lang w:val="de-DE"/>
            <w:rFonts/>
          </w:rPr>
          <w:fldChar w:fldCharType="begin"/>
        </w:r>
        <w:r w:rsidR="00474607">
          <w:rPr>
            <w:webHidden/>
            <w:lang w:val="de-DE"/>
            <w:rFonts/>
          </w:rPr>
          <w:instrText xml:space="preserve"> PAGEREF _Toc310844749 \h </w:instrText>
        </w:r>
        <w:r w:rsidR="00474607">
          <w:rPr>
            <w:webHidden/>
            <w:lang w:val="de-DE"/>
            <w:rFonts/>
          </w:rPr>
          <w:fldChar w:fldCharType="separate"/>
        </w:r>
        <w:r w:rsidR="00064565">
          <w:rPr>
            <w:webHidden/>
            <w:lang w:val="de-DE"/>
            <w:rFonts/>
          </w:rPr>
          <w:t>9</w:t>
        </w:r>
        <w:r w:rsidR="00474607">
          <w:rPr>
            <w:webHidden/>
            <w:lang w:val="de-DE"/>
            <w:rFonts/>
          </w:rPr>
          <w:fldChar w:fldCharType="end"/>
        </w:r>
      </w:hyperlink>
    </w:p>
    <w:p w:rsidR="00474607" w:rsidRDefault="00C53417" w:rsidP="00474607">
      <w:pPr>
        <w:pStyle w:val="TOC2"/>
        <w:tabs>
          <w:tab w:val="left" w:pos="880"/>
          <w:tab w:val="right" w:leader="dot" w:pos="9016"/>
        </w:tabs>
        <w:rPr>
          <w:lang w:val="de-DE"/>
          <w:rFonts/>
        </w:rPr>
      </w:pPr>
      <w:hyperlink w:anchor="_Toc310844750" w:history="1">
        <w:r w:rsidR="00474607" w:rsidRPr="008E2F17">
          <w:rPr>
            <w:rStyle w:val="Hyperlink"/>
            <w:rFonts w:cstheme="minorHAnsi"/>
            <w:lang w:val="de-DE"/>
          </w:rPr>
          <w:t>12.</w:t>
        </w:r>
        <w:r w:rsidR="00474607">
          <w:rPr>
            <w:lang w:val="de-DE"/>
            <w:rFonts/>
          </w:rPr>
          <w:tab/>
        </w:r>
        <w:r w:rsidR="00474607" w:rsidRPr="008E2F17">
          <w:rPr>
            <w:rStyle w:val="Hyperlink"/>
            <w:rFonts w:cstheme="minorHAnsi"/>
            <w:lang w:val="de-DE"/>
          </w:rPr>
          <w:t>TERM AND TERMINATION</w:t>
        </w:r>
        <w:r w:rsidR="00474607">
          <w:rPr>
            <w:webHidden/>
            <w:lang w:val="de-DE"/>
            <w:rFonts/>
          </w:rPr>
          <w:tab/>
        </w:r>
        <w:r w:rsidR="00474607">
          <w:rPr>
            <w:webHidden/>
            <w:lang w:val="de-DE"/>
            <w:rFonts/>
          </w:rPr>
          <w:fldChar w:fldCharType="begin"/>
        </w:r>
        <w:r w:rsidR="00474607">
          <w:rPr>
            <w:webHidden/>
            <w:lang w:val="de-DE"/>
            <w:rFonts/>
          </w:rPr>
          <w:instrText xml:space="preserve"> PAGEREF _Toc310844750 \h </w:instrText>
        </w:r>
        <w:r w:rsidR="00474607">
          <w:rPr>
            <w:webHidden/>
            <w:lang w:val="de-DE"/>
            <w:rFonts/>
          </w:rPr>
          <w:fldChar w:fldCharType="separate"/>
        </w:r>
        <w:r w:rsidR="00064565">
          <w:rPr>
            <w:webHidden/>
            <w:lang w:val="de-DE"/>
            <w:rFonts/>
          </w:rPr>
          <w:t>9</w:t>
        </w:r>
        <w:r w:rsidR="00474607">
          <w:rPr>
            <w:webHidden/>
            <w:lang w:val="de-DE"/>
            <w:rFonts/>
          </w:rPr>
          <w:fldChar w:fldCharType="end"/>
        </w:r>
      </w:hyperlink>
    </w:p>
    <w:p w:rsidR="00474607" w:rsidRDefault="00C53417" w:rsidP="00474607">
      <w:pPr>
        <w:pStyle w:val="TOC2"/>
        <w:tabs>
          <w:tab w:val="left" w:pos="880"/>
          <w:tab w:val="right" w:leader="dot" w:pos="9016"/>
        </w:tabs>
        <w:rPr>
          <w:lang w:val="de-DE"/>
          <w:rFonts/>
        </w:rPr>
      </w:pPr>
      <w:hyperlink w:anchor="_Toc310844751" w:history="1">
        <w:r w:rsidR="00474607" w:rsidRPr="008E2F17">
          <w:rPr>
            <w:rStyle w:val="Hyperlink"/>
            <w:rFonts w:cstheme="minorHAnsi"/>
            <w:lang w:val="de-DE"/>
          </w:rPr>
          <w:t>13.</w:t>
        </w:r>
        <w:r w:rsidR="00474607">
          <w:rPr>
            <w:lang w:val="de-DE"/>
            <w:rFonts/>
          </w:rPr>
          <w:tab/>
        </w:r>
        <w:r w:rsidR="00474607" w:rsidRPr="008E2F17">
          <w:rPr>
            <w:rStyle w:val="Hyperlink"/>
            <w:rFonts w:cstheme="minorHAnsi"/>
            <w:lang w:val="de-DE"/>
          </w:rPr>
          <w:t>GOVERNING LAW</w:t>
        </w:r>
        <w:r w:rsidR="00474607">
          <w:rPr>
            <w:webHidden/>
            <w:lang w:val="de-DE"/>
            <w:rFonts/>
          </w:rPr>
          <w:tab/>
        </w:r>
        <w:r w:rsidR="00474607">
          <w:rPr>
            <w:webHidden/>
            <w:lang w:val="de-DE"/>
            <w:rFonts/>
          </w:rPr>
          <w:fldChar w:fldCharType="begin"/>
        </w:r>
        <w:r w:rsidR="00474607">
          <w:rPr>
            <w:webHidden/>
            <w:lang w:val="de-DE"/>
            <w:rFonts/>
          </w:rPr>
          <w:instrText xml:space="preserve"> PAGEREF _Toc310844751 \h </w:instrText>
        </w:r>
        <w:r w:rsidR="00474607">
          <w:rPr>
            <w:webHidden/>
            <w:lang w:val="de-DE"/>
            <w:rFonts/>
          </w:rPr>
          <w:fldChar w:fldCharType="separate"/>
        </w:r>
        <w:r w:rsidR="00064565">
          <w:rPr>
            <w:webHidden/>
            <w:lang w:val="de-DE"/>
            <w:rFonts/>
          </w:rPr>
          <w:t>10</w:t>
        </w:r>
        <w:r w:rsidR="00474607">
          <w:rPr>
            <w:webHidden/>
            <w:lang w:val="de-DE"/>
            <w:rFonts/>
          </w:rPr>
          <w:fldChar w:fldCharType="end"/>
        </w:r>
      </w:hyperlink>
    </w:p>
    <w:p w:rsidR="00474607" w:rsidRDefault="00C53417" w:rsidP="00474607">
      <w:pPr>
        <w:pStyle w:val="TOC2"/>
        <w:tabs>
          <w:tab w:val="left" w:pos="880"/>
          <w:tab w:val="right" w:leader="dot" w:pos="9016"/>
        </w:tabs>
        <w:rPr>
          <w:lang w:val="de-DE"/>
          <w:rFonts/>
        </w:rPr>
      </w:pPr>
      <w:hyperlink w:anchor="_Toc310844752" w:history="1">
        <w:r w:rsidR="00474607" w:rsidRPr="008E2F17">
          <w:rPr>
            <w:rStyle w:val="Hyperlink"/>
            <w:rFonts w:cstheme="minorHAnsi"/>
            <w:lang w:val="de-DE"/>
          </w:rPr>
          <w:t>14.</w:t>
        </w:r>
        <w:r w:rsidR="00474607">
          <w:rPr>
            <w:lang w:val="de-DE"/>
            <w:rFonts/>
          </w:rPr>
          <w:tab/>
        </w:r>
        <w:r w:rsidR="00474607" w:rsidRPr="008E2F17">
          <w:rPr>
            <w:rStyle w:val="Hyperlink"/>
            <w:rFonts w:cstheme="minorHAnsi"/>
            <w:lang w:val="de-DE"/>
          </w:rPr>
          <w:t>GENERAL PROVISIONS</w:t>
        </w:r>
        <w:r w:rsidR="00474607">
          <w:rPr>
            <w:webHidden/>
            <w:lang w:val="de-DE"/>
            <w:rFonts/>
          </w:rPr>
          <w:tab/>
        </w:r>
        <w:r w:rsidR="00474607">
          <w:rPr>
            <w:webHidden/>
            <w:lang w:val="de-DE"/>
            <w:rFonts/>
          </w:rPr>
          <w:fldChar w:fldCharType="begin"/>
        </w:r>
        <w:r w:rsidR="00474607">
          <w:rPr>
            <w:webHidden/>
            <w:lang w:val="de-DE"/>
            <w:rFonts/>
          </w:rPr>
          <w:instrText xml:space="preserve"> PAGEREF _Toc310844752 \h </w:instrText>
        </w:r>
        <w:r w:rsidR="00474607">
          <w:rPr>
            <w:webHidden/>
            <w:lang w:val="de-DE"/>
            <w:rFonts/>
          </w:rPr>
          <w:fldChar w:fldCharType="separate"/>
        </w:r>
        <w:r w:rsidR="00064565">
          <w:rPr>
            <w:webHidden/>
            <w:lang w:val="de-DE"/>
            <w:rFonts/>
          </w:rPr>
          <w:t>11</w:t>
        </w:r>
        <w:r w:rsidR="00474607">
          <w:rPr>
            <w:webHidden/>
            <w:lang w:val="de-DE"/>
            <w:rFonts/>
          </w:rPr>
          <w:fldChar w:fldCharType="end"/>
        </w:r>
      </w:hyperlink>
    </w:p>
    <w:p w:rsidR="00474607" w:rsidRPr="00BA2EEC" w:rsidRDefault="00474607" w:rsidP="00474607">
      <w:pPr>
        <w:pStyle w:val="Heading2"/>
        <w:numPr>
          <w:ilvl w:val="0"/>
          <w:numId w:val="2"/>
        </w:numPr>
        <w:rPr>
          <w:rFonts w:asciiTheme="minorHAnsi" w:hAnsiTheme="minorHAnsi" w:cstheme="minorHAnsi"/>
          <w:lang w:val="de-DE"/>
        </w:rPr>
      </w:pPr>
      <w:r w:rsidRPr="00BA2EEC">
        <w:rPr>
          <w:rFonts w:cstheme="minorHAnsi"/>
          <w:b w:val="0"/>
          <w:bCs w:val="0"/>
          <w:lang w:val="de-DE"/>
        </w:rPr>
        <w:lastRenderedPageBreak/>
        <w:fldChar w:fldCharType="end"/>
      </w:r>
      <w:bookmarkStart w:id="2" w:name="_Toc310844739"/>
      <w:r>
        <w:rPr>
          <w:rFonts w:asciiTheme="minorHAnsi" w:hAnsiTheme="minorHAnsi"/>
          <w:lang w:val="de-DE"/>
        </w:rPr>
        <w:t xml:space="preserve">DEFINITIONEN</w:t>
      </w:r>
      <w:bookmarkEnd w:id="2"/>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Verbundenes Unternehmen</w:t>
      </w:r>
      <w:r>
        <w:rPr>
          <w:sz w:val="24"/>
          <w:lang w:val="de-DE"/>
          <w:rFonts/>
        </w:rPr>
        <w:t xml:space="preserve">" bezeichnet jedes Unternehmen, das direkt oder indirekt das betreffende Unternehmen kontrolliert, von diesem kontrolliert wird oder unter gemeinsamer Kontrolle mit ihm steht.</w:t>
      </w:r>
      <w:r>
        <w:rPr>
          <w:sz w:val="24"/>
          <w:lang w:val="de-DE"/>
          <w:rFonts/>
        </w:rPr>
        <w:t xml:space="preserve"> </w:t>
      </w:r>
      <w:r>
        <w:rPr>
          <w:sz w:val="24"/>
          <w:lang w:val="de-DE"/>
          <w:rFonts/>
        </w:rPr>
        <w:t xml:space="preserve">"Kontrolle" im Sinne dieser Definition bedeutet direktes oder indirektes Eigentum oder Kontrolle von mehr als 50% der Stimmrechte des betreffenden Unternehmens.</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Schadcode</w:t>
      </w:r>
      <w:r>
        <w:rPr>
          <w:sz w:val="24"/>
          <w:lang w:val="de-DE"/>
          <w:rFonts/>
        </w:rPr>
        <w:t xml:space="preserve">" bezeichnet Viren, Würmer, Zeitbomben, Trojaner und anderen schädlichen oder schädlichen Code, Dateien, Skripte, Agenten oder Programme.</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Bestellformular</w:t>
      </w:r>
      <w:r>
        <w:rPr>
          <w:sz w:val="24"/>
          <w:lang w:val="de-DE"/>
          <w:rFonts/>
        </w:rPr>
        <w:t xml:space="preserve">" bezeichnet die Bestelldokumente für Einkäufe im Rahmen dieser Vereinbarung, einschließlich Ergänzungen dazu, die von Zeit zu Zeit zwischen Ihnen und uns eingegeben werden.</w:t>
      </w:r>
      <w:r>
        <w:rPr>
          <w:sz w:val="24"/>
          <w:lang w:val="de-DE"/>
          <w:rFonts/>
        </w:rPr>
        <w:t xml:space="preserve"> </w:t>
      </w:r>
      <w:r>
        <w:rPr>
          <w:sz w:val="24"/>
          <w:lang w:val="de-DE"/>
          <w:rFonts/>
        </w:rPr>
        <w:t xml:space="preserve">Bestellformulare gelten als hierin durch Bezugnahme aufgenommen.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Gekaufte Services</w:t>
      </w:r>
      <w:r>
        <w:rPr>
          <w:sz w:val="24"/>
          <w:lang w:val="de-DE"/>
          <w:rFonts/>
        </w:rPr>
        <w:t xml:space="preserve">" bezeichnet Services, die Sie oder Ihre Partner im Rahmen eines Bestellformulars erwerben, im Unterschied zu denen, die im Rahmen einer 30-tägigen kostenlosen Testversion bereitgestellt werden.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Dienste</w:t>
      </w:r>
      <w:r>
        <w:rPr>
          <w:sz w:val="24"/>
          <w:lang w:val="de-DE"/>
          <w:rFonts/>
        </w:rPr>
        <w:t xml:space="preserve">" bezeichnet die von uns über das Internet bereitgestellte webbasierte Online-Anwendung XTM, wie im Benutzerhandbuch beschrieben.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Anwendungen</w:t>
      </w:r>
      <w:r>
        <w:rPr>
          <w:sz w:val="24"/>
          <w:lang w:val="de-DE"/>
          <w:rFonts/>
        </w:rPr>
        <w:t xml:space="preserve">von Drittanbietern" sind Online-, webbasierte Anwendungen und Offline-Softwareprodukte, die von Drittanbietern bereitgestellt werden, mit den Diensten zusammenarbeiten und als Anwendungen von Drittanbietern identifiziert werden.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Benutzerhandbuch</w:t>
      </w:r>
      <w:r>
        <w:rPr>
          <w:sz w:val="24"/>
          <w:lang w:val="de-DE"/>
          <w:rFonts/>
        </w:rPr>
        <w:t xml:space="preserve">" bezeichnet das XTM-Benutzerhandbuch. Sie bestätigen, dass Sie die Gelegenheit hatten, das Benutzerhandbuch während der 30-tägigen kostenlosen Testversion zu lesen, die in Abschnitt 2 (30-tägige kostenlose Testversion) unten beschrieben ist.</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Benutzer</w:t>
      </w:r>
      <w:r>
        <w:rPr>
          <w:sz w:val="24"/>
          <w:lang w:val="de-DE"/>
          <w:rFonts/>
        </w:rPr>
        <w:t xml:space="preserve">" sind Personen, die von Ihnen zur Nutzung der Dienste autorisiert wurden, für die Abonnements für einen Dienst erworben wurden und die von Ihnen (oder von uns auf Ihre Anfrage) Benutzeridentifikationen und Kennwörter erhalten haben.</w:t>
      </w:r>
      <w:r>
        <w:rPr>
          <w:sz w:val="24"/>
          <w:lang w:val="de-DE"/>
          <w:rFonts/>
        </w:rPr>
        <w:t xml:space="preserve"> </w:t>
      </w:r>
      <w:r>
        <w:rPr>
          <w:sz w:val="24"/>
          <w:lang w:val="de-DE"/>
          <w:rFonts/>
        </w:rPr>
        <w:t xml:space="preserve">Zu den Benutzern gehören unter anderem Ihre Mitarbeiter, Berater, Auftragnehmer und Vertreter. oder Dritte, mit denen Sie Geschäfte abwickeln.</w:t>
      </w:r>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Wir</w:t>
      </w:r>
      <w:r>
        <w:rPr>
          <w:sz w:val="24"/>
          <w:lang w:val="de-DE"/>
          <w:rFonts/>
        </w:rPr>
        <w:t xml:space="preserve">", </w:t>
      </w:r>
      <w:bookmarkStart w:id="3" w:name="us"/>
      <w:bookmarkEnd w:id="3"/>
      <w:r>
        <w:rPr>
          <w:sz w:val="24"/>
          <w:lang w:val="de-DE"/>
          <w:rFonts/>
        </w:rPr>
        <w:t xml:space="preserve">"</w:t>
      </w:r>
      <w:r w:rsidRPr="00BA2EEC">
        <w:rPr>
          <w:b/>
          <w:bCs/>
          <w:sz w:val="24"/>
          <w:szCs w:val="24"/>
          <w:lang w:val="de-DE"/>
          <w:rFonts/>
        </w:rPr>
        <w:t xml:space="preserve">uns</w:t>
      </w:r>
      <w:r>
        <w:rPr>
          <w:sz w:val="24"/>
          <w:lang w:val="de-DE"/>
          <w:rFonts/>
        </w:rPr>
        <w:t xml:space="preserve">" oder </w:t>
      </w:r>
      <w:bookmarkStart w:id="4" w:name="our"/>
      <w:bookmarkEnd w:id="4"/>
      <w:r>
        <w:rPr>
          <w:sz w:val="24"/>
          <w:lang w:val="de-DE"/>
          <w:rFonts/>
        </w:rPr>
        <w:t xml:space="preserve">"</w:t>
      </w:r>
      <w:r w:rsidRPr="00BA2EEC">
        <w:rPr>
          <w:b/>
          <w:bCs/>
          <w:sz w:val="24"/>
          <w:szCs w:val="24"/>
          <w:lang w:val="de-DE"/>
          <w:rFonts/>
        </w:rPr>
        <w:t xml:space="preserve">unser</w:t>
      </w:r>
      <w:r>
        <w:rPr>
          <w:sz w:val="24"/>
          <w:lang w:val="de-DE"/>
          <w:rFonts/>
        </w:rPr>
        <w:t xml:space="preserve">" bezeichnet die Firma XTM International Ltd mit unserer eingetragenen Adresse unter 7/8 Eghams Court, Boston Drive, Bourne End, Bucks, SL8 5YS, Großbritannien.</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Sie</w:t>
      </w:r>
      <w:r>
        <w:rPr>
          <w:sz w:val="24"/>
          <w:lang w:val="de-DE"/>
          <w:rFonts/>
        </w:rPr>
        <w:t xml:space="preserve">" oder </w:t>
      </w:r>
      <w:bookmarkStart w:id="5" w:name="your"/>
      <w:bookmarkEnd w:id="5"/>
      <w:r>
        <w:rPr>
          <w:sz w:val="24"/>
          <w:lang w:val="de-DE"/>
          <w:rFonts/>
        </w:rPr>
        <w:t xml:space="preserve">"</w:t>
      </w:r>
      <w:r w:rsidRPr="00BA2EEC">
        <w:rPr>
          <w:b/>
          <w:bCs/>
          <w:sz w:val="24"/>
          <w:szCs w:val="24"/>
          <w:lang w:val="de-DE"/>
          <w:rFonts/>
        </w:rPr>
        <w:t xml:space="preserve">Ihr</w:t>
      </w:r>
      <w:r>
        <w:rPr>
          <w:sz w:val="24"/>
          <w:lang w:val="de-DE"/>
          <w:rFonts/>
        </w:rPr>
        <w:t xml:space="preserve">" bezeichnet das Unternehmen oder eine andere juristische Person, für die Sie diese Vereinbarung akzeptieren, sowie verbundene Unternehmen dieses Unternehmens oder dieser Organisation.</w:t>
      </w:r>
      <w:r>
        <w:rPr>
          <w:sz w:val="24"/>
          <w:lang w:val="de-DE"/>
          <w:rFonts/>
        </w:rPr>
        <w:t xml:space="preserve"> </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Ihre Daten</w:t>
      </w:r>
      <w:r>
        <w:rPr>
          <w:sz w:val="24"/>
          <w:lang w:val="de-DE"/>
          <w:rFonts/>
        </w:rPr>
        <w:t xml:space="preserve">" bezeichnet alle elektronischen Daten oder Informationen, die Sie an die gekauften Dienste übermitteln, einschließlich Quelldateien, Zieldateien, Translation Memorys, Terminologieinformationen und Kunden.</w:t>
      </w:r>
    </w:p>
    <w:p w:rsidR="00474607" w:rsidRPr="005133A0"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Dienstleistungen von Drittanbietern.</w:t>
      </w:r>
      <w:r>
        <w:rPr>
          <w:b w:val="true"/>
          <w:sz w:val="24"/>
          <w:lang w:val="de-DE"/>
          <w:rFonts/>
        </w:rPr>
        <w:t xml:space="preserve"> </w:t>
      </w:r>
      <w:r>
        <w:rPr>
          <w:sz w:val="24"/>
          <w:lang w:val="de-DE"/>
          <w:rFonts/>
        </w:rPr>
        <w:t xml:space="preserve">Bezeichnet Dienste, die von Dritten angeboten werden und auf die Sie innerhalb der Dienste zugreifen können, die zur Unterstützung der Übersetzung verwendet werden.</w:t>
      </w:r>
    </w:p>
    <w:p w:rsidR="00474607" w:rsidRPr="00BA2EEC" w:rsidRDefault="00474607" w:rsidP="00474607">
      <w:pPr>
        <w:spacing w:before="100" w:beforeAutospacing="1" w:after="100" w:afterAutospacing="1" w:line="240" w:lineRule="auto"/>
        <w:rPr>
          <w:rFonts w:eastAsia="Times New Roman" w:cstheme="minorHAnsi"/>
          <w:sz w:val="24"/>
          <w:szCs w:val="24"/>
          <w:lang w:val="de-DE"/>
        </w:rPr>
      </w:pPr>
    </w:p>
    <w:p w:rsidR="00474607" w:rsidRPr="00BA2EEC" w:rsidRDefault="00474607" w:rsidP="00474607">
      <w:pPr>
        <w:pStyle w:val="Heading2"/>
        <w:numPr>
          <w:ilvl w:val="0"/>
          <w:numId w:val="2"/>
        </w:numPr>
        <w:rPr>
          <w:rFonts w:asciiTheme="minorHAnsi" w:hAnsiTheme="minorHAnsi" w:cstheme="minorHAnsi"/>
          <w:lang w:val="de-DE"/>
        </w:rPr>
      </w:pPr>
      <w:bookmarkStart w:id="6" w:name="_Toc310844740"/>
      <w:r>
        <w:rPr>
          <w:rFonts w:asciiTheme="minorHAnsi" w:hAnsiTheme="minorHAnsi"/>
          <w:lang w:val="de-DE"/>
        </w:rPr>
        <w:t xml:space="preserve">30 Tage kostenlose Testversion</w:t>
      </w:r>
      <w:bookmarkEnd w:id="6"/>
    </w:p>
    <w:p w:rsidR="00474607" w:rsidRPr="00BA2EEC"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Wir werden Ihnen einen oder mehrere Services probeweise kostenlos bis zum früheren Zeitpunkt von (a) dem dreißigsten Tag nach Ihrer Annahme dieser Vereinbarung oder (b) dem Startdatum aller von Ihnen bestellten gekauften Services zur Verfügung stellen.</w:t>
      </w:r>
      <w:r>
        <w:rPr>
          <w:sz w:val="24"/>
          <w:lang w:val="de-DE"/>
          <w:rFonts/>
        </w:rPr>
        <w:t xml:space="preserve"> </w:t>
      </w:r>
      <w:r>
        <w:rPr>
          <w:sz w:val="24"/>
          <w:lang w:val="de-DE"/>
          <w:rFonts/>
        </w:rPr>
        <w:t xml:space="preserve">Weitere Testbedingungen finden Sie möglicherweise auf der Webseite für die Testregistrierung.</w:t>
      </w:r>
      <w:r>
        <w:rPr>
          <w:sz w:val="24"/>
          <w:lang w:val="de-DE"/>
          <w:rFonts/>
        </w:rPr>
        <w:t xml:space="preserve">Solche zusätzlichen Geschäftsbedingungen werden durch Bezugnahme in diese Vereinbarung aufgenommen und sind rechtsverbindlich.</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b w:val="true"/>
          <w:sz w:val="24"/>
          <w:lang w:val="de-DE"/>
          <w:rFonts/>
        </w:rPr>
        <w:t xml:space="preserve">Alle Daten, die Sie während Ihrer 30-tägigen kostenlosen Testversion in die Dienste eingeben, und alle Anpassungen, die von oder für Sie an den Diensten vorgenommen wurden, gehen dauerhaft verloren, es sei denn, Sie erwerben ein Abonnement für dieselben Dienste wie die von der Testversion abgedeckten, erwerben aktualisierte Dienste oder exportieren Sie diese Daten vor Ablauf der 30-tägigen Testphase.</w:t>
      </w:r>
      <w:r>
        <w:rPr>
          <w:b w:val="true"/>
          <w:sz w:val="24"/>
          <w:lang w:val="de-DE"/>
          <w:rFonts/>
        </w:rPr>
        <w:t xml:space="preserve"> </w:t>
      </w:r>
    </w:p>
    <w:p w:rsidR="00474607" w:rsidRPr="001F7B43"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Ungeachtet von Abschnitt 9 (Garantien und Haftungsausschlüsse) werden die Dienste während der 30-tägigen kostenlosen Testversion "wie besehen" ohne Garantie bereitgestellt.</w:t>
      </w:r>
    </w:p>
    <w:p w:rsidR="00474607" w:rsidRDefault="00474607" w:rsidP="00474607">
      <w:pPr>
        <w:pStyle w:val="ListParagraph"/>
        <w:numPr>
          <w:ilvl w:val="1"/>
          <w:numId w:val="2"/>
        </w:numPr>
        <w:spacing w:before="100" w:beforeAutospacing="1" w:after="100" w:afterAutospacing="1" w:line="240" w:lineRule="auto"/>
        <w:rPr>
          <w:rFonts w:eastAsia="Times New Roman" w:cstheme="minorHAnsi"/>
          <w:sz w:val="24"/>
          <w:szCs w:val="24"/>
          <w:lang w:val="de-DE"/>
        </w:rPr>
      </w:pPr>
      <w:r>
        <w:rPr>
          <w:sz w:val="24"/>
          <w:lang w:val="de-DE"/>
          <w:rFonts/>
        </w:rPr>
        <w:t xml:space="preserve">Bitte lesen Sie das Benutzerhandbuch während des Testzeitraums, damit Sie sich vor dem Kauf mit den Merkmalen und Funktionen der Dienste vertraut machen.</w:t>
      </w:r>
    </w:p>
    <w:p w:rsidR="00474607" w:rsidRPr="0088534F" w:rsidRDefault="00474607" w:rsidP="00474607">
      <w:pPr>
        <w:spacing w:before="100" w:beforeAutospacing="1" w:after="100" w:afterAutospacing="1" w:line="240" w:lineRule="auto"/>
        <w:rPr>
          <w:rFonts w:eastAsia="Times New Roman" w:cstheme="minorHAnsi"/>
          <w:sz w:val="24"/>
          <w:szCs w:val="24"/>
          <w:lang w:val="de-DE"/>
        </w:rPr>
      </w:pPr>
    </w:p>
    <w:p w:rsidR="002E5AAF" w:rsidRPr="002E5AAF" w:rsidRDefault="002E5AAF" w:rsidP="00474607">
      <w:pPr>
        <w:pStyle w:val="Heading2"/>
        <w:tabs>
          <w:tab w:val="left" w:pos="1134"/>
        </w:tabs>
        <w:spacing w:before="0" w:beforeAutospacing="0" w:after="0" w:afterAutospacing="0"/>
        <w:ind w:left="360"/>
        <w:rPr>
          <w:rFonts w:asciiTheme="minorHAnsi" w:hAnsiTheme="minorHAnsi" w:cstheme="minorHAnsi"/>
          <w:sz w:val="28"/>
          <w:szCs w:val="28"/>
          <w:lang w:val="de-DE"/>
        </w:rPr>
      </w:pPr>
      <w:bookmarkStart w:id="7" w:name="back"/>
      <w:bookmarkStart w:id="8" w:name="definitions"/>
      <w:bookmarkStart w:id="9" w:name="services"/>
      <w:bookmarkStart w:id="10" w:name="user"/>
      <w:bookmarkStart w:id="11" w:name="we"/>
      <w:bookmarkStart w:id="12" w:name="you"/>
      <w:bookmarkStart w:id="13" w:name="free_trial"/>
      <w:bookmarkStart w:id="14" w:name="purchased_services"/>
      <w:bookmarkStart w:id="15" w:name="use_of_services"/>
      <w:bookmarkStart w:id="16" w:name="third_party"/>
      <w:bookmarkStart w:id="17" w:name="fees"/>
      <w:bookmarkStart w:id="18" w:name="proprietary"/>
      <w:bookmarkStart w:id="19" w:name="confidentiality"/>
      <w:bookmarkStart w:id="20" w:name="warranties"/>
      <w:bookmarkStart w:id="21" w:name="indemnification"/>
      <w:bookmarkStart w:id="22" w:name="liability"/>
      <w:bookmarkStart w:id="23" w:name="term"/>
      <w:bookmarkStart w:id="24" w:name="who"/>
      <w:bookmarkStart w:id="25" w:name="general"/>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Pr>
          <w:rFonts w:asciiTheme="minorHAnsi" w:hAnsiTheme="minorHAnsi"/>
          <w:sz w:val="28"/>
          <w:lang w:val="de-DE"/>
        </w:rPr>
        <w:t xml:space="preserve">Anhang 1</w:t>
      </w:r>
    </w:p>
    <w:p w:rsidR="00474607" w:rsidRPr="00474607" w:rsidRDefault="00474607" w:rsidP="00474607">
      <w:pPr>
        <w:pStyle w:val="Heading2"/>
        <w:tabs>
          <w:tab w:val="left" w:pos="1134"/>
        </w:tabs>
        <w:spacing w:before="0" w:beforeAutospacing="0" w:after="0" w:afterAutospacing="0"/>
        <w:ind w:left="360"/>
        <w:rPr>
          <w:rFonts w:asciiTheme="minorHAnsi" w:hAnsiTheme="minorHAnsi" w:cstheme="minorHAnsi"/>
          <w:lang w:val="de-DE"/>
        </w:rPr>
      </w:pPr>
      <w:r>
        <w:rPr>
          <w:rFonts w:asciiTheme="minorHAnsi" w:hAnsiTheme="minorHAnsi"/>
          <w:lang w:val="de-DE"/>
        </w:rPr>
        <w:t xml:space="preserve">Corporate Service Level Agreement</w:t>
      </w:r>
    </w:p>
    <w:p w:rsidR="00474607" w:rsidRDefault="00474607" w:rsidP="00474607">
      <w:pPr>
        <w:spacing w:after="0" w:line="240" w:lineRule="auto"/>
        <w:ind w:left="360"/>
        <w:rPr>
          <w:rFonts w:asciiTheme="minorBidi" w:hAnsiTheme="minorBidi"/>
          <w:bCs/>
          <w:kern w:val="36"/>
          <w:sz w:val="24"/>
          <w:szCs w:val="24"/>
          <w:lang w:val="de-DE"/>
        </w:rPr>
      </w:pPr>
    </w:p>
    <w:p w:rsidR="00474607" w:rsidRDefault="00474607" w:rsidP="00474607">
      <w:pPr>
        <w:spacing w:after="0" w:line="240" w:lineRule="auto"/>
        <w:ind w:left="360"/>
        <w:rPr>
          <w:rFonts w:asciiTheme="minorBidi" w:hAnsiTheme="minorBidi"/>
          <w:bCs/>
          <w:kern w:val="36"/>
          <w:sz w:val="24"/>
          <w:szCs w:val="24"/>
          <w:lang w:val="de-DE"/>
        </w:rPr>
      </w:pPr>
      <w:r>
        <w:rPr>
          <w:rFonts w:asciiTheme="minorBidi" w:hAnsiTheme="minorBidi"/>
          <w:kern w:val="36"/>
          <w:sz w:val="24"/>
          <w:lang w:val="de-DE"/>
        </w:rPr>
        <w:t xml:space="preserve">For XTM Cloud and XTM Hosted by XTM International</w:t>
      </w:r>
    </w:p>
    <w:p w:rsidR="00474607" w:rsidRPr="00474607" w:rsidRDefault="00474607" w:rsidP="00474607">
      <w:pPr>
        <w:spacing w:after="0" w:line="240" w:lineRule="auto"/>
        <w:ind w:left="360"/>
        <w:rPr>
          <w:rFonts w:asciiTheme="minorBidi" w:hAnsiTheme="minorBidi"/>
          <w:bCs/>
          <w:kern w:val="36"/>
          <w:sz w:val="24"/>
          <w:szCs w:val="24"/>
          <w:lang w:val="de-DE"/>
        </w:rPr>
      </w:pPr>
    </w:p>
    <w:p w:rsidR="005D7655" w:rsidRPr="001D143B" w:rsidRDefault="005D7655" w:rsidP="001D143B">
      <w:pPr>
        <w:pStyle w:val="ListParagraph"/>
        <w:numPr>
          <w:ilvl w:val="0"/>
          <w:numId w:val="5"/>
        </w:numPr>
        <w:spacing w:after="0" w:line="240" w:lineRule="auto"/>
        <w:ind w:left="360"/>
        <w:rPr>
          <w:rFonts w:eastAsia="Times New Roman" w:cstheme="minorHAnsi"/>
          <w:b/>
          <w:bCs/>
          <w:sz w:val="24"/>
          <w:szCs w:val="24"/>
          <w:lang w:val="de-DE"/>
        </w:rPr>
      </w:pPr>
      <w:r>
        <w:rPr>
          <w:b w:val="true"/>
          <w:sz w:val="24"/>
          <w:lang w:val="de-DE"/>
          <w:rFonts/>
        </w:rPr>
        <w:t xml:space="preserve">Definitions:</w:t>
      </w:r>
      <w:r>
        <w:rPr>
          <w:b w:val="true"/>
          <w:sz w:val="24"/>
          <w:lang w:val="de-DE"/>
          <w:rFonts/>
        </w:rPr>
        <w:t xml:space="preserve"> </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Purchased Services</w:t>
      </w:r>
      <w:r>
        <w:rPr>
          <w:sz w:val="24"/>
          <w:lang w:val="de-DE"/>
          <w:rFonts/>
        </w:rPr>
        <w:t xml:space="preserve">" means Services that You or Your Affiliates purchase under an Order Form, as distinguished from those provided pursuant to a 30-day free trial.</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Services</w:t>
      </w:r>
      <w:r>
        <w:rPr>
          <w:sz w:val="24"/>
          <w:lang w:val="de-DE"/>
          <w:rFonts/>
        </w:rPr>
        <w:t xml:space="preserve">" means the online, Web-based application XTM provided by Us via the internet as described in the User Guide.</w:t>
      </w:r>
    </w:p>
    <w:p w:rsidR="005D7655" w:rsidRPr="00BA2EEC"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We</w:t>
      </w:r>
      <w:r>
        <w:rPr>
          <w:sz w:val="24"/>
          <w:lang w:val="de-DE"/>
          <w:rFonts/>
        </w:rPr>
        <w:t xml:space="preserve">," "</w:t>
      </w:r>
      <w:r w:rsidRPr="00BA2EEC">
        <w:rPr>
          <w:b/>
          <w:bCs/>
          <w:sz w:val="24"/>
          <w:szCs w:val="24"/>
          <w:lang w:val="de-DE"/>
          <w:rFonts/>
        </w:rPr>
        <w:t xml:space="preserve">Us</w:t>
      </w:r>
      <w:r>
        <w:rPr>
          <w:sz w:val="24"/>
          <w:lang w:val="de-DE"/>
          <w:rFonts/>
        </w:rPr>
        <w:t xml:space="preserve">" or "</w:t>
      </w:r>
      <w:r w:rsidRPr="00BA2EEC">
        <w:rPr>
          <w:b/>
          <w:bCs/>
          <w:sz w:val="24"/>
          <w:szCs w:val="24"/>
          <w:lang w:val="de-DE"/>
          <w:rFonts/>
        </w:rPr>
        <w:t xml:space="preserve">Our</w:t>
      </w:r>
      <w:r>
        <w:rPr>
          <w:sz w:val="24"/>
          <w:lang w:val="de-DE"/>
          <w:rFonts/>
        </w:rPr>
        <w:t xml:space="preserve">" means the company XTM International Ltd with our registered address at 7/8 Eghams Court, Boston Drive, Bourne End, Bucks, SL8 5YS, UK.</w:t>
      </w:r>
    </w:p>
    <w:p w:rsidR="005D7655" w:rsidRDefault="005D7655" w:rsidP="005D7655">
      <w:pPr>
        <w:pStyle w:val="ListParagraph"/>
        <w:numPr>
          <w:ilvl w:val="1"/>
          <w:numId w:val="5"/>
        </w:numPr>
        <w:spacing w:before="100" w:beforeAutospacing="1" w:after="100" w:afterAutospacing="1"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You</w:t>
      </w:r>
      <w:r>
        <w:rPr>
          <w:sz w:val="24"/>
          <w:lang w:val="de-DE"/>
          <w:rFonts/>
        </w:rPr>
        <w:t xml:space="preserve">" or "</w:t>
      </w:r>
      <w:r w:rsidRPr="00BA2EEC">
        <w:rPr>
          <w:b/>
          <w:bCs/>
          <w:sz w:val="24"/>
          <w:szCs w:val="24"/>
          <w:lang w:val="de-DE"/>
          <w:rFonts/>
        </w:rPr>
        <w:t xml:space="preserve">Your</w:t>
      </w:r>
      <w:r>
        <w:rPr>
          <w:sz w:val="24"/>
          <w:lang w:val="de-DE"/>
          <w:rFonts/>
        </w:rPr>
        <w:t xml:space="preserve">" means the company or other legal entity for which you are accepting this Agreement, and Affiliates of that company or entity.</w:t>
      </w:r>
      <w:r>
        <w:rPr>
          <w:sz w:val="24"/>
          <w:lang w:val="de-DE"/>
          <w:rFonts/>
        </w:rPr>
        <w:t xml:space="preserve"> </w:t>
      </w:r>
    </w:p>
    <w:p w:rsidR="005D7655" w:rsidRDefault="005D7655" w:rsidP="005D7655">
      <w:pPr>
        <w:pStyle w:val="ListParagraph"/>
        <w:numPr>
          <w:ilvl w:val="1"/>
          <w:numId w:val="5"/>
        </w:numPr>
        <w:spacing w:after="0" w:line="240" w:lineRule="auto"/>
        <w:rPr>
          <w:rFonts w:eastAsia="Times New Roman" w:cstheme="minorHAnsi"/>
          <w:sz w:val="24"/>
          <w:szCs w:val="24"/>
          <w:lang w:val="de-DE"/>
        </w:rPr>
      </w:pPr>
      <w:r>
        <w:rPr>
          <w:sz w:val="24"/>
          <w:lang w:val="de-DE"/>
          <w:rFonts/>
        </w:rPr>
        <w:t xml:space="preserve">"</w:t>
      </w:r>
      <w:r w:rsidRPr="00BA2EEC">
        <w:rPr>
          <w:b/>
          <w:bCs/>
          <w:sz w:val="24"/>
          <w:szCs w:val="24"/>
          <w:lang w:val="de-DE"/>
          <w:rFonts/>
        </w:rPr>
        <w:t xml:space="preserve">Your Data</w:t>
      </w:r>
      <w:r>
        <w:rPr>
          <w:sz w:val="24"/>
          <w:lang w:val="de-DE"/>
          <w:rFonts/>
        </w:rPr>
        <w:t xml:space="preserve">" means all electronic data or information submitted by You to the Purchased Services including, source files, target files, translation memories, terminology information and customers.</w:t>
      </w:r>
    </w:p>
    <w:p w:rsidR="005D7655" w:rsidRDefault="005D7655" w:rsidP="005D7655">
      <w:pPr>
        <w:pStyle w:val="ListParagraph"/>
        <w:numPr>
          <w:ilvl w:val="1"/>
          <w:numId w:val="5"/>
        </w:numPr>
        <w:spacing w:after="0" w:line="240" w:lineRule="auto"/>
        <w:rPr>
          <w:rFonts w:eastAsia="Times New Roman" w:cstheme="minorHAnsi"/>
          <w:sz w:val="24"/>
          <w:szCs w:val="24"/>
          <w:lang w:val="de-DE"/>
        </w:rPr>
      </w:pPr>
      <w:r>
        <w:rPr>
          <w:b w:val="true"/>
          <w:sz w:val="24"/>
          <w:lang w:val="de-DE"/>
          <w:rFonts/>
        </w:rPr>
        <w:t xml:space="preserve">Systemverfügbarkeit bezeichnet</w:t>
      </w:r>
      <w:r>
        <w:rPr>
          <w:sz w:val="24"/>
          <w:szCs w:val="24"/>
          <w:lang w:val="de-DE"/>
          <w:rFonts/>
        </w:rPr>
        <w:t xml:space="preserve"> den Prozentsatz der Zeit, in der die XTM-Anwendung für die Anmeldung und Verwendung verfügbar ist, sowie die Zeit für geplante Wartungsarbeiten.</w:t>
      </w:r>
    </w:p>
    <w:p w:rsidR="001E06EE" w:rsidRPr="000E428A" w:rsidRDefault="001E06EE" w:rsidP="001E06EE">
      <w:pPr>
        <w:pStyle w:val="ListParagraph"/>
        <w:numPr>
          <w:ilvl w:val="0"/>
          <w:numId w:val="5"/>
        </w:numPr>
        <w:spacing w:before="100" w:beforeAutospacing="1" w:after="100" w:afterAutospacing="1" w:line="240" w:lineRule="auto"/>
        <w:rPr>
          <w:rFonts w:eastAsia="Times New Roman" w:cstheme="minorHAnsi"/>
          <w:sz w:val="24"/>
          <w:szCs w:val="24"/>
          <w:lang w:val="de-DE"/>
        </w:rPr>
      </w:pPr>
      <w:r>
        <w:rPr>
          <w:sz w:val="24"/>
          <w:lang w:val="de-DE"/>
          <w:rFonts/>
        </w:rPr>
        <w:t xml:space="preserve">Your 30-day free trial of the services.</w:t>
      </w:r>
    </w:p>
    <w:p w:rsidR="001E06EE" w:rsidRDefault="001E06EE" w:rsidP="005D7655">
      <w:pPr>
        <w:pStyle w:val="ListParagraph"/>
        <w:numPr>
          <w:ilvl w:val="1"/>
          <w:numId w:val="5"/>
        </w:numPr>
        <w:spacing w:after="0" w:line="240" w:lineRule="auto"/>
        <w:rPr>
          <w:rFonts w:eastAsia="Times New Roman" w:cstheme="minorHAnsi"/>
          <w:sz w:val="24"/>
          <w:szCs w:val="24"/>
          <w:lang w:val="de-DE"/>
        </w:rPr>
      </w:pPr>
    </w:p>
    <w:p w:rsidR="005D7655" w:rsidRPr="008C2311" w:rsidRDefault="005D7655" w:rsidP="005D7655">
      <w:pPr>
        <w:spacing w:after="0" w:line="240" w:lineRule="auto"/>
        <w:rPr>
          <w:rFonts w:eastAsia="Times New Roman" w:cstheme="minorHAnsi"/>
          <w:sz w:val="24"/>
          <w:szCs w:val="24"/>
          <w:lang w:val="de-DE"/>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de-DE"/>
        </w:rPr>
      </w:pPr>
      <w:r>
        <w:rPr>
          <w:b w:val="true"/>
          <w:sz w:val="24"/>
          <w:lang w:val="de-DE"/>
          <w:rFonts/>
        </w:rPr>
        <w:t xml:space="preserve">Unsere Verantwortung.</w:t>
      </w:r>
      <w:r w:rsidRPr="00B843A8">
        <w:rPr>
          <w:sz w:val="24"/>
          <w:szCs w:val="24"/>
          <w:lang w:val="de-DE"/>
          <w:rFonts/>
        </w:rPr>
        <w:t xml:space="preserve"> Wir sollten: </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de-DE"/>
        </w:rPr>
      </w:pPr>
      <w:r>
        <w:rPr>
          <w:sz w:val="24"/>
          <w:lang w:val="de-DE"/>
          <w:rFonts/>
        </w:rPr>
        <w:t xml:space="preserve">Bieten Sie Ihnen Standard-Support für die gekauften Services, wie unten in den Absätzen 6 und 7 beschrieben, und erweiterten Support, wie in Absatz 8 beschrieben, falls separat erworben.</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de-DE"/>
        </w:rPr>
      </w:pPr>
      <w:r>
        <w:rPr>
          <w:sz w:val="24"/>
          <w:lang w:val="de-DE"/>
          <w:rFonts/>
        </w:rPr>
        <w:t xml:space="preserve">Verwenden Sie wirtschaftlich angemessene Anstrengungen, um die gekauften Dienste 24 Stunden am Tag, 7 Tage die Woche verfügbar zu machen, mit Ausnahme von:</w:t>
      </w:r>
      <w:r>
        <w:rPr>
          <w:sz w:val="24"/>
          <w:lang w:val="de-DE"/>
          <w:rFonts/>
        </w:rPr>
        <w:t xml:space="preserve">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lang w:val="de-DE"/>
        </w:rPr>
      </w:pPr>
      <w:r>
        <w:rPr>
          <w:sz w:val="24"/>
          <w:lang w:val="de-DE"/>
          <w:rFonts/>
        </w:rPr>
        <w:t xml:space="preserve">Geplante geplante Wartung oder</w:t>
      </w:r>
      <w:r>
        <w:rPr>
          <w:sz w:val="24"/>
          <w:lang w:val="de-DE"/>
          <w:rFonts/>
        </w:rPr>
        <w:t xml:space="preserve"> </w:t>
      </w:r>
    </w:p>
    <w:p w:rsidR="005D7655" w:rsidRDefault="005D7655" w:rsidP="005D7655">
      <w:pPr>
        <w:pStyle w:val="ListParagraph"/>
        <w:numPr>
          <w:ilvl w:val="2"/>
          <w:numId w:val="5"/>
        </w:numPr>
        <w:spacing w:after="0" w:line="240" w:lineRule="auto"/>
        <w:ind w:left="1560" w:hanging="709"/>
        <w:rPr>
          <w:rFonts w:eastAsia="Times New Roman" w:cstheme="minorHAnsi"/>
          <w:sz w:val="24"/>
          <w:szCs w:val="24"/>
          <w:lang w:val="de-DE"/>
        </w:rPr>
      </w:pPr>
      <w:r>
        <w:rPr>
          <w:sz w:val="24"/>
          <w:lang w:val="de-DE"/>
          <w:rFonts/>
        </w:rPr>
        <w:t xml:space="preserve">Jegliche Nichtverfügbarkeit, die durch Umstände verursacht wird, die außerhalb unserer angemessenen Kontrolle liegen und nicht durch angemessene Maßnahmen verhindert werden können, einschließlich, jedoch nicht beschränkt auf höhere Gewalt, Regierungsakte, Überschwemmungen, Feuer, Erdbeben, Unruhen, Terrorakte, Streiks oder andere Arbeitsprobleme (außer diesen) unsere Mitarbeiter) oder Ausfälle oder Verzögerungen von Internetdienstanbietern.</w:t>
      </w:r>
    </w:p>
    <w:p w:rsidR="005D7655" w:rsidRDefault="005D7655" w:rsidP="005D7655">
      <w:pPr>
        <w:pStyle w:val="ListParagraph"/>
        <w:numPr>
          <w:ilvl w:val="1"/>
          <w:numId w:val="5"/>
        </w:numPr>
        <w:spacing w:after="0" w:line="240" w:lineRule="auto"/>
        <w:ind w:left="792" w:hanging="432"/>
        <w:rPr>
          <w:rFonts w:eastAsia="Times New Roman" w:cstheme="minorHAnsi"/>
          <w:sz w:val="24"/>
          <w:szCs w:val="24"/>
          <w:lang w:val="de-DE"/>
        </w:rPr>
      </w:pPr>
      <w:r>
        <w:rPr>
          <w:sz w:val="24"/>
          <w:lang w:val="de-DE"/>
          <w:rFonts/>
        </w:rPr>
        <w:t xml:space="preserve">Stellen Sie die gekauften Dienstleistungen nur in Übereinstimmung mit den geltenden Gesetzen und behördlichen Vorschriften bereit.</w:t>
      </w:r>
    </w:p>
    <w:p w:rsidR="005D7655" w:rsidRPr="00C2067A" w:rsidRDefault="005D7655" w:rsidP="005D7655">
      <w:pPr>
        <w:spacing w:after="0" w:line="240" w:lineRule="auto"/>
        <w:rPr>
          <w:rFonts w:eastAsia="Times New Roman" w:cstheme="minorHAnsi"/>
          <w:sz w:val="24"/>
          <w:szCs w:val="24"/>
          <w:lang w:val="de-DE"/>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de-DE"/>
        </w:rPr>
      </w:pPr>
      <w:r>
        <w:rPr>
          <w:b w:val="true"/>
          <w:sz w:val="24"/>
          <w:lang w:val="de-DE"/>
          <w:rFonts/>
        </w:rPr>
        <w:t xml:space="preserve">Service Level Commitment.</w:t>
      </w:r>
      <w:r>
        <w:rPr>
          <w:b w:val="true"/>
          <w:sz w:val="24"/>
          <w:lang w:val="de-DE"/>
          <w:rFonts/>
        </w:rPr>
        <w:t xml:space="preserve"> </w:t>
      </w:r>
      <w:r>
        <w:rPr>
          <w:sz w:val="24"/>
          <w:lang w:val="de-DE"/>
          <w:rFonts/>
        </w:rPr>
        <w:t xml:space="preserve">Wir verpflichten uns, eine Verfügbarkeit von 99.5%.</w:t>
      </w:r>
      <w:r>
        <w:rPr>
          <w:sz w:val="24"/>
          <w:lang w:val="de-DE"/>
          <w:rFonts/>
        </w:rPr>
        <w:t xml:space="preserve"> </w:t>
      </w:r>
      <w:r>
        <w:rPr>
          <w:sz w:val="24"/>
          <w:lang w:val="de-DE"/>
          <w:rFonts/>
        </w:rPr>
        <w:t xml:space="preserve">Wenn in einem Kalendermonat diese Verfügbarkeitsverpflichtung von uns nicht eingehalten wird und Sie negativ beeinflusst wurden (dh versucht haben, sich beim Service anzumelden oder darauf zuzugreifen, und aufgrund der außerplanmäßigen Ausfallzeit des Service fehlgeschlagen sind), stellen wir dies als alleinige und ausschließliche Option zur Verfügung Abhilfe schaffen, ein Serviceguthaben in Höhe einer Monatsgebühr für die Nutzung des Service für jeden Monat, in dem Sie betroffen waren.</w:t>
      </w:r>
      <w:r>
        <w:rPr>
          <w:sz w:val="24"/>
          <w:lang w:val="de-DE"/>
          <w:rFonts/>
        </w:rPr>
        <w:t xml:space="preserve">  </w:t>
      </w:r>
      <w:r>
        <w:rPr>
          <w:sz w:val="24"/>
          <w:lang w:val="de-DE"/>
          <w:rFonts/>
        </w:rPr>
        <w:t xml:space="preserve">Diese Gutschrift wird für die nächste Serviceperiode auf die Rechnung angewendet.</w:t>
      </w:r>
      <w:r>
        <w:rPr>
          <w:sz w:val="24"/>
          <w:lang w:val="de-DE"/>
          <w:rFonts/>
        </w:rPr>
        <w:t xml:space="preserve"> </w:t>
      </w:r>
      <w:r>
        <w:rPr>
          <w:sz w:val="24"/>
          <w:lang w:val="de-DE"/>
          <w:rFonts/>
        </w:rPr>
        <w:t xml:space="preserve">Falls Sie zwei aufeinanderfolgende Kalendermonate lang betroffen sind, können Sie die gekauften Dienste ohne weitere Verpflichtung oder Haftung kündigen. Wir zahlen Ihnen eine anteilige Rückerstattung für vorausbezahlte Dienste innerhalb von dreißig (30) Tagen nach dieser Kündigung.</w:t>
      </w:r>
    </w:p>
    <w:p w:rsidR="005D7655" w:rsidRDefault="005D7655" w:rsidP="005D7655">
      <w:pPr>
        <w:pStyle w:val="ListParagraph"/>
        <w:numPr>
          <w:ilvl w:val="0"/>
          <w:numId w:val="5"/>
        </w:numPr>
        <w:spacing w:after="0" w:line="240" w:lineRule="auto"/>
        <w:ind w:left="360"/>
        <w:rPr>
          <w:rFonts w:eastAsia="Times New Roman" w:cstheme="minorHAnsi"/>
          <w:sz w:val="24"/>
          <w:szCs w:val="24"/>
          <w:lang w:val="de-DE"/>
        </w:rPr>
      </w:pPr>
      <w:r>
        <w:rPr>
          <w:b w:val="true"/>
          <w:sz w:val="24"/>
          <w:lang w:val="de-DE"/>
          <w:rFonts/>
        </w:rPr>
        <w:t xml:space="preserve">Geplante Wartung.</w:t>
      </w:r>
      <w:r>
        <w:rPr>
          <w:sz w:val="24"/>
          <w:lang w:val="de-DE"/>
          <w:rFonts/>
        </w:rPr>
        <w:t xml:space="preserve"> Regelmäßig geplante Wartungszeit gilt nicht als Ausfallzeit.</w:t>
      </w:r>
      <w:r>
        <w:rPr>
          <w:sz w:val="24"/>
          <w:lang w:val="de-DE"/>
          <w:rFonts/>
        </w:rPr>
        <w:t xml:space="preserve"> </w:t>
      </w:r>
      <w:r>
        <w:rPr>
          <w:sz w:val="24"/>
          <w:lang w:val="de-DE"/>
          <w:rFonts/>
        </w:rPr>
        <w:t xml:space="preserve">Wir stellen Ihnen vierteljährlich einen Zeitplan für die regelmäßige Wartung zur Verfügung.</w:t>
      </w:r>
      <w:r>
        <w:rPr>
          <w:sz w:val="24"/>
          <w:lang w:val="de-DE"/>
          <w:rFonts/>
        </w:rPr>
        <w:t xml:space="preserve">   </w:t>
      </w:r>
      <w:r>
        <w:rPr>
          <w:sz w:val="24"/>
          <w:lang w:val="de-DE"/>
          <w:rFonts/>
        </w:rPr>
        <w:t xml:space="preserve">Die Wartungszeit wird im Voraus mit Ihnen vereinbart und außerhalb der normalen Geschäftszeiten geplant, um die Auswirkungen auf Sie zu minimieren.</w:t>
      </w:r>
      <w:r>
        <w:rPr>
          <w:sz w:val="24"/>
          <w:lang w:val="de-DE"/>
          <w:rFonts/>
        </w:rPr>
        <w:t xml:space="preserve"> </w:t>
      </w:r>
      <w:r>
        <w:rPr>
          <w:sz w:val="24"/>
          <w:lang w:val="de-DE"/>
          <w:rFonts/>
        </w:rPr>
        <w:t xml:space="preserve">Normalerweise dauert die geplante Wartung weniger als 2,00 Stunden pro Quartal.</w:t>
      </w:r>
    </w:p>
    <w:p w:rsidR="005D7655" w:rsidRPr="00576415" w:rsidRDefault="005D7655" w:rsidP="005D7655">
      <w:pPr>
        <w:pStyle w:val="ListParagraph"/>
        <w:rPr>
          <w:rFonts w:eastAsia="Times New Roman" w:cstheme="minorHAnsi"/>
          <w:sz w:val="24"/>
          <w:szCs w:val="24"/>
          <w:lang w:val="de-DE"/>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de-DE"/>
        </w:rPr>
      </w:pPr>
      <w:r>
        <w:rPr>
          <w:b w:val="true"/>
          <w:sz w:val="24"/>
          <w:lang w:val="de-DE"/>
          <w:rFonts/>
        </w:rPr>
        <w:t xml:space="preserve">Ad-hoc-Wartung.</w:t>
      </w:r>
      <w:r w:rsidRPr="00632EC3">
        <w:rPr>
          <w:sz w:val="24"/>
          <w:szCs w:val="24"/>
          <w:lang w:val="de-DE"/>
          <w:rFonts/>
        </w:rPr>
        <w:t xml:space="preserve"> Von Zeit zu Zeit kann es erforderlich sein, außerplanmäßige Wartungsarbeiten mit Systemausfallzeiten durchzuführen, um gemeldete Fehler zu korrigieren oder dringende Upgrades zu laden. Whenever possible ad hoc maintenance time is agreed with You in advance and is scheduled outside normal business hours to minimize the impact to You. </w:t>
      </w:r>
    </w:p>
    <w:p w:rsidR="005D7655" w:rsidRPr="00632EC3" w:rsidRDefault="005D7655" w:rsidP="005D7655">
      <w:pPr>
        <w:spacing w:after="0" w:line="240" w:lineRule="auto"/>
        <w:rPr>
          <w:rFonts w:eastAsia="Times New Roman" w:cstheme="minorHAnsi"/>
          <w:sz w:val="24"/>
          <w:szCs w:val="24"/>
          <w:lang w:val="de-DE"/>
        </w:rPr>
      </w:pPr>
    </w:p>
    <w:p w:rsidR="005D7655" w:rsidRPr="001766C4" w:rsidRDefault="005D7655" w:rsidP="005D7655">
      <w:pPr>
        <w:pStyle w:val="ListParagraph"/>
        <w:numPr>
          <w:ilvl w:val="0"/>
          <w:numId w:val="5"/>
        </w:numPr>
        <w:spacing w:after="100" w:afterAutospacing="1" w:line="240" w:lineRule="auto"/>
        <w:ind w:left="360"/>
        <w:rPr>
          <w:rFonts w:eastAsia="Times New Roman" w:cstheme="minorHAnsi"/>
          <w:sz w:val="24"/>
          <w:szCs w:val="24"/>
          <w:lang w:val="de-DE"/>
        </w:rPr>
      </w:pPr>
      <w:r>
        <w:rPr>
          <w:b w:val="true"/>
          <w:sz w:val="24"/>
          <w:lang w:val="de-DE"/>
          <w:rFonts/>
        </w:rPr>
        <w:t xml:space="preserve">Support-Prozess.</w:t>
      </w:r>
      <w:r>
        <w:rPr>
          <w:b w:val="true"/>
          <w:sz w:val="24"/>
          <w:lang w:val="de-DE"/>
          <w:rFonts/>
        </w:rPr>
        <w:t xml:space="preserve"> </w:t>
      </w:r>
      <w:r>
        <w:rPr>
          <w:sz w:val="24"/>
          <w:lang w:val="de-DE"/>
          <w:rFonts/>
        </w:rPr>
        <w:t xml:space="preserve">Wir werden die Organisation und die Prozesse einrichten und pflegen, um Sie zu unterstützen.</w:t>
      </w:r>
      <w:r>
        <w:rPr>
          <w:sz w:val="24"/>
          <w:lang w:val="de-DE"/>
          <w:rFonts/>
        </w:rPr>
        <w:t xml:space="preserve"> </w:t>
      </w:r>
      <w:r>
        <w:rPr>
          <w:sz w:val="24"/>
          <w:lang w:val="de-DE"/>
          <w:rFonts/>
        </w:rPr>
        <w:t xml:space="preserve">Die Unterstützung umfasst unter anderem: </w:t>
      </w:r>
    </w:p>
    <w:p w:rsidR="005D7655" w:rsidRPr="001766C4"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de-DE"/>
        </w:rPr>
      </w:pPr>
      <w:r>
        <w:rPr>
          <w:sz w:val="24"/>
          <w:lang w:val="de-DE"/>
          <w:rFonts/>
        </w:rPr>
        <w:t xml:space="preserve">eine Diagnose von Problemen oder Leistungsmängeln der unterstützten Programme</w:t>
      </w:r>
      <w:r>
        <w:rPr>
          <w:sz w:val="24"/>
          <w:lang w:val="de-DE"/>
          <w:rFonts/>
        </w:rPr>
        <w:t xml:space="preserve"> </w:t>
      </w:r>
    </w:p>
    <w:p w:rsidR="005D7655" w:rsidRPr="001766C4" w:rsidRDefault="005D7655" w:rsidP="005D7655">
      <w:pPr>
        <w:pStyle w:val="ListParagraph"/>
        <w:numPr>
          <w:ilvl w:val="1"/>
          <w:numId w:val="5"/>
        </w:numPr>
        <w:spacing w:before="100" w:beforeAutospacing="1" w:after="0" w:line="240" w:lineRule="auto"/>
        <w:ind w:left="792" w:hanging="432"/>
        <w:rPr>
          <w:rFonts w:eastAsia="Times New Roman" w:cstheme="minorHAnsi"/>
          <w:sz w:val="24"/>
          <w:szCs w:val="24"/>
          <w:lang w:val="de-DE"/>
        </w:rPr>
      </w:pPr>
      <w:r>
        <w:rPr>
          <w:sz w:val="24"/>
          <w:lang w:val="de-DE"/>
          <w:rFonts/>
        </w:rPr>
        <w:t xml:space="preserve">a resolution of problems or performance deficiencies of the Supported Programs.</w:t>
      </w:r>
      <w:r>
        <w:rPr>
          <w:sz w:val="24"/>
          <w:lang w:val="de-DE"/>
          <w:rFonts/>
        </w:rPr>
        <w:t xml:space="preserve"> </w:t>
      </w:r>
    </w:p>
    <w:p w:rsidR="005D7655" w:rsidRDefault="005D7655" w:rsidP="005D7655">
      <w:pPr>
        <w:spacing w:after="0" w:line="240" w:lineRule="auto"/>
        <w:ind w:left="360"/>
        <w:rPr>
          <w:rFonts w:eastAsia="Times New Roman" w:cstheme="minorHAnsi"/>
          <w:sz w:val="24"/>
          <w:szCs w:val="24"/>
          <w:lang w:val="de-DE"/>
        </w:rPr>
      </w:pPr>
      <w:r>
        <w:rPr>
          <w:sz w:val="24"/>
          <w:lang w:val="de-DE"/>
          <w:rFonts/>
        </w:rPr>
        <w:t xml:space="preserve">Wir werden den Support umgehend und zeitnah per (1) telefonischem Support und (2) E-Mail bereitstellen.</w:t>
      </w:r>
      <w:r>
        <w:rPr>
          <w:sz w:val="24"/>
          <w:lang w:val="de-DE"/>
          <w:rFonts/>
        </w:rPr>
        <w:t xml:space="preserve"> </w:t>
      </w:r>
      <w:r>
        <w:rPr>
          <w:sz w:val="24"/>
          <w:lang w:val="de-DE"/>
          <w:rFonts/>
        </w:rPr>
        <w:t xml:space="preserve">Sie können uns über Anomalien und Fehler informieren, die Sie entdecken oder von denen Sie Kenntnis erhalten.</w:t>
      </w:r>
      <w:r>
        <w:rPr>
          <w:sz w:val="24"/>
          <w:lang w:val="de-DE"/>
          <w:rFonts/>
        </w:rPr>
        <w:t xml:space="preserve"> </w:t>
      </w:r>
      <w:r>
        <w:rPr>
          <w:sz w:val="24"/>
          <w:lang w:val="de-DE"/>
          <w:rFonts/>
        </w:rPr>
        <w:t xml:space="preserve">Wir werden uns nach besten Kräften bemühen, gemeldete und reproduzierbare Fehler in den unterstützten Programmen wie unten beschrieben zu beheben, damit die unterstützten Programme wie angegeben funktionieren.</w:t>
      </w:r>
      <w:r>
        <w:rPr>
          <w:sz w:val="24"/>
          <w:lang w:val="de-DE"/>
          <w:rFonts/>
        </w:rPr>
        <w:t xml:space="preserve"> </w:t>
      </w:r>
    </w:p>
    <w:p w:rsidR="005D7655" w:rsidRDefault="005D7655" w:rsidP="005D7655">
      <w:pPr>
        <w:spacing w:after="0" w:line="240" w:lineRule="auto"/>
        <w:ind w:left="360"/>
        <w:rPr>
          <w:rFonts w:eastAsia="Times New Roman" w:cstheme="minorHAnsi"/>
          <w:sz w:val="24"/>
          <w:szCs w:val="24"/>
          <w:lang w:val="de-DE"/>
        </w:rPr>
      </w:pPr>
    </w:p>
    <w:p w:rsidR="005D7655" w:rsidRDefault="005D7655" w:rsidP="005D7655">
      <w:pPr>
        <w:pStyle w:val="ListParagraph"/>
        <w:numPr>
          <w:ilvl w:val="0"/>
          <w:numId w:val="5"/>
        </w:numPr>
        <w:spacing w:after="0" w:line="240" w:lineRule="auto"/>
        <w:ind w:left="360"/>
        <w:rPr>
          <w:rFonts w:eastAsia="Times New Roman" w:cstheme="minorHAnsi"/>
          <w:sz w:val="24"/>
          <w:szCs w:val="24"/>
          <w:lang w:val="de-DE"/>
        </w:rPr>
      </w:pPr>
      <w:r>
        <w:rPr>
          <w:b w:val="true"/>
          <w:sz w:val="24"/>
          <w:lang w:val="de-DE"/>
          <w:rFonts/>
        </w:rPr>
        <w:t xml:space="preserve">Support-Verfügbarkeit.</w:t>
      </w:r>
      <w:r>
        <w:rPr>
          <w:b w:val="true"/>
          <w:sz w:val="24"/>
          <w:lang w:val="de-DE"/>
          <w:rFonts/>
        </w:rPr>
        <w:t xml:space="preserve"> </w:t>
      </w:r>
      <w:r>
        <w:rPr>
          <w:sz w:val="24"/>
          <w:lang w:val="de-DE"/>
          <w:rFonts/>
        </w:rPr>
        <w:t xml:space="preserve">Unser technisches Support-Team ist von Montag bis Freitag von 8.00 bis 23.00 Uhr MEZ tätig.</w:t>
      </w:r>
      <w:r>
        <w:rPr>
          <w:sz w:val="24"/>
          <w:lang w:val="de-DE"/>
          <w:rFonts/>
        </w:rPr>
        <w:t xml:space="preserve"> </w:t>
      </w:r>
      <w:r>
        <w:rPr>
          <w:sz w:val="24"/>
          <w:lang w:val="de-DE"/>
          <w:rFonts/>
        </w:rPr>
        <w:t xml:space="preserve">Während dieser Stunden antworten unsere Ingenieure auf E-Mails und Telefonanrufe </w:t>
      </w:r>
    </w:p>
    <w:p w:rsidR="005D7655" w:rsidRPr="0003216A" w:rsidRDefault="005D7655" w:rsidP="005D7655">
      <w:pPr>
        <w:spacing w:after="0" w:line="240" w:lineRule="auto"/>
        <w:rPr>
          <w:rFonts w:eastAsia="Times New Roman" w:cstheme="minorHAnsi"/>
          <w:sz w:val="24"/>
          <w:szCs w:val="24"/>
          <w:lang w:val="de-DE"/>
        </w:rPr>
      </w:pPr>
    </w:p>
    <w:p w:rsidR="005D7655" w:rsidRPr="001D143B" w:rsidRDefault="005D7655" w:rsidP="005D7655">
      <w:pPr>
        <w:pStyle w:val="ListParagraph"/>
        <w:numPr>
          <w:ilvl w:val="0"/>
          <w:numId w:val="5"/>
        </w:numPr>
        <w:spacing w:after="0" w:line="240" w:lineRule="auto"/>
        <w:ind w:left="360"/>
        <w:rPr>
          <w:rFonts w:eastAsia="Times New Roman" w:cstheme="minorHAnsi"/>
          <w:b/>
          <w:bCs/>
          <w:sz w:val="24"/>
          <w:szCs w:val="24"/>
          <w:lang w:val="de-DE"/>
        </w:rPr>
      </w:pPr>
      <w:r>
        <w:rPr>
          <w:b w:val="true"/>
          <w:sz w:val="24"/>
          <w:lang w:val="de-DE"/>
          <w:rFonts/>
        </w:rPr>
        <w:t xml:space="preserve">Problemlösung.</w:t>
      </w:r>
      <w:r>
        <w:rPr>
          <w:b w:val="true"/>
          <w:sz w:val="24"/>
          <w:lang w:val="de-DE"/>
          <w:rFonts/>
        </w:rPr>
        <w:t xml:space="preserve"> </w:t>
      </w:r>
      <w:r>
        <w:rPr>
          <w:sz w:val="24"/>
          <w:lang w:val="de-DE"/>
          <w:rFonts/>
        </w:rPr>
        <w:t xml:space="preserve">Wie unten beschrieben, kategorisieren wir Softwarefehler in vier Fehlerstufen:</w:t>
      </w:r>
    </w:p>
    <w:p w:rsidR="005D7655" w:rsidRPr="00A3232C" w:rsidRDefault="005D7655" w:rsidP="005D7655">
      <w:pPr>
        <w:autoSpaceDE w:val="0"/>
        <w:autoSpaceDN w:val="0"/>
        <w:adjustRightInd w:val="0"/>
        <w:spacing w:after="0" w:line="240" w:lineRule="auto"/>
        <w:ind w:left="1134"/>
        <w:rPr>
          <w:rFonts w:eastAsia="Times New Roman" w:cstheme="minorHAnsi"/>
          <w:sz w:val="24"/>
          <w:szCs w:val="24"/>
          <w:lang w:val="de-DE"/>
        </w:rPr>
      </w:pPr>
    </w:p>
    <w:tbl>
      <w:tblPr>
        <w:tblW w:w="8257" w:type="dxa"/>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3861"/>
        <w:gridCol w:w="2979"/>
      </w:tblGrid>
      <w:tr w:rsidR="005D7655" w:rsidRPr="00B843A8" w:rsidTr="00474607">
        <w:trPr>
          <w:trHeight w:val="94"/>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b w:val="true"/>
                <w:color w:val="000000"/>
                <w:lang w:val="de-DE"/>
                <w:rFonts/>
              </w:rPr>
              <w:t xml:space="preserve">Prioritätscode</w:t>
            </w:r>
            <w:r>
              <w:rPr>
                <w:b w:val="true"/>
                <w:color w:val="000000"/>
                <w:lang w:val="de-DE"/>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b w:val="true"/>
                <w:color w:val="000000"/>
                <w:lang w:val="de-DE"/>
                <w:rFonts/>
              </w:rPr>
              <w:t xml:space="preserve">Beschreibung</w:t>
            </w:r>
            <w:r>
              <w:rPr>
                <w:b w:val="true"/>
                <w:color w:val="000000"/>
                <w:lang w:val="de-DE"/>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b w:val="true"/>
                <w:color w:val="000000"/>
                <w:lang w:val="de-DE"/>
                <w:rFonts/>
              </w:rPr>
              <w:t xml:space="preserve">Service Levels</w:t>
            </w:r>
            <w:r>
              <w:rPr>
                <w:b w:val="true"/>
                <w:color w:val="000000"/>
                <w:lang w:val="de-DE"/>
                <w:rFonts/>
              </w:rPr>
              <w:t xml:space="preserve"> </w:t>
            </w:r>
          </w:p>
        </w:tc>
      </w:tr>
      <w:tr w:rsidR="000041D4" w:rsidRPr="00B843A8" w:rsidTr="00474607">
        <w:trPr>
          <w:trHeight w:val="498"/>
        </w:trPr>
        <w:tc>
          <w:tcPr>
            <w:tcW w:w="1417" w:type="dxa"/>
            <w:vAlign w:val="center"/>
          </w:tcPr>
          <w:p w:rsidR="000041D4" w:rsidRPr="00213A43" w:rsidRDefault="000041D4" w:rsidP="000041D4">
            <w:pPr>
              <w:autoSpaceDE w:val="0"/>
              <w:autoSpaceDN w:val="0"/>
              <w:adjustRightInd w:val="0"/>
              <w:spacing w:after="0" w:line="240" w:lineRule="auto"/>
              <w:rPr>
                <w:rFonts w:cstheme="minorHAnsi"/>
                <w:color w:val="000000"/>
                <w:lang w:val="de-DE"/>
              </w:rPr>
            </w:pPr>
            <w:r>
              <w:rPr>
                <w:color w:val="000000"/>
                <w:lang w:val="de-DE"/>
                <w:rFonts/>
              </w:rPr>
              <w:t xml:space="preserve">0 (hoch)</w:t>
            </w:r>
          </w:p>
        </w:tc>
        <w:tc>
          <w:tcPr>
            <w:tcW w:w="3861" w:type="dxa"/>
            <w:vAlign w:val="center"/>
          </w:tcPr>
          <w:p w:rsidR="000041D4" w:rsidRPr="00213A43" w:rsidRDefault="000041D4" w:rsidP="000041D4">
            <w:pPr>
              <w:autoSpaceDE w:val="0"/>
              <w:autoSpaceDN w:val="0"/>
              <w:adjustRightInd w:val="0"/>
              <w:spacing w:after="0" w:line="240" w:lineRule="auto"/>
              <w:rPr>
                <w:rFonts w:cstheme="minorHAnsi"/>
                <w:color w:val="000000"/>
                <w:lang w:val="de-DE"/>
              </w:rPr>
            </w:pPr>
            <w:r>
              <w:rPr>
                <w:color w:val="000000"/>
                <w:lang w:val="de-DE"/>
                <w:rFonts/>
              </w:rPr>
              <w:t xml:space="preserve">Das Produkt ist für keinen Benutzer zugänglich.</w:t>
            </w:r>
          </w:p>
        </w:tc>
        <w:tc>
          <w:tcPr>
            <w:tcW w:w="2979" w:type="dxa"/>
            <w:vAlign w:val="center"/>
          </w:tcPr>
          <w:p w:rsidR="000041D4" w:rsidRDefault="000041D4" w:rsidP="000041D4">
            <w:pPr>
              <w:autoSpaceDE w:val="0"/>
              <w:autoSpaceDN w:val="0"/>
              <w:adjustRightInd w:val="0"/>
              <w:spacing w:after="0" w:line="240" w:lineRule="auto"/>
              <w:rPr>
                <w:rFonts w:cstheme="minorHAnsi"/>
                <w:color w:val="000000"/>
                <w:lang w:val="de-DE"/>
              </w:rPr>
            </w:pPr>
            <w:r>
              <w:rPr>
                <w:color w:val="000000"/>
                <w:lang w:val="de-DE"/>
                <w:rFonts/>
              </w:rPr>
              <w:t xml:space="preserve">Wir werden uns nach besten Kräften bemühen, diese Probleme innerhalb von 2 Stunden zu beheben.</w:t>
            </w:r>
            <w:r>
              <w:rPr>
                <w:color w:val="000000"/>
                <w:lang w:val="de-DE"/>
                <w:rFonts/>
              </w:rPr>
              <w:t xml:space="preserve"> </w:t>
            </w:r>
          </w:p>
        </w:tc>
      </w:tr>
      <w:tr w:rsidR="005D7655" w:rsidRPr="00B843A8" w:rsidTr="00474607">
        <w:trPr>
          <w:trHeight w:val="498"/>
        </w:trPr>
        <w:tc>
          <w:tcPr>
            <w:tcW w:w="1417" w:type="dxa"/>
            <w:vAlign w:val="center"/>
          </w:tcPr>
          <w:p w:rsidR="005D7655" w:rsidRPr="00213A43" w:rsidRDefault="005D7655" w:rsidP="000041D4">
            <w:pPr>
              <w:autoSpaceDE w:val="0"/>
              <w:autoSpaceDN w:val="0"/>
              <w:adjustRightInd w:val="0"/>
              <w:spacing w:after="0" w:line="240" w:lineRule="auto"/>
              <w:rPr>
                <w:rFonts w:cstheme="minorHAnsi"/>
                <w:color w:val="000000"/>
                <w:lang w:val="de-DE"/>
              </w:rPr>
            </w:pPr>
            <w:r>
              <w:rPr>
                <w:color w:val="000000"/>
                <w:lang w:val="de-DE"/>
                <w:rFonts/>
              </w:rPr>
              <w:t xml:space="preserve">1</w:t>
            </w:r>
            <w:r>
              <w:rPr>
                <w:color w:val="000000"/>
                <w:lang w:val="de-DE"/>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Das Produkt kann nicht verwendet werden. Der Fehler hat kritische Auswirkungen auf den Geschäftsprozess.</w:t>
            </w:r>
            <w:r>
              <w:rPr>
                <w:color w:val="000000"/>
                <w:lang w:val="de-DE"/>
                <w:rFonts/>
              </w:rPr>
              <w:t xml:space="preserve"> </w:t>
            </w:r>
            <w:r>
              <w:rPr>
                <w:color w:val="000000"/>
                <w:lang w:val="de-DE"/>
                <w:rFonts/>
              </w:rPr>
              <w:t xml:space="preserve">Ein Bypass ist nicht verfügbar. Die Situation erfordert eine sofortige Lösung.</w:t>
            </w:r>
            <w:r>
              <w:rPr>
                <w:color w:val="000000"/>
                <w:lang w:val="de-DE"/>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We will use our best efforts to fix these problems within 24 hours.</w:t>
            </w:r>
            <w:r>
              <w:rPr>
                <w:color w:val="000000"/>
                <w:lang w:val="de-DE"/>
                <w:rFonts/>
              </w:rPr>
              <w:t xml:space="preserve"> </w:t>
            </w:r>
          </w:p>
        </w:tc>
      </w:tr>
      <w:tr w:rsidR="005D7655" w:rsidRPr="00B843A8" w:rsidTr="00474607">
        <w:trPr>
          <w:trHeight w:val="547"/>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2</w:t>
            </w:r>
            <w:r>
              <w:rPr>
                <w:color w:val="000000"/>
                <w:lang w:val="de-DE"/>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Die Verwendung des Produkts ist begrenzt. Bestimmte Funktionen können nicht verwendet werden.</w:t>
            </w:r>
            <w:r>
              <w:rPr>
                <w:color w:val="000000"/>
                <w:lang w:val="de-DE"/>
                <w:rFonts/>
              </w:rPr>
              <w:t xml:space="preserve"> </w:t>
            </w:r>
            <w:r>
              <w:rPr>
                <w:color w:val="000000"/>
                <w:lang w:val="de-DE"/>
                <w:rFonts/>
              </w:rPr>
              <w:t xml:space="preserve">A bypass is not available; the situation requires a solution as soon as possible.</w:t>
            </w:r>
            <w:r>
              <w:rPr>
                <w:color w:val="000000"/>
                <w:lang w:val="de-DE"/>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We will use our best efforts to fix these problems within 1 week.</w:t>
            </w:r>
            <w:r>
              <w:rPr>
                <w:color w:val="000000"/>
                <w:lang w:val="de-DE"/>
                <w:rFonts/>
              </w:rPr>
              <w:t xml:space="preserve"> </w:t>
            </w:r>
          </w:p>
        </w:tc>
      </w:tr>
      <w:tr w:rsidR="005D7655" w:rsidRPr="00B843A8" w:rsidTr="00474607">
        <w:trPr>
          <w:trHeight w:val="363"/>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3</w:t>
            </w:r>
            <w:r>
              <w:rPr>
                <w:color w:val="000000"/>
                <w:lang w:val="de-DE"/>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Das Produkt ist betriebsbereit; Die Verwendung mehrerer Funktionen ist eingeschränkt.</w:t>
            </w:r>
            <w:r>
              <w:rPr>
                <w:color w:val="000000"/>
                <w:lang w:val="de-DE"/>
                <w:rFonts/>
              </w:rPr>
              <w:t xml:space="preserve"> </w:t>
            </w:r>
            <w:r>
              <w:rPr>
                <w:color w:val="000000"/>
                <w:lang w:val="de-DE"/>
                <w:rFonts/>
              </w:rPr>
              <w:t xml:space="preserve">Es steht ein Bypass zur Verfügung, mit dem Geschäftsprozesse fortgesetzt werden können.</w:t>
            </w:r>
            <w:r>
              <w:rPr>
                <w:color w:val="000000"/>
                <w:lang w:val="de-DE"/>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We will use our best efforts to fix these problems within 2 weeks.</w:t>
            </w:r>
            <w:r>
              <w:rPr>
                <w:color w:val="000000"/>
                <w:lang w:val="de-DE"/>
                <w:rFonts/>
              </w:rPr>
              <w:t xml:space="preserve"> </w:t>
            </w:r>
          </w:p>
        </w:tc>
      </w:tr>
      <w:tr w:rsidR="005D7655" w:rsidRPr="00B843A8" w:rsidTr="00474607">
        <w:trPr>
          <w:trHeight w:val="498"/>
        </w:trPr>
        <w:tc>
          <w:tcPr>
            <w:tcW w:w="1417"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4 (niedrig)</w:t>
            </w:r>
            <w:r>
              <w:rPr>
                <w:color w:val="000000"/>
                <w:lang w:val="de-DE"/>
                <w:rFonts/>
              </w:rPr>
              <w:t xml:space="preserve"> </w:t>
            </w:r>
          </w:p>
        </w:tc>
        <w:tc>
          <w:tcPr>
            <w:tcW w:w="3861"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The Product is operational; the use of several functions has minor restrictions.</w:t>
            </w:r>
            <w:r>
              <w:rPr>
                <w:color w:val="000000"/>
                <w:lang w:val="de-DE"/>
                <w:rFonts/>
              </w:rPr>
              <w:t xml:space="preserve"> </w:t>
            </w:r>
            <w:r>
              <w:rPr>
                <w:color w:val="000000"/>
                <w:lang w:val="de-DE"/>
                <w:rFonts/>
              </w:rPr>
              <w:t xml:space="preserve">A bypass is available allowing business processes to continue.</w:t>
            </w:r>
            <w:r>
              <w:rPr>
                <w:color w:val="000000"/>
                <w:lang w:val="de-DE"/>
                <w:rFonts/>
              </w:rPr>
              <w:t xml:space="preserve"> </w:t>
            </w:r>
          </w:p>
        </w:tc>
        <w:tc>
          <w:tcPr>
            <w:tcW w:w="2979" w:type="dxa"/>
            <w:vAlign w:val="center"/>
          </w:tcPr>
          <w:p w:rsidR="005D7655" w:rsidRPr="00213A43" w:rsidRDefault="005D7655" w:rsidP="005C18F2">
            <w:pPr>
              <w:autoSpaceDE w:val="0"/>
              <w:autoSpaceDN w:val="0"/>
              <w:adjustRightInd w:val="0"/>
              <w:spacing w:after="0" w:line="240" w:lineRule="auto"/>
              <w:rPr>
                <w:rFonts w:cstheme="minorHAnsi"/>
                <w:color w:val="000000"/>
                <w:lang w:val="de-DE"/>
              </w:rPr>
            </w:pPr>
            <w:r>
              <w:rPr>
                <w:color w:val="000000"/>
                <w:lang w:val="de-DE"/>
                <w:rFonts/>
              </w:rPr>
              <w:t xml:space="preserve">Wir werden mit dem nächsten Routine-Upgrade beheben.</w:t>
            </w:r>
            <w:r>
              <w:rPr>
                <w:color w:val="000000"/>
                <w:lang w:val="de-DE"/>
                <w:rFonts/>
              </w:rPr>
              <w:t xml:space="preserve"> </w:t>
            </w:r>
          </w:p>
        </w:tc>
      </w:tr>
    </w:tbl>
    <w:p w:rsidR="005D7655" w:rsidRPr="001766C4" w:rsidRDefault="005D7655" w:rsidP="005D7655">
      <w:pPr>
        <w:autoSpaceDE w:val="0"/>
        <w:autoSpaceDN w:val="0"/>
        <w:adjustRightInd w:val="0"/>
        <w:spacing w:after="0" w:line="240" w:lineRule="auto"/>
        <w:ind w:left="720"/>
        <w:rPr>
          <w:rFonts w:ascii="Calibri" w:hAnsi="Calibri" w:cs="Calibri"/>
          <w:color w:val="000000"/>
          <w:lang w:val="de-DE"/>
        </w:rPr>
      </w:pP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de-DE"/>
        </w:rPr>
      </w:pPr>
      <w:r>
        <w:rPr>
          <w:sz w:val="24"/>
          <w:lang w:val="de-DE"/>
          <w:rFonts/>
        </w:rPr>
        <w:t xml:space="preserve">Service Levels beziehen sich nur auf die Funktionalität von XTM und nicht auf die Verarbeitung fehlerhafter Quelldokumente, insbesondere von schlecht geformtem XML.</w:t>
      </w:r>
      <w:r>
        <w:rPr>
          <w:sz w:val="24"/>
          <w:lang w:val="de-DE"/>
          <w:rFonts/>
        </w:rPr>
        <w:t xml:space="preserve"> </w:t>
      </w:r>
    </w:p>
    <w:p w:rsidR="005D7655" w:rsidRPr="00A3232C" w:rsidRDefault="005D7655" w:rsidP="005D7655">
      <w:pPr>
        <w:pStyle w:val="ListParagraph"/>
        <w:numPr>
          <w:ilvl w:val="1"/>
          <w:numId w:val="5"/>
        </w:numPr>
        <w:spacing w:before="100" w:beforeAutospacing="1" w:after="100" w:afterAutospacing="1" w:line="240" w:lineRule="auto"/>
        <w:ind w:left="792" w:hanging="432"/>
        <w:rPr>
          <w:rFonts w:eastAsia="Times New Roman" w:cstheme="minorHAnsi"/>
          <w:sz w:val="24"/>
          <w:szCs w:val="24"/>
          <w:lang w:val="de-DE"/>
        </w:rPr>
      </w:pPr>
      <w:r>
        <w:rPr>
          <w:sz w:val="24"/>
          <w:lang w:val="de-DE"/>
          <w:rFonts/>
        </w:rPr>
        <w:t xml:space="preserve">Die oben genannten Antwortzeiten gelten nur für Fehler und schließen Funktionsanforderungen von Ihnen ausdrücklich aus.</w:t>
      </w:r>
      <w:r>
        <w:rPr>
          <w:sz w:val="24"/>
          <w:lang w:val="de-DE"/>
          <w:rFonts/>
        </w:rPr>
        <w:t xml:space="preserve"> </w:t>
      </w:r>
    </w:p>
    <w:p w:rsidR="000041D4" w:rsidRDefault="005D7655" w:rsidP="005D7655">
      <w:pPr>
        <w:pStyle w:val="ListParagraph"/>
        <w:numPr>
          <w:ilvl w:val="1"/>
          <w:numId w:val="5"/>
        </w:numPr>
        <w:spacing w:after="0" w:line="240" w:lineRule="auto"/>
        <w:ind w:left="792" w:hanging="432"/>
        <w:rPr>
          <w:rFonts w:eastAsia="Times New Roman" w:cstheme="minorHAnsi"/>
          <w:sz w:val="24"/>
          <w:szCs w:val="24"/>
          <w:lang w:val="de-DE"/>
        </w:rPr>
      </w:pPr>
      <w:r>
        <w:rPr>
          <w:sz w:val="24"/>
          <w:lang w:val="de-DE"/>
          <w:rFonts/>
        </w:rPr>
        <w:t xml:space="preserve">Um einige Probleme zu beheben, müssen unsere Ingenieure möglicherweise die verarbeiteten Daten anzeigen.</w:t>
      </w:r>
      <w:r>
        <w:rPr>
          <w:sz w:val="24"/>
          <w:lang w:val="de-DE"/>
          <w:rFonts/>
        </w:rPr>
        <w:t xml:space="preserve"> </w:t>
      </w:r>
    </w:p>
    <w:p w:rsidR="000041D4" w:rsidRDefault="000041D4" w:rsidP="000041D4">
      <w:pPr>
        <w:spacing w:after="0" w:line="240" w:lineRule="auto"/>
        <w:rPr>
          <w:rFonts w:eastAsia="Times New Roman" w:cstheme="minorHAnsi"/>
          <w:sz w:val="24"/>
          <w:szCs w:val="24"/>
          <w:lang w:val="de-DE"/>
        </w:rPr>
      </w:pPr>
    </w:p>
    <w:p w:rsidR="000041D4" w:rsidRDefault="000041D4" w:rsidP="000041D4">
      <w:pPr>
        <w:spacing w:after="0" w:line="240" w:lineRule="auto"/>
        <w:rPr>
          <w:rFonts w:eastAsia="Times New Roman" w:cstheme="minorHAnsi"/>
          <w:sz w:val="24"/>
          <w:szCs w:val="24"/>
          <w:lang w:val="de-DE"/>
        </w:rPr>
      </w:pPr>
    </w:p>
    <w:p w:rsidR="001E06EE" w:rsidRPr="000E428A" w:rsidRDefault="001E06EE" w:rsidP="001E06EE">
      <w:pPr>
        <w:pStyle w:val="ListParagraph"/>
        <w:numPr>
          <w:ilvl w:val="0"/>
          <w:numId w:val="4"/>
        </w:numPr>
        <w:spacing w:before="100" w:beforeAutospacing="1" w:after="100" w:afterAutospacing="1" w:line="240" w:lineRule="auto"/>
        <w:rPr>
          <w:rFonts w:eastAsia="Times New Roman" w:cstheme="minorHAnsi"/>
          <w:sz w:val="24"/>
          <w:szCs w:val="24"/>
          <w:lang w:val="de-DE"/>
        </w:rPr>
      </w:pPr>
      <w:r>
        <w:rPr>
          <w:sz w:val="24"/>
          <w:lang w:val="de-DE"/>
          <w:rFonts/>
        </w:rPr>
        <w:t xml:space="preserve">Your 30-day free trial of the services.</w:t>
      </w:r>
    </w:p>
    <w:p w:rsidR="000041D4" w:rsidRDefault="000041D4" w:rsidP="000041D4">
      <w:pPr>
        <w:spacing w:after="0" w:line="240" w:lineRule="auto"/>
        <w:rPr>
          <w:rFonts w:eastAsia="Times New Roman" w:cstheme="minorHAnsi"/>
          <w:sz w:val="24"/>
          <w:szCs w:val="24"/>
          <w:lang w:val="de-DE"/>
        </w:rPr>
      </w:pPr>
    </w:p>
    <w:p w:rsidR="001E06EE" w:rsidRPr="000E428A" w:rsidRDefault="001E06EE" w:rsidP="001E06EE">
      <w:pPr>
        <w:pStyle w:val="ListParagraph"/>
        <w:numPr>
          <w:ilvl w:val="0"/>
          <w:numId w:val="4"/>
        </w:numPr>
        <w:spacing w:before="100" w:beforeAutospacing="1" w:after="100" w:afterAutospacing="1" w:line="240" w:lineRule="auto"/>
        <w:rPr>
          <w:rFonts w:eastAsia="Times New Roman" w:cstheme="minorHAnsi"/>
          <w:sz w:val="24"/>
          <w:szCs w:val="24"/>
          <w:lang w:val="de-DE"/>
        </w:rPr>
      </w:pPr>
      <w:r>
        <w:rPr>
          <w:sz w:val="24"/>
          <w:lang w:val="de-DE"/>
          <w:rFonts/>
        </w:rPr>
        <w:t xml:space="preserve">Your 30-day free trial of the services.</w:t>
      </w:r>
    </w:p>
    <w:p w:rsidR="001E06EE" w:rsidRDefault="001E06EE" w:rsidP="000041D4">
      <w:pPr>
        <w:spacing w:after="0" w:line="240" w:lineRule="auto"/>
        <w:rPr>
          <w:rFonts w:eastAsia="Times New Roman" w:cstheme="minorHAnsi"/>
          <w:sz w:val="24"/>
          <w:szCs w:val="24"/>
          <w:lang w:val="de-DE"/>
        </w:rPr>
      </w:pPr>
    </w:p>
    <w:p w:rsidR="001E06EE" w:rsidRDefault="001E06EE" w:rsidP="000041D4">
      <w:pPr>
        <w:spacing w:after="0" w:line="240" w:lineRule="auto"/>
        <w:rPr>
          <w:rFonts w:eastAsia="Times New Roman" w:cstheme="minorHAnsi"/>
          <w:sz w:val="24"/>
          <w:szCs w:val="24"/>
          <w:lang w:val="de-DE"/>
        </w:rPr>
      </w:pPr>
    </w:p>
    <w:p w:rsidR="001E06EE" w:rsidRDefault="001E06EE" w:rsidP="000041D4">
      <w:pPr>
        <w:spacing w:after="0" w:line="240" w:lineRule="auto"/>
        <w:rPr>
          <w:rFonts w:eastAsia="Times New Roman" w:cstheme="minorHAnsi"/>
          <w:sz w:val="24"/>
          <w:szCs w:val="24"/>
          <w:lang w:val="de-DE"/>
        </w:rPr>
      </w:pPr>
    </w:p>
    <w:p w:rsidR="001E06EE" w:rsidRPr="000E428A" w:rsidRDefault="001E06EE" w:rsidP="001E06EE">
      <w:pPr>
        <w:pStyle w:val="ListParagraph"/>
        <w:numPr>
          <w:ilvl w:val="0"/>
          <w:numId w:val="4"/>
        </w:numPr>
        <w:spacing w:before="100" w:beforeAutospacing="1" w:after="100" w:afterAutospacing="1" w:line="240" w:lineRule="auto"/>
        <w:rPr>
          <w:rFonts w:eastAsia="Times New Roman" w:cstheme="minorHAnsi"/>
          <w:sz w:val="24"/>
          <w:szCs w:val="24"/>
          <w:lang w:val="de-DE"/>
        </w:rPr>
      </w:pPr>
      <w:r>
        <w:rPr>
          <w:sz w:val="24"/>
          <w:lang w:val="de-DE"/>
          <w:rFonts/>
        </w:rPr>
        <w:t xml:space="preserve">Your 30-day free trial of the services.</w:t>
      </w:r>
    </w:p>
    <w:p w:rsidR="001E06EE" w:rsidRDefault="001E06EE" w:rsidP="000041D4">
      <w:pPr>
        <w:spacing w:after="0" w:line="240" w:lineRule="auto"/>
        <w:rPr>
          <w:rFonts w:eastAsia="Times New Roman" w:cstheme="minorHAnsi"/>
          <w:sz w:val="24"/>
          <w:szCs w:val="24"/>
          <w:lang w:val="de-DE"/>
        </w:rPr>
      </w:pPr>
    </w:p>
    <w:p w:rsidR="000041D4" w:rsidRDefault="000041D4" w:rsidP="000041D4">
      <w:pPr>
        <w:spacing w:after="0" w:line="240" w:lineRule="auto"/>
        <w:rPr>
          <w:rFonts w:eastAsia="Times New Roman" w:cstheme="minorHAnsi"/>
          <w:sz w:val="24"/>
          <w:szCs w:val="24"/>
          <w:lang w:val="de-DE"/>
        </w:rPr>
      </w:pPr>
    </w:p>
    <w:p w:rsidR="000041D4" w:rsidRPr="000041D4" w:rsidRDefault="000041D4" w:rsidP="000041D4">
      <w:pPr>
        <w:spacing w:after="0" w:line="240" w:lineRule="auto"/>
        <w:rPr>
          <w:rFonts w:eastAsia="Times New Roman" w:cstheme="minorHAnsi"/>
          <w:sz w:val="24"/>
          <w:szCs w:val="24"/>
          <w:lang w:val="de-DE"/>
        </w:rPr>
        <w:sectPr w:rsidR="000041D4" w:rsidRPr="000041D4" w:rsidSect="00671A31">
          <w:headerReference w:type="default" r:id="rId10"/>
          <w:footerReference w:type="default" r:id="rId11"/>
          <w:pgSz w:w="11906" w:h="16838"/>
          <w:pgMar w:top="1440" w:right="1440" w:bottom="1440" w:left="1440" w:header="708" w:footer="431" w:gutter="0"/>
          <w:cols w:space="708"/>
          <w:docGrid w:linePitch="360"/>
        </w:sectPr>
      </w:pPr>
    </w:p>
    <w:p w:rsidR="000041D4" w:rsidRDefault="000041D4" w:rsidP="000041D4">
      <w:pPr>
        <w:spacing w:after="0" w:line="240" w:lineRule="auto"/>
        <w:ind w:left="360"/>
        <w:rPr>
          <w:rFonts w:eastAsia="Times New Roman" w:cstheme="minorHAnsi"/>
          <w:sz w:val="24"/>
          <w:szCs w:val="24"/>
          <w:lang w:val="de-DE"/>
        </w:rPr>
      </w:pPr>
    </w:p>
    <w:p w:rsidR="000041D4" w:rsidRPr="000041D4" w:rsidRDefault="000041D4" w:rsidP="000041D4">
      <w:pPr>
        <w:rPr>
          <w:rFonts w:eastAsia="Times New Roman" w:cstheme="minorHAnsi"/>
          <w:sz w:val="24"/>
          <w:szCs w:val="24"/>
          <w:lang w:val="de-DE"/>
        </w:rPr>
      </w:pPr>
    </w:p>
    <w:p w:rsidR="000041D4" w:rsidRPr="000041D4" w:rsidRDefault="000041D4" w:rsidP="000041D4">
      <w:pPr>
        <w:rPr>
          <w:rFonts w:eastAsia="Times New Roman" w:cstheme="minorHAnsi"/>
          <w:sz w:val="24"/>
          <w:szCs w:val="24"/>
          <w:lang w:val="de-DE"/>
        </w:rPr>
      </w:pPr>
    </w:p>
    <w:p w:rsidR="000041D4" w:rsidRPr="000041D4" w:rsidRDefault="000041D4" w:rsidP="000041D4">
      <w:pPr>
        <w:rPr>
          <w:rFonts w:eastAsia="Times New Roman" w:cstheme="minorHAnsi"/>
          <w:sz w:val="24"/>
          <w:szCs w:val="24"/>
          <w:lang w:val="de-DE"/>
        </w:rPr>
      </w:pPr>
    </w:p>
    <w:p w:rsidR="000041D4" w:rsidRPr="000041D4" w:rsidRDefault="000041D4" w:rsidP="000041D4">
      <w:pPr>
        <w:rPr>
          <w:rFonts w:eastAsia="Times New Roman" w:cstheme="minorHAnsi"/>
          <w:sz w:val="24"/>
          <w:szCs w:val="24"/>
          <w:lang w:val="de-DE"/>
        </w:rPr>
      </w:pPr>
    </w:p>
    <w:p w:rsidR="000041D4" w:rsidRPr="000041D4" w:rsidRDefault="000041D4" w:rsidP="000041D4">
      <w:pPr>
        <w:rPr>
          <w:rFonts w:eastAsia="Times New Roman" w:cstheme="minorHAnsi"/>
          <w:sz w:val="24"/>
          <w:szCs w:val="24"/>
          <w:lang w:val="de-DE"/>
        </w:rPr>
      </w:pPr>
    </w:p>
    <w:p w:rsidR="000041D4" w:rsidRDefault="000041D4" w:rsidP="000041D4">
      <w:pPr>
        <w:rPr>
          <w:rFonts w:eastAsia="Times New Roman" w:cstheme="minorHAnsi"/>
          <w:sz w:val="24"/>
          <w:szCs w:val="24"/>
          <w:lang w:val="de-DE"/>
        </w:rPr>
      </w:pPr>
    </w:p>
    <w:p w:rsidR="000041D4" w:rsidRDefault="000041D4" w:rsidP="000041D4">
      <w:pPr>
        <w:rPr>
          <w:rFonts w:eastAsia="Times New Roman" w:cstheme="minorHAnsi"/>
          <w:sz w:val="24"/>
          <w:szCs w:val="24"/>
          <w:lang w:val="de-DE"/>
        </w:rPr>
      </w:pPr>
    </w:p>
    <w:p w:rsidR="000041D4" w:rsidRDefault="000041D4" w:rsidP="000041D4">
      <w:pPr>
        <w:rPr>
          <w:rFonts w:eastAsia="Times New Roman" w:cstheme="minorHAnsi"/>
          <w:sz w:val="24"/>
          <w:szCs w:val="24"/>
          <w:lang w:val="de-DE"/>
        </w:rPr>
      </w:pPr>
    </w:p>
    <w:p w:rsidR="000041D4" w:rsidRDefault="000041D4" w:rsidP="000041D4">
      <w:pPr>
        <w:rPr>
          <w:rFonts w:eastAsia="Times New Roman" w:cstheme="minorHAnsi"/>
          <w:sz w:val="24"/>
          <w:szCs w:val="24"/>
          <w:lang w:val="de-DE"/>
        </w:rPr>
      </w:pPr>
    </w:p>
    <w:p w:rsidR="000041D4" w:rsidRDefault="000041D4" w:rsidP="000041D4">
      <w:pPr>
        <w:rPr>
          <w:rFonts w:eastAsia="Times New Roman" w:cstheme="minorHAnsi"/>
          <w:sz w:val="24"/>
          <w:szCs w:val="24"/>
          <w:lang w:val="de-DE"/>
        </w:rPr>
      </w:pPr>
    </w:p>
    <w:p w:rsidR="000041D4" w:rsidRDefault="000041D4" w:rsidP="000041D4">
      <w:pPr>
        <w:rPr>
          <w:rFonts w:eastAsia="Times New Roman" w:cstheme="minorHAnsi"/>
          <w:sz w:val="24"/>
          <w:szCs w:val="24"/>
          <w:lang w:val="de-DE"/>
        </w:rPr>
      </w:pPr>
    </w:p>
    <w:p w:rsidR="000041D4" w:rsidRPr="000041D4" w:rsidRDefault="000041D4" w:rsidP="000041D4">
      <w:pPr>
        <w:rPr>
          <w:rFonts w:eastAsia="Times New Roman" w:cstheme="minorHAnsi"/>
          <w:sz w:val="24"/>
          <w:szCs w:val="24"/>
          <w:lang w:val="de-DE"/>
        </w:rPr>
      </w:pPr>
    </w:p>
    <w:p w:rsidR="000041D4" w:rsidRPr="000041D4" w:rsidRDefault="000041D4" w:rsidP="000041D4">
      <w:pPr>
        <w:rPr>
          <w:rFonts w:eastAsia="Times New Roman" w:cstheme="minorHAnsi"/>
          <w:sz w:val="24"/>
          <w:szCs w:val="24"/>
          <w:lang w:val="de-DE"/>
        </w:rPr>
      </w:pPr>
    </w:p>
    <w:p w:rsidR="000041D4" w:rsidRPr="000041D4" w:rsidRDefault="000041D4" w:rsidP="000041D4">
      <w:pPr>
        <w:rPr>
          <w:rFonts w:eastAsia="Times New Roman" w:cstheme="minorHAnsi"/>
          <w:sz w:val="24"/>
          <w:szCs w:val="24"/>
          <w:lang w:val="de-DE"/>
        </w:rPr>
      </w:pPr>
    </w:p>
    <w:p w:rsidR="00DD57DF" w:rsidRDefault="00DD57DF" w:rsidP="000041D4">
      <w:pPr>
        <w:rPr>
          <w:rFonts w:eastAsia="Times New Roman" w:cstheme="minorHAnsi"/>
          <w:sz w:val="24"/>
          <w:szCs w:val="24"/>
          <w:lang w:val="de-DE"/>
        </w:rPr>
      </w:pPr>
    </w:p>
    <w:p w:rsidR="000041D4" w:rsidRDefault="000041D4" w:rsidP="000041D4">
      <w:pPr>
        <w:rPr>
          <w:rFonts w:eastAsia="Times New Roman" w:cstheme="minorHAnsi"/>
          <w:sz w:val="24"/>
          <w:szCs w:val="24"/>
          <w:lang w:val="de-DE"/>
        </w:rPr>
      </w:pPr>
    </w:p>
    <w:p w:rsidR="001D143B" w:rsidRDefault="00755142" w:rsidP="000041D4">
      <w:pPr>
        <w:rPr>
          <w:rFonts w:eastAsia="Times New Roman" w:cstheme="minorHAnsi"/>
          <w:sz w:val="24"/>
          <w:szCs w:val="24"/>
          <w:lang w:val="de-DE"/>
        </w:rPr>
      </w:pPr>
      <w:r w:rsidRPr="000041D4">
        <w:rPr>
          <w:bCs/>
          <w:kern w:val="36"/>
          <w:sz w:val="44"/>
          <w:szCs w:val="44"/>
          <w:lang w:val="de-DE"/>
          <w:rFonts/>
        </w:rPr>
        <w:drawing>
          <wp:anchor distT="0" distB="0" distL="114300" distR="114300" simplePos="0" relativeHeight="251658240" behindDoc="0" locked="0" layoutInCell="1" allowOverlap="1" wp14:anchorId="1317D855" wp14:editId="14D2F000">
            <wp:simplePos x="0" y="0"/>
            <wp:positionH relativeFrom="column">
              <wp:posOffset>400050</wp:posOffset>
            </wp:positionH>
            <wp:positionV relativeFrom="paragraph">
              <wp:posOffset>341813</wp:posOffset>
            </wp:positionV>
            <wp:extent cx="1262714" cy="69532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XTM international2.bmp"/>
                    <pic:cNvPicPr/>
                  </pic:nvPicPr>
                  <pic:blipFill rotWithShape="1">
                    <a:blip r:embed="rId8" cstate="print">
                      <a:extLst>
                        <a:ext uri="{28A0092B-C50C-407E-A947-70E740481C1C}">
                          <a14:useLocalDpi xmlns:a14="http://schemas.microsoft.com/office/drawing/2010/main" val="0"/>
                        </a:ext>
                      </a:extLst>
                    </a:blip>
                    <a:srcRect l="46200"/>
                    <a:stretch/>
                  </pic:blipFill>
                  <pic:spPr bwMode="auto">
                    <a:xfrm>
                      <a:off x="0" y="0"/>
                      <a:ext cx="1262714" cy="6953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041D4" w:rsidRPr="000041D4" w:rsidRDefault="000041D4" w:rsidP="000041D4">
      <w:pPr>
        <w:widowControl w:val="0"/>
        <w:suppressAutoHyphens/>
        <w:spacing w:after="0" w:line="240" w:lineRule="auto"/>
        <w:ind w:left="284"/>
        <w:rPr>
          <w:rFonts w:ascii="Trebuchet MS" w:eastAsia="Lucida Sans Unicode" w:hAnsi="Trebuchet MS" w:cs="Tahoma"/>
          <w:b/>
          <w:color w:val="808080"/>
          <w:kern w:val="1"/>
          <w:sz w:val="18"/>
          <w:szCs w:val="18"/>
          <w:lang w:val="de-DE"/>
        </w:rPr>
      </w:pPr>
      <w:r w:rsidRPr="000041D4">
        <w:rPr>
          <w:rFonts w:ascii="Arial" w:hAnsi="Arial"/>
          <w:kern w:val="1"/>
          <w:sz w:val="20"/>
          <w:szCs w:val="24"/>
          <w:lang w:val="de-DE"/>
        </w:rPr>
        <w:tab/>
      </w: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val="de-DE"/>
        </w:rPr>
      </w:pPr>
    </w:p>
    <w:p w:rsidR="000041D4" w:rsidRPr="000041D4" w:rsidRDefault="000041D4" w:rsidP="000041D4">
      <w:pPr>
        <w:widowControl w:val="0"/>
        <w:suppressAutoHyphens/>
        <w:spacing w:after="0" w:line="240" w:lineRule="auto"/>
        <w:ind w:left="284"/>
        <w:rPr>
          <w:rFonts w:ascii="Arial" w:eastAsia="Lucida Sans Unicode" w:hAnsi="Arial" w:cs="Calibri"/>
          <w:kern w:val="1"/>
          <w:sz w:val="20"/>
          <w:szCs w:val="24"/>
          <w:lang w:val="de-DE"/>
        </w:rPr>
      </w:pPr>
    </w:p>
    <w:p w:rsidR="000041D4" w:rsidRPr="000041D4" w:rsidRDefault="000041D4" w:rsidP="000041D4">
      <w:pPr>
        <w:widowControl w:val="0"/>
        <w:suppressAutoHyphens/>
        <w:spacing w:after="0" w:line="240" w:lineRule="auto"/>
        <w:ind w:left="284"/>
        <w:jc w:val="right"/>
        <w:rPr>
          <w:rFonts w:ascii="Arial" w:eastAsia="Lucida Sans Unicode" w:hAnsi="Arial" w:cs="Arial"/>
          <w:kern w:val="1"/>
          <w:sz w:val="16"/>
          <w:szCs w:val="16"/>
          <w:lang w:val="de-DE"/>
        </w:rPr>
      </w:pPr>
      <w:r>
        <w:rPr>
          <w:rFonts w:ascii="Arial" w:hAnsi="Arial"/>
          <w:kern w:val="1"/>
          <w:sz w:val="16"/>
          <w:lang w:val="de-DE"/>
        </w:rPr>
        <w:t xml:space="preserve">XML International Ltd, Postfach 2167, Gerrards Cross, SL9 8XF, Großbritannien</w:t>
      </w:r>
    </w:p>
    <w:p w:rsidR="00CF5C7A" w:rsidRPr="001D143B" w:rsidRDefault="000041D4" w:rsidP="001D143B">
      <w:pPr>
        <w:widowControl w:val="0"/>
        <w:suppressAutoHyphens/>
        <w:spacing w:after="0" w:line="240" w:lineRule="auto"/>
        <w:ind w:left="284"/>
        <w:jc w:val="right"/>
        <w:rPr>
          <w:rFonts w:ascii="Arial" w:eastAsia="Lucida Sans Unicode" w:hAnsi="Arial" w:cs="Arial"/>
          <w:kern w:val="1"/>
          <w:sz w:val="16"/>
          <w:szCs w:val="16"/>
          <w:lang w:val="de-DE"/>
        </w:rPr>
      </w:pPr>
      <w:r>
        <w:rPr>
          <w:rFonts w:ascii="Arial" w:hAnsi="Arial"/>
          <w:kern w:val="1"/>
          <w:sz w:val="16"/>
          <w:lang w:val="de-DE"/>
        </w:rPr>
        <w:t xml:space="preserve">Tel.: +44 (0) 1753 480467 E-Mail: sales@xtm-intl.com http://www.xtm-intl.com</w:t>
      </w:r>
      <w:hyperlink r:id="rId12" w:history="1"/>
    </w:p>
    <w:sectPr w:rsidR="00CF5C7A" w:rsidRPr="001D143B" w:rsidSect="000041D4">
      <w:type w:val="continuous"/>
      <w:pgSz w:w="11906" w:h="16838"/>
      <w:pgMar w:top="1440" w:right="1440" w:bottom="1440" w:left="1440" w:header="708" w:footer="43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3417" w:rsidRDefault="00C53417" w:rsidP="00E57F2A">
      <w:pPr>
        <w:spacing w:after="0" w:line="240" w:lineRule="auto"/>
      </w:pPr>
      <w:r>
        <w:rPr>
          <w:lang w:val="de-DE"/>
          <w:rFonts/>
        </w:rPr>
        <w:separator/>
      </w:r>
    </w:p>
  </w:endnote>
  <w:endnote w:type="continuationSeparator" w:id="0">
    <w:p w:rsidR="00C53417" w:rsidRDefault="00C53417" w:rsidP="00E57F2A">
      <w:pPr>
        <w:spacing w:after="0" w:line="240" w:lineRule="auto"/>
      </w:pPr>
      <w:r>
        <w:rPr>
          <w:lang w:val="de-DE"/>
          <w:rFonts/>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74607" w:rsidRDefault="00474607" w:rsidP="00474607">
    <w:pPr>
      <w:pStyle w:val="Header"/>
      <w:jc w:val="center"/>
    </w:pPr>
    <w:r>
      <w:rPr>
        <w:i w:val="true"/>
        <w:color w:val="A6A6A6" w:themeColor="background1" w:themeShade="A6"/>
        <w:lang w:val="de-DE"/>
        <w:rFonts/>
      </w:rPr>
      <w:t xml:space="preserve">XTM International Corporate Service Level Agreement</w:t>
    </w:r>
  </w:p>
  <w:p w:rsidR="00474607" w:rsidRDefault="00474607" w:rsidP="00474607"/>
  <w:p w:rsidR="004F78C7" w:rsidRDefault="004F78C7" w:rsidP="00474607">
    <w:pPr>
      <w:pStyle w:val="Footer"/>
      <w:tabs>
        <w:tab w:val="clear" w:pos="4513"/>
        <w:tab w:val="clear" w:pos="9026"/>
        <w:tab w:val="left" w:pos="1440"/>
      </w:tabs>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1A31" w:rsidRPr="00AE227A" w:rsidRDefault="00671A31" w:rsidP="000041D4">
    <w:pPr>
      <w:pStyle w:val="Footer"/>
      <w:tabs>
        <w:tab w:val="clear" w:pos="4513"/>
        <w:tab w:val="clear" w:pos="9026"/>
        <w:tab w:val="left" w:pos="1440"/>
      </w:tabs>
      <w:rPr>
        <w:color w:val="A6A6A6" w:themeColor="background1" w:themeShade="A6"/>
        <w:lang w:val="de-DE"/>
        <w:rFonts/>
      </w:rPr>
    </w:pPr>
    <w:r>
      <w:rPr>
        <w:i w:val="true"/>
        <w:color w:val="A6A6A6" w:themeColor="background1" w:themeShade="A6"/>
        <w:lang w:val="de-DE"/>
        <w:rFonts/>
      </w:rPr>
      <w:t xml:space="preserve">                                                                         </w:t>
    </w:r>
    <w:r>
      <w:rPr>
        <w:i w:val="true"/>
        <w:color w:val="A6A6A6" w:themeColor="background1" w:themeShade="A6"/>
        <w:lang w:val="de-DE"/>
        <w:rFonts/>
      </w:rPr>
      <w:t xml:space="preserve">Seite </w:t>
    </w:r>
    <w:sdt>
      <w:sdtPr>
        <w:rPr>
          <w:i/>
          <w:lang w:val="de-DE"/>
          <w:rFonts/>
        </w:rPr>
        <w:id w:val="327332483"/>
        <w:docPartObj>
          <w:docPartGallery w:val="Page Numbers (Top of Page)"/>
          <w:docPartUnique/>
        </w:docPartObj>
      </w:sdtPr>
      <w:sdtEndPr/>
      <w:sdtContent>
        <w:r w:rsidRPr="00AE227A">
          <w:rPr>
            <w:i/>
            <w:color w:val="A6A6A6" w:themeColor="background1" w:themeShade="A6"/>
            <w:lang w:val="de-DE"/>
            <w:rFonts/>
          </w:rPr>
          <w:fldChar w:fldCharType="begin"/>
        </w:r>
        <w:r w:rsidRPr="00AE227A">
          <w:rPr>
            <w:i/>
            <w:color w:val="A6A6A6" w:themeColor="background1" w:themeShade="A6"/>
            <w:lang w:val="de-DE"/>
            <w:rFonts/>
          </w:rPr>
          <w:instrText xml:space="preserve"> PAGE   \* MERGEFORMAT </w:instrText>
        </w:r>
        <w:r w:rsidRPr="00AE227A">
          <w:rPr>
            <w:i/>
            <w:color w:val="A6A6A6" w:themeColor="background1" w:themeShade="A6"/>
            <w:lang w:val="de-DE"/>
            <w:rFonts/>
          </w:rPr>
          <w:fldChar w:fldCharType="separate"/>
        </w:r>
        <w:r w:rsidR="008D3194">
          <w:rPr>
            <w:i/>
            <w:color w:val="A6A6A6" w:themeColor="background1" w:themeShade="A6"/>
            <w:lang w:val="de-DE"/>
            <w:rFonts/>
          </w:rPr>
          <w:t xml:space="preserve">14</w:t>
        </w:r>
        <w:r w:rsidRPr="00AE227A">
          <w:rPr>
            <w:i/>
            <w:color w:val="A6A6A6" w:themeColor="background1" w:themeShade="A6"/>
            <w:lang w:val="de-DE"/>
            <w:rFonts/>
          </w:rPr>
          <w:fldChar w:fldCharType="end"/>
        </w:r>
      </w:sdtContent>
    </w:sdt>
  </w:p>
  <w:p w:rsidR="00671A31" w:rsidRDefault="00671A31" w:rsidP="000041D4">
    <w:pPr>
      <w:pStyle w:val="Footer"/>
      <w:tabs>
        <w:tab w:val="clear" w:pos="4513"/>
        <w:tab w:val="clear" w:pos="9026"/>
        <w:tab w:val="left" w:pos="1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3417" w:rsidRDefault="00C53417" w:rsidP="00E57F2A">
      <w:pPr>
        <w:spacing w:after="0" w:line="240" w:lineRule="auto"/>
      </w:pPr>
      <w:r>
        <w:rPr>
          <w:lang w:val="de-DE"/>
          <w:rFonts/>
        </w:rPr>
        <w:separator/>
      </w:r>
    </w:p>
  </w:footnote>
  <w:footnote w:type="continuationSeparator" w:id="0">
    <w:p w:rsidR="00C53417" w:rsidRDefault="00C53417" w:rsidP="00E57F2A">
      <w:pPr>
        <w:spacing w:after="0" w:line="240" w:lineRule="auto"/>
      </w:pPr>
      <w:r>
        <w:rPr>
          <w:lang w:val="de-DE"/>
          <w:rFonts/>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D57DF" w:rsidRDefault="00DD57DF" w:rsidP="001D143B">
    <w:pPr>
      <w:pStyle w:val="Header"/>
      <w:jc w:val="center"/>
    </w:pPr>
    <w:r>
      <w:rPr>
        <w:i w:val="true"/>
        <w:color w:val="A6A6A6" w:themeColor="background1" w:themeShade="A6"/>
        <w:lang w:val="de-DE"/>
        <w:rFonts/>
      </w:rPr>
      <w:t xml:space="preserve">XTM International Corporate Service Level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7369F"/>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1" w15:restartNumberingAfterBreak="0">
    <w:nsid w:val="0C3B6FBB"/>
    <w:multiLevelType w:val="multilevel"/>
    <w:tmpl w:val="D3E214C2"/>
    <w:lvl w:ilvl="0">
      <w:start w:val="1"/>
      <w:numFmt w:val="lowerRoman"/>
      <w:lvlText w:val="%1."/>
      <w:lvlJc w:val="left"/>
      <w:pPr>
        <w:ind w:left="1080" w:hanging="360"/>
      </w:pPr>
      <w:rPr>
        <w:rFonts w:hint="default"/>
      </w:rPr>
    </w:lvl>
    <w:lvl w:ilvl="1">
      <w:start w:val="1"/>
      <w:numFmt w:val="decimal"/>
      <w:isLgl/>
      <w:lvlText w:val="%1.%2."/>
      <w:lvlJc w:val="left"/>
      <w:pPr>
        <w:ind w:left="1440" w:hanging="720"/>
      </w:pPr>
      <w:rPr>
        <w:rFonts w:hint="default"/>
        <w:b/>
      </w:rPr>
    </w:lvl>
    <w:lvl w:ilvl="2">
      <w:start w:val="1"/>
      <w:numFmt w:val="decimal"/>
      <w:isLgl/>
      <w:lvlText w:val="%1.%2.%3."/>
      <w:lvlJc w:val="left"/>
      <w:pPr>
        <w:ind w:left="1800" w:hanging="108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2160" w:hanging="1440"/>
      </w:pPr>
      <w:rPr>
        <w:rFonts w:hint="default"/>
        <w:b/>
      </w:rPr>
    </w:lvl>
    <w:lvl w:ilvl="5">
      <w:start w:val="1"/>
      <w:numFmt w:val="decimal"/>
      <w:isLgl/>
      <w:lvlText w:val="%1.%2.%3.%4.%5.%6."/>
      <w:lvlJc w:val="left"/>
      <w:pPr>
        <w:ind w:left="2520" w:hanging="1800"/>
      </w:pPr>
      <w:rPr>
        <w:rFonts w:hint="default"/>
        <w:b/>
      </w:rPr>
    </w:lvl>
    <w:lvl w:ilvl="6">
      <w:start w:val="1"/>
      <w:numFmt w:val="decimal"/>
      <w:isLgl/>
      <w:lvlText w:val="%1.%2.%3.%4.%5.%6.%7."/>
      <w:lvlJc w:val="left"/>
      <w:pPr>
        <w:ind w:left="2880" w:hanging="2160"/>
      </w:pPr>
      <w:rPr>
        <w:rFonts w:hint="default"/>
        <w:b/>
      </w:rPr>
    </w:lvl>
    <w:lvl w:ilvl="7">
      <w:start w:val="1"/>
      <w:numFmt w:val="decimal"/>
      <w:isLgl/>
      <w:lvlText w:val="%1.%2.%3.%4.%5.%6.%7.%8."/>
      <w:lvlJc w:val="left"/>
      <w:pPr>
        <w:ind w:left="2880" w:hanging="2160"/>
      </w:pPr>
      <w:rPr>
        <w:rFonts w:hint="default"/>
        <w:b/>
      </w:rPr>
    </w:lvl>
    <w:lvl w:ilvl="8">
      <w:start w:val="1"/>
      <w:numFmt w:val="decimal"/>
      <w:isLgl/>
      <w:lvlText w:val="%1.%2.%3.%4.%5.%6.%7.%8.%9."/>
      <w:lvlJc w:val="left"/>
      <w:pPr>
        <w:ind w:left="3240" w:hanging="2520"/>
      </w:pPr>
      <w:rPr>
        <w:rFonts w:hint="default"/>
        <w:b/>
      </w:rPr>
    </w:lvl>
  </w:abstractNum>
  <w:abstractNum w:abstractNumId="2" w15:restartNumberingAfterBreak="0">
    <w:nsid w:val="3DE06F99"/>
    <w:multiLevelType w:val="hybridMultilevel"/>
    <w:tmpl w:val="3124A7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2D723B"/>
    <w:multiLevelType w:val="multilevel"/>
    <w:tmpl w:val="8A240BE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rPr>
    </w:lvl>
    <w:lvl w:ilvl="2">
      <w:start w:val="1"/>
      <w:numFmt w:val="decimal"/>
      <w:isLgl/>
      <w:lvlText w:val="%1.%2.%3."/>
      <w:lvlJc w:val="left"/>
      <w:pPr>
        <w:ind w:left="1440" w:hanging="108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800" w:hanging="1440"/>
      </w:pPr>
      <w:rPr>
        <w:rFonts w:hint="default"/>
        <w:b/>
      </w:rPr>
    </w:lvl>
    <w:lvl w:ilvl="5">
      <w:start w:val="1"/>
      <w:numFmt w:val="decimal"/>
      <w:isLgl/>
      <w:lvlText w:val="%1.%2.%3.%4.%5.%6."/>
      <w:lvlJc w:val="left"/>
      <w:pPr>
        <w:ind w:left="2160" w:hanging="1800"/>
      </w:pPr>
      <w:rPr>
        <w:rFonts w:hint="default"/>
        <w:b/>
      </w:rPr>
    </w:lvl>
    <w:lvl w:ilvl="6">
      <w:start w:val="1"/>
      <w:numFmt w:val="decimal"/>
      <w:isLgl/>
      <w:lvlText w:val="%1.%2.%3.%4.%5.%6.%7."/>
      <w:lvlJc w:val="left"/>
      <w:pPr>
        <w:ind w:left="2520" w:hanging="2160"/>
      </w:pPr>
      <w:rPr>
        <w:rFonts w:hint="default"/>
        <w:b/>
      </w:rPr>
    </w:lvl>
    <w:lvl w:ilvl="7">
      <w:start w:val="1"/>
      <w:numFmt w:val="decimal"/>
      <w:isLgl/>
      <w:lvlText w:val="%1.%2.%3.%4.%5.%6.%7.%8."/>
      <w:lvlJc w:val="left"/>
      <w:pPr>
        <w:ind w:left="2520" w:hanging="2160"/>
      </w:pPr>
      <w:rPr>
        <w:rFonts w:hint="default"/>
        <w:b/>
      </w:rPr>
    </w:lvl>
    <w:lvl w:ilvl="8">
      <w:start w:val="1"/>
      <w:numFmt w:val="decimal"/>
      <w:isLgl/>
      <w:lvlText w:val="%1.%2.%3.%4.%5.%6.%7.%8.%9."/>
      <w:lvlJc w:val="left"/>
      <w:pPr>
        <w:ind w:left="2880" w:hanging="2520"/>
      </w:pPr>
      <w:rPr>
        <w:rFonts w:hint="default"/>
        <w:b/>
      </w:rPr>
    </w:lvl>
  </w:abstractNum>
  <w:abstractNum w:abstractNumId="4" w15:restartNumberingAfterBreak="0">
    <w:nsid w:val="6B0B44CC"/>
    <w:multiLevelType w:val="hybridMultilevel"/>
    <w:tmpl w:val="FF90DC5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7EE6"/>
    <w:rsid w:val="000041D4"/>
    <w:rsid w:val="000108F4"/>
    <w:rsid w:val="0002304B"/>
    <w:rsid w:val="00037EA5"/>
    <w:rsid w:val="00053B65"/>
    <w:rsid w:val="00063836"/>
    <w:rsid w:val="00064565"/>
    <w:rsid w:val="0007568C"/>
    <w:rsid w:val="0007695D"/>
    <w:rsid w:val="000928C5"/>
    <w:rsid w:val="000969A3"/>
    <w:rsid w:val="000B2C1D"/>
    <w:rsid w:val="000B4CCB"/>
    <w:rsid w:val="000B7C2C"/>
    <w:rsid w:val="000D11B1"/>
    <w:rsid w:val="000E428A"/>
    <w:rsid w:val="000E768C"/>
    <w:rsid w:val="00102D5E"/>
    <w:rsid w:val="0010380B"/>
    <w:rsid w:val="001059E4"/>
    <w:rsid w:val="00120E22"/>
    <w:rsid w:val="00120F68"/>
    <w:rsid w:val="00122BF4"/>
    <w:rsid w:val="001319F6"/>
    <w:rsid w:val="00133928"/>
    <w:rsid w:val="00151E6A"/>
    <w:rsid w:val="001802A8"/>
    <w:rsid w:val="0018300D"/>
    <w:rsid w:val="0019075C"/>
    <w:rsid w:val="00196A3F"/>
    <w:rsid w:val="001A111E"/>
    <w:rsid w:val="001B15BF"/>
    <w:rsid w:val="001B227A"/>
    <w:rsid w:val="001B53DE"/>
    <w:rsid w:val="001B6CEE"/>
    <w:rsid w:val="001C3A66"/>
    <w:rsid w:val="001C4C75"/>
    <w:rsid w:val="001C6720"/>
    <w:rsid w:val="001D143B"/>
    <w:rsid w:val="001D4835"/>
    <w:rsid w:val="001D5146"/>
    <w:rsid w:val="001E06EE"/>
    <w:rsid w:val="001F7B43"/>
    <w:rsid w:val="00204886"/>
    <w:rsid w:val="00214510"/>
    <w:rsid w:val="00214853"/>
    <w:rsid w:val="00214E73"/>
    <w:rsid w:val="002272A2"/>
    <w:rsid w:val="00256611"/>
    <w:rsid w:val="00257688"/>
    <w:rsid w:val="00266C5F"/>
    <w:rsid w:val="0027157B"/>
    <w:rsid w:val="00274D66"/>
    <w:rsid w:val="0027713C"/>
    <w:rsid w:val="002827A7"/>
    <w:rsid w:val="00283D13"/>
    <w:rsid w:val="00285C13"/>
    <w:rsid w:val="002924BC"/>
    <w:rsid w:val="002A5324"/>
    <w:rsid w:val="002A56FF"/>
    <w:rsid w:val="002A640C"/>
    <w:rsid w:val="002A7F1E"/>
    <w:rsid w:val="002B3D40"/>
    <w:rsid w:val="002C600D"/>
    <w:rsid w:val="002C688E"/>
    <w:rsid w:val="002D3D96"/>
    <w:rsid w:val="002E5AAF"/>
    <w:rsid w:val="002E6260"/>
    <w:rsid w:val="00312ECA"/>
    <w:rsid w:val="003349D1"/>
    <w:rsid w:val="00341DFF"/>
    <w:rsid w:val="00344724"/>
    <w:rsid w:val="003600AB"/>
    <w:rsid w:val="00363587"/>
    <w:rsid w:val="003760E1"/>
    <w:rsid w:val="00391F56"/>
    <w:rsid w:val="003A408D"/>
    <w:rsid w:val="003A756A"/>
    <w:rsid w:val="003B4981"/>
    <w:rsid w:val="003C049A"/>
    <w:rsid w:val="003C3B0A"/>
    <w:rsid w:val="003D0EF2"/>
    <w:rsid w:val="003D4983"/>
    <w:rsid w:val="003E6EF0"/>
    <w:rsid w:val="004056AB"/>
    <w:rsid w:val="00432F62"/>
    <w:rsid w:val="00444818"/>
    <w:rsid w:val="004504F0"/>
    <w:rsid w:val="00452CA9"/>
    <w:rsid w:val="00454FCE"/>
    <w:rsid w:val="00460578"/>
    <w:rsid w:val="00474607"/>
    <w:rsid w:val="0049107A"/>
    <w:rsid w:val="004C1549"/>
    <w:rsid w:val="004C60FD"/>
    <w:rsid w:val="004E770A"/>
    <w:rsid w:val="004F78C7"/>
    <w:rsid w:val="0051214A"/>
    <w:rsid w:val="005133A0"/>
    <w:rsid w:val="00514064"/>
    <w:rsid w:val="0051487E"/>
    <w:rsid w:val="00516F82"/>
    <w:rsid w:val="00560670"/>
    <w:rsid w:val="00562317"/>
    <w:rsid w:val="0058646F"/>
    <w:rsid w:val="005B6B0B"/>
    <w:rsid w:val="005B76C8"/>
    <w:rsid w:val="005C4D98"/>
    <w:rsid w:val="005D7655"/>
    <w:rsid w:val="005F092C"/>
    <w:rsid w:val="005F5AAE"/>
    <w:rsid w:val="00600D4C"/>
    <w:rsid w:val="00605E41"/>
    <w:rsid w:val="00611D5B"/>
    <w:rsid w:val="0061220E"/>
    <w:rsid w:val="00622DDA"/>
    <w:rsid w:val="0062481D"/>
    <w:rsid w:val="0063117F"/>
    <w:rsid w:val="00644C73"/>
    <w:rsid w:val="0066538C"/>
    <w:rsid w:val="00671A31"/>
    <w:rsid w:val="00691A66"/>
    <w:rsid w:val="00694797"/>
    <w:rsid w:val="00696DF3"/>
    <w:rsid w:val="006A53C9"/>
    <w:rsid w:val="006B55B2"/>
    <w:rsid w:val="006D3163"/>
    <w:rsid w:val="00700D4A"/>
    <w:rsid w:val="0070493B"/>
    <w:rsid w:val="00721EDB"/>
    <w:rsid w:val="007306D0"/>
    <w:rsid w:val="00743C96"/>
    <w:rsid w:val="00743CB1"/>
    <w:rsid w:val="00750E17"/>
    <w:rsid w:val="00755142"/>
    <w:rsid w:val="00755B3D"/>
    <w:rsid w:val="00757763"/>
    <w:rsid w:val="007703D8"/>
    <w:rsid w:val="0077374C"/>
    <w:rsid w:val="00786289"/>
    <w:rsid w:val="00786E51"/>
    <w:rsid w:val="007877C4"/>
    <w:rsid w:val="007A2B61"/>
    <w:rsid w:val="007C0475"/>
    <w:rsid w:val="007C0ED9"/>
    <w:rsid w:val="007C6AD0"/>
    <w:rsid w:val="007D067A"/>
    <w:rsid w:val="007D5AEC"/>
    <w:rsid w:val="007E27CF"/>
    <w:rsid w:val="007E3F77"/>
    <w:rsid w:val="00802B92"/>
    <w:rsid w:val="00811778"/>
    <w:rsid w:val="00816AE8"/>
    <w:rsid w:val="00832A53"/>
    <w:rsid w:val="00844475"/>
    <w:rsid w:val="00863310"/>
    <w:rsid w:val="0087026B"/>
    <w:rsid w:val="00883766"/>
    <w:rsid w:val="00883916"/>
    <w:rsid w:val="0088534F"/>
    <w:rsid w:val="008A1CBE"/>
    <w:rsid w:val="008A3198"/>
    <w:rsid w:val="008A3841"/>
    <w:rsid w:val="008A404A"/>
    <w:rsid w:val="008B0767"/>
    <w:rsid w:val="008D2F09"/>
    <w:rsid w:val="008D3194"/>
    <w:rsid w:val="008D34E8"/>
    <w:rsid w:val="009031C6"/>
    <w:rsid w:val="0090551C"/>
    <w:rsid w:val="00911F96"/>
    <w:rsid w:val="0092227A"/>
    <w:rsid w:val="00955AF9"/>
    <w:rsid w:val="00973342"/>
    <w:rsid w:val="009746BB"/>
    <w:rsid w:val="00981460"/>
    <w:rsid w:val="009825AF"/>
    <w:rsid w:val="00986381"/>
    <w:rsid w:val="00994B2D"/>
    <w:rsid w:val="009C4E08"/>
    <w:rsid w:val="009D7B7A"/>
    <w:rsid w:val="009E50B9"/>
    <w:rsid w:val="009F00D3"/>
    <w:rsid w:val="009F3A6E"/>
    <w:rsid w:val="00A03410"/>
    <w:rsid w:val="00A13FF9"/>
    <w:rsid w:val="00A14A0B"/>
    <w:rsid w:val="00A25E7C"/>
    <w:rsid w:val="00A25FD5"/>
    <w:rsid w:val="00A31B28"/>
    <w:rsid w:val="00A42C1B"/>
    <w:rsid w:val="00A50B34"/>
    <w:rsid w:val="00A572F9"/>
    <w:rsid w:val="00A622FD"/>
    <w:rsid w:val="00A7206E"/>
    <w:rsid w:val="00A820B1"/>
    <w:rsid w:val="00A82B91"/>
    <w:rsid w:val="00A84239"/>
    <w:rsid w:val="00A925CB"/>
    <w:rsid w:val="00A93920"/>
    <w:rsid w:val="00A94296"/>
    <w:rsid w:val="00AA169A"/>
    <w:rsid w:val="00AA64C7"/>
    <w:rsid w:val="00AC3C90"/>
    <w:rsid w:val="00AE2084"/>
    <w:rsid w:val="00AE227A"/>
    <w:rsid w:val="00AE4BD3"/>
    <w:rsid w:val="00AE51DD"/>
    <w:rsid w:val="00B1203E"/>
    <w:rsid w:val="00B1240D"/>
    <w:rsid w:val="00B34E47"/>
    <w:rsid w:val="00B35548"/>
    <w:rsid w:val="00B4227B"/>
    <w:rsid w:val="00B4468C"/>
    <w:rsid w:val="00B6398B"/>
    <w:rsid w:val="00B659C3"/>
    <w:rsid w:val="00B74CD4"/>
    <w:rsid w:val="00B909B1"/>
    <w:rsid w:val="00B95C55"/>
    <w:rsid w:val="00B961CD"/>
    <w:rsid w:val="00BA2EEC"/>
    <w:rsid w:val="00BA32D4"/>
    <w:rsid w:val="00BC32DF"/>
    <w:rsid w:val="00BD31BF"/>
    <w:rsid w:val="00BD3249"/>
    <w:rsid w:val="00BD50B5"/>
    <w:rsid w:val="00BE0885"/>
    <w:rsid w:val="00BE405C"/>
    <w:rsid w:val="00BE7000"/>
    <w:rsid w:val="00BF1C90"/>
    <w:rsid w:val="00C014B4"/>
    <w:rsid w:val="00C165E8"/>
    <w:rsid w:val="00C22822"/>
    <w:rsid w:val="00C317A5"/>
    <w:rsid w:val="00C33C92"/>
    <w:rsid w:val="00C423EA"/>
    <w:rsid w:val="00C42F35"/>
    <w:rsid w:val="00C5245E"/>
    <w:rsid w:val="00C53417"/>
    <w:rsid w:val="00C635F4"/>
    <w:rsid w:val="00C64448"/>
    <w:rsid w:val="00C71059"/>
    <w:rsid w:val="00C739CD"/>
    <w:rsid w:val="00C8003A"/>
    <w:rsid w:val="00C91B78"/>
    <w:rsid w:val="00CA719A"/>
    <w:rsid w:val="00CB7F6A"/>
    <w:rsid w:val="00CD4C98"/>
    <w:rsid w:val="00CD6E2E"/>
    <w:rsid w:val="00CE2955"/>
    <w:rsid w:val="00CE65A1"/>
    <w:rsid w:val="00CE7A49"/>
    <w:rsid w:val="00CF4D44"/>
    <w:rsid w:val="00CF5C7A"/>
    <w:rsid w:val="00D03138"/>
    <w:rsid w:val="00D057A4"/>
    <w:rsid w:val="00D072FA"/>
    <w:rsid w:val="00D35F84"/>
    <w:rsid w:val="00D40805"/>
    <w:rsid w:val="00D458B3"/>
    <w:rsid w:val="00D57A0D"/>
    <w:rsid w:val="00D80BD8"/>
    <w:rsid w:val="00D8512D"/>
    <w:rsid w:val="00DC76AD"/>
    <w:rsid w:val="00DD2F30"/>
    <w:rsid w:val="00DD57DF"/>
    <w:rsid w:val="00DE4170"/>
    <w:rsid w:val="00DF1F34"/>
    <w:rsid w:val="00DF7EE6"/>
    <w:rsid w:val="00E055A7"/>
    <w:rsid w:val="00E27DBB"/>
    <w:rsid w:val="00E30B51"/>
    <w:rsid w:val="00E42C51"/>
    <w:rsid w:val="00E50CC3"/>
    <w:rsid w:val="00E5303C"/>
    <w:rsid w:val="00E57F2A"/>
    <w:rsid w:val="00E6136A"/>
    <w:rsid w:val="00E75A4B"/>
    <w:rsid w:val="00E84FC1"/>
    <w:rsid w:val="00E9494D"/>
    <w:rsid w:val="00EA3B1C"/>
    <w:rsid w:val="00EA68ED"/>
    <w:rsid w:val="00EB0AD9"/>
    <w:rsid w:val="00EB6EB9"/>
    <w:rsid w:val="00EC4296"/>
    <w:rsid w:val="00EC61E9"/>
    <w:rsid w:val="00EE1808"/>
    <w:rsid w:val="00F169EE"/>
    <w:rsid w:val="00F3406A"/>
    <w:rsid w:val="00F417B4"/>
    <w:rsid w:val="00F44FAD"/>
    <w:rsid w:val="00F451C1"/>
    <w:rsid w:val="00F54325"/>
    <w:rsid w:val="00F66EFF"/>
    <w:rsid w:val="00F67BED"/>
    <w:rsid w:val="00F7319F"/>
    <w:rsid w:val="00F80F32"/>
    <w:rsid w:val="00F8184F"/>
    <w:rsid w:val="00F82F8A"/>
    <w:rsid w:val="00F83726"/>
    <w:rsid w:val="00F87AF7"/>
    <w:rsid w:val="00F87D45"/>
    <w:rsid w:val="00FA7057"/>
    <w:rsid w:val="00FB280C"/>
    <w:rsid w:val="00FC14D1"/>
    <w:rsid w:val="00FC5EE6"/>
    <w:rsid w:val="00FD7DC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32D294"/>
  <w15:docId w15:val="{C5FD8C28-7608-4A43-BB9F-06A101D95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F7E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F7EE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EE6"/>
    <w:rPr>
      <w:rFonts w:ascii="Times New Roman" w:eastAsia="Times New Roman" w:hAnsi="Times New Roman" w:cs="Times New Roman"/>
      <w:b/>
      <w:bCs/>
      <w:kern w:val="36"/>
      <w:sz w:val="48"/>
      <w:szCs w:val="48"/>
      <w:lang w:eastAsia="en-GB" w:val="de-DE"/>
    </w:rPr>
  </w:style>
  <w:style w:type="character" w:customStyle="1" w:styleId="Heading2Char">
    <w:name w:val="Heading 2 Char"/>
    <w:basedOn w:val="DefaultParagraphFont"/>
    <w:link w:val="Heading2"/>
    <w:uiPriority w:val="9"/>
    <w:rsid w:val="00DF7EE6"/>
    <w:rPr>
      <w:rFonts w:ascii="Times New Roman" w:eastAsia="Times New Roman" w:hAnsi="Times New Roman" w:cs="Times New Roman"/>
      <w:b/>
      <w:bCs/>
      <w:sz w:val="36"/>
      <w:szCs w:val="36"/>
      <w:lang w:eastAsia="en-GB" w:val="de-DE"/>
    </w:rPr>
  </w:style>
  <w:style w:type="paragraph" w:styleId="NormalWeb">
    <w:name w:val="Normal (Web)"/>
    <w:basedOn w:val="Normal"/>
    <w:uiPriority w:val="99"/>
    <w:semiHidden/>
    <w:unhideWhenUsed/>
    <w:rsid w:val="00DF7EE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F7EE6"/>
    <w:rPr>
      <w:color w:val="0000FF"/>
      <w:u w:val="single"/>
    </w:rPr>
  </w:style>
  <w:style w:type="paragraph" w:styleId="TOC1">
    <w:name w:val="toc 1"/>
    <w:basedOn w:val="Normal"/>
    <w:next w:val="Normal"/>
    <w:autoRedefine/>
    <w:uiPriority w:val="39"/>
    <w:unhideWhenUsed/>
    <w:rsid w:val="003760E1"/>
    <w:pPr>
      <w:spacing w:after="100"/>
    </w:pPr>
  </w:style>
  <w:style w:type="paragraph" w:styleId="TOC2">
    <w:name w:val="toc 2"/>
    <w:basedOn w:val="Normal"/>
    <w:next w:val="Normal"/>
    <w:autoRedefine/>
    <w:uiPriority w:val="39"/>
    <w:unhideWhenUsed/>
    <w:rsid w:val="003760E1"/>
    <w:pPr>
      <w:spacing w:after="100"/>
      <w:ind w:left="220"/>
    </w:pPr>
  </w:style>
  <w:style w:type="paragraph" w:customStyle="1" w:styleId="Default">
    <w:name w:val="Default"/>
    <w:rsid w:val="00CF5C7A"/>
    <w:pPr>
      <w:autoSpaceDE w:val="0"/>
      <w:autoSpaceDN w:val="0"/>
      <w:adjustRightInd w:val="0"/>
      <w:spacing w:after="0" w:line="240" w:lineRule="auto"/>
    </w:pPr>
    <w:rPr>
      <w:rFonts w:ascii="Verdana" w:hAnsi="Verdana" w:cs="Verdana"/>
      <w:color w:val="000000"/>
      <w:sz w:val="24"/>
      <w:szCs w:val="24"/>
    </w:rPr>
  </w:style>
  <w:style w:type="table" w:styleId="TableGrid">
    <w:name w:val="Table Grid"/>
    <w:basedOn w:val="TableNormal"/>
    <w:uiPriority w:val="59"/>
    <w:rsid w:val="00CF5C7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7695D"/>
    <w:pPr>
      <w:ind w:left="720"/>
      <w:contextualSpacing/>
    </w:pPr>
  </w:style>
  <w:style w:type="character" w:customStyle="1" w:styleId="gcpaddrlink">
    <w:name w:val="gcpaddrlink"/>
    <w:basedOn w:val="DefaultParagraphFont"/>
    <w:rsid w:val="004C60FD"/>
  </w:style>
  <w:style w:type="paragraph" w:styleId="BalloonText">
    <w:name w:val="Balloon Text"/>
    <w:basedOn w:val="Normal"/>
    <w:link w:val="BalloonTextChar"/>
    <w:uiPriority w:val="99"/>
    <w:semiHidden/>
    <w:unhideWhenUsed/>
    <w:rsid w:val="004C60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60FD"/>
    <w:rPr>
      <w:rFonts w:ascii="Tahoma" w:hAnsi="Tahoma" w:cs="Tahoma"/>
      <w:sz w:val="16"/>
      <w:szCs w:val="16"/>
    </w:rPr>
  </w:style>
  <w:style w:type="paragraph" w:styleId="Header">
    <w:name w:val="header"/>
    <w:basedOn w:val="Normal"/>
    <w:link w:val="HeaderChar"/>
    <w:uiPriority w:val="99"/>
    <w:unhideWhenUsed/>
    <w:rsid w:val="00E57F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7F2A"/>
  </w:style>
  <w:style w:type="paragraph" w:styleId="Footer">
    <w:name w:val="footer"/>
    <w:basedOn w:val="Normal"/>
    <w:link w:val="FooterChar"/>
    <w:uiPriority w:val="99"/>
    <w:unhideWhenUsed/>
    <w:rsid w:val="00E57F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7F2A"/>
  </w:style>
  <w:style w:type="paragraph" w:customStyle="1" w:styleId="clauseheading">
    <w:name w:val="clauseheading"/>
    <w:basedOn w:val="Normal"/>
    <w:rsid w:val="00D03138"/>
    <w:pPr>
      <w:keepNext/>
      <w:spacing w:before="480" w:after="240" w:line="240" w:lineRule="auto"/>
    </w:pPr>
    <w:rPr>
      <w:rFonts w:ascii="Arial" w:eastAsia="Times New Roman" w:hAnsi="Arial" w:cs="Arial"/>
      <w:b/>
      <w:bCs/>
      <w:kern w:val="1"/>
      <w:sz w:val="24"/>
      <w:szCs w:val="24"/>
      <w:lang w:val="de-DE"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163240">
      <w:bodyDiv w:val="1"/>
      <w:marLeft w:val="0"/>
      <w:marRight w:val="0"/>
      <w:marTop w:val="0"/>
      <w:marBottom w:val="0"/>
      <w:divBdr>
        <w:top w:val="none" w:sz="0" w:space="0" w:color="auto"/>
        <w:left w:val="none" w:sz="0" w:space="0" w:color="auto"/>
        <w:bottom w:val="none" w:sz="0" w:space="0" w:color="auto"/>
        <w:right w:val="none" w:sz="0" w:space="0" w:color="auto"/>
      </w:divBdr>
    </w:div>
    <w:div w:id="1573931233">
      <w:bodyDiv w:val="1"/>
      <w:marLeft w:val="0"/>
      <w:marRight w:val="0"/>
      <w:marTop w:val="0"/>
      <w:marBottom w:val="0"/>
      <w:divBdr>
        <w:top w:val="none" w:sz="0" w:space="0" w:color="auto"/>
        <w:left w:val="none" w:sz="0" w:space="0" w:color="auto"/>
        <w:bottom w:val="none" w:sz="0" w:space="0" w:color="auto"/>
        <w:right w:val="none" w:sz="0" w:space="0" w:color="auto"/>
      </w:divBdr>
      <w:divsChild>
        <w:div w:id="16589592">
          <w:marLeft w:val="0"/>
          <w:marRight w:val="0"/>
          <w:marTop w:val="0"/>
          <w:marBottom w:val="0"/>
          <w:divBdr>
            <w:top w:val="none" w:sz="0" w:space="0" w:color="auto"/>
            <w:left w:val="none" w:sz="0" w:space="0" w:color="auto"/>
            <w:bottom w:val="none" w:sz="0" w:space="0" w:color="auto"/>
            <w:right w:val="none" w:sz="0" w:space="0" w:color="auto"/>
          </w:divBdr>
          <w:divsChild>
            <w:div w:id="1861241020">
              <w:marLeft w:val="0"/>
              <w:marRight w:val="0"/>
              <w:marTop w:val="0"/>
              <w:marBottom w:val="0"/>
              <w:divBdr>
                <w:top w:val="none" w:sz="0" w:space="0" w:color="auto"/>
                <w:left w:val="none" w:sz="0" w:space="0" w:color="auto"/>
                <w:bottom w:val="none" w:sz="0" w:space="0" w:color="auto"/>
                <w:right w:val="none" w:sz="0" w:space="0" w:color="auto"/>
              </w:divBdr>
              <w:divsChild>
                <w:div w:id="2034962688">
                  <w:marLeft w:val="0"/>
                  <w:marRight w:val="0"/>
                  <w:marTop w:val="0"/>
                  <w:marBottom w:val="0"/>
                  <w:divBdr>
                    <w:top w:val="none" w:sz="0" w:space="0" w:color="auto"/>
                    <w:left w:val="none" w:sz="0" w:space="0" w:color="auto"/>
                    <w:bottom w:val="none" w:sz="0" w:space="0" w:color="auto"/>
                    <w:right w:val="none" w:sz="0" w:space="0" w:color="auto"/>
                  </w:divBdr>
                  <w:divsChild>
                    <w:div w:id="1511678399">
                      <w:marLeft w:val="0"/>
                      <w:marRight w:val="0"/>
                      <w:marTop w:val="0"/>
                      <w:marBottom w:val="0"/>
                      <w:divBdr>
                        <w:top w:val="none" w:sz="0" w:space="0" w:color="auto"/>
                        <w:left w:val="none" w:sz="0" w:space="0" w:color="auto"/>
                        <w:bottom w:val="none" w:sz="0" w:space="0" w:color="auto"/>
                        <w:right w:val="none" w:sz="0" w:space="0" w:color="auto"/>
                      </w:divBdr>
                    </w:div>
                  </w:divsChild>
                </w:div>
                <w:div w:id="10280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xtm-int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CF06C-FCE4-4688-8482-4F6F65AE4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1815</Words>
  <Characters>10352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Willans</dc:creator>
  <cp:lastModifiedBy>Grant Blackburn</cp:lastModifiedBy>
  <cp:revision>3</cp:revision>
  <cp:lastPrinted>2016-07-22T15:23:00Z</cp:lastPrinted>
  <dcterms:created xsi:type="dcterms:W3CDTF">2020-03-12T09:35:00Z</dcterms:created>
  <dcterms:modified xsi:type="dcterms:W3CDTF">2020-03-12T11:06:00Z</dcterms:modified>
</cp:coreProperties>
</file>