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5E260" w14:textId="522C214D" w:rsidR="00B6383E" w:rsidRDefault="00603D73">
      <w:pPr>
        <w:rPr>
          <w:lang w:val="sk-SK"/>
          <w:rFonts/>
        </w:rPr>
      </w:pPr>
      <w:r>
        <w:rPr>
          <w:lang w:val="sk-SK"/>
          <w:rFonts/>
        </w:rPr>
        <w:t xml:space="preserve">Title: How to enable TAUS in XTM</w:t>
      </w:r>
    </w:p>
    <w:p w14:paraId="2D2E7B60" w14:textId="342724D8" w:rsidR="00B6383E" w:rsidRDefault="00603D73">
      <w:pPr>
        <w:rPr>
          <w:lang w:val="sk-SK"/>
          <w:rFonts/>
        </w:rPr>
      </w:pPr>
      <w:r>
        <w:rPr>
          <w:lang w:val="sk-SK"/>
          <w:rFonts/>
        </w:rPr>
        <w:t xml:space="preserve">Follow the steps below:</w:t>
      </w:r>
    </w:p>
    <w:p w14:paraId="0E040130" w14:textId="3467A157" w:rsidR="00300ADD" w:rsidRDefault="003A6CD4" w:rsidP="00300ADD">
      <w:pPr>
        <w:rPr>
          <w:lang w:val="sk-SK"/>
          <w:rFonts/>
        </w:rPr>
      </w:pPr>
      <w:r>
        <w:rPr>
          <w:lang w:val="sk-SK"/>
          <w:rFonts/>
        </w:rPr>
        <w:t xml:space="preserve">Ensure you have a valid TAUS account before you set up the connection with TAUS in XTM.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The TAUS connection credentials can be configured in XTM in the XTM configuration, in customer settings and for each user individually.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When the TAUS connection details are provided in XTM, an LQA performed for any projects created after the TAUS configuration will be recorded in TAUS.</w:t>
      </w:r>
    </w:p>
    <w:p w14:paraId="28CA17A4" w14:textId="1D4F6040" w:rsidR="00B4760D" w:rsidRDefault="00B4760D" w:rsidP="00300ADD">
      <w:pPr>
        <w:rPr>
          <w:lang w:val="sk-SK"/>
          <w:rFonts/>
        </w:rPr>
      </w:pPr>
      <w:r>
        <w:rPr>
          <w:lang w:val="sk-SK"/>
          <w:rFonts/>
        </w:rPr>
        <w:t xml:space="preserve">XTM Configuration</w:t>
      </w:r>
    </w:p>
    <w:p w14:paraId="4477E53A" w14:textId="33834CB9" w:rsidR="004C49BC" w:rsidRDefault="004C49BC" w:rsidP="004C49BC">
      <w:pPr>
        <w:pStyle w:val="ListParagraph"/>
        <w:numPr>
          <w:ilvl w:val="0"/>
          <w:numId w:val="5"/>
        </w:numPr>
        <w:rPr>
          <w:lang w:val="sk-SK"/>
          <w:rFonts/>
        </w:rPr>
      </w:pPr>
      <w:r>
        <w:rPr>
          <w:lang w:val="sk-SK"/>
          <w:rFonts/>
        </w:rPr>
        <w:t xml:space="preserve">Go to the Configuration tab &gt; Settings &gt; Projects.</w:t>
      </w:r>
    </w:p>
    <w:p w14:paraId="4F23368A" w14:textId="77AD20E0" w:rsidR="001577F0" w:rsidRDefault="001577F0" w:rsidP="001577F0">
      <w:pPr>
        <w:pStyle w:val="ListParagraph"/>
        <w:rPr>
          <w:lang w:val="sk-SK"/>
          <w:rFonts/>
        </w:rPr>
      </w:pPr>
      <w:r>
        <w:rPr>
          <w:lang w:val="sk-SK"/>
          <w:rFonts/>
        </w:rPr>
        <w:drawing>
          <wp:inline distT="0" distB="0" distL="0" distR="0" wp14:anchorId="459575D5" wp14:editId="3D120741">
            <wp:extent cx="576072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1-12 12_46_50-Configu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087" w14:textId="5EBE7A87" w:rsidR="001577F0" w:rsidRDefault="001577F0" w:rsidP="001577F0">
      <w:pPr>
        <w:rPr>
          <w:lang w:val="sk-SK"/>
          <w:rFonts/>
        </w:rPr>
      </w:pPr>
    </w:p>
    <w:p w14:paraId="4C6F823B" w14:textId="176607FD" w:rsidR="001577F0" w:rsidRDefault="001577F0" w:rsidP="001577F0">
      <w:pPr>
        <w:pStyle w:val="ListParagraph"/>
        <w:numPr>
          <w:ilvl w:val="0"/>
          <w:numId w:val="5"/>
        </w:numPr>
        <w:rPr>
          <w:lang w:val="sk-SK"/>
          <w:rFonts/>
        </w:rPr>
      </w:pPr>
      <w:r>
        <w:rPr>
          <w:lang w:val="sk-SK"/>
          <w:rFonts/>
        </w:rPr>
        <w:t xml:space="preserve">Select Enable TAUS, and provide the TAUS email address and password to use by default for customers and users who do not have their own TAUS account.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Then click the Save button.</w:t>
      </w:r>
    </w:p>
    <w:p w14:paraId="2F3411B1" w14:textId="3E1F9DEE" w:rsidR="001577F0" w:rsidRDefault="001577F0" w:rsidP="001577F0">
      <w:pPr>
        <w:pStyle w:val="ListParagraph"/>
        <w:rPr>
          <w:lang w:val="sk-SK"/>
          <w:rFonts/>
        </w:rPr>
      </w:pPr>
      <w:r>
        <w:rPr>
          <w:lang w:val="sk-SK"/>
          <w:rFonts/>
        </w:rPr>
        <w:lastRenderedPageBreak/>
        <w:drawing>
          <wp:inline distT="0" distB="0" distL="0" distR="0" wp14:anchorId="51826D97" wp14:editId="57B10BD4">
            <wp:extent cx="5760720" cy="454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1-12 12_54_12-Configu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8C19" w14:textId="46D10F87" w:rsidR="001577F0" w:rsidRDefault="001577F0" w:rsidP="001577F0">
      <w:pPr>
        <w:pStyle w:val="ListParagraph"/>
        <w:rPr>
          <w:lang w:val="sk-SK"/>
          <w:rFonts/>
        </w:rPr>
      </w:pPr>
    </w:p>
    <w:p w14:paraId="5D4D8CAD" w14:textId="27B516FC" w:rsidR="001577F0" w:rsidRDefault="001577F0" w:rsidP="001577F0">
      <w:pPr>
        <w:rPr>
          <w:lang w:val="sk-SK"/>
          <w:rFonts/>
        </w:rPr>
      </w:pPr>
      <w:r>
        <w:rPr>
          <w:lang w:val="sk-SK"/>
          <w:rFonts/>
        </w:rPr>
        <w:t xml:space="preserve">Customer configuration</w:t>
      </w:r>
    </w:p>
    <w:p w14:paraId="693F89A0" w14:textId="2E677887" w:rsidR="001577F0" w:rsidRPr="00FC5924" w:rsidRDefault="00FC5924" w:rsidP="00FC5924">
      <w:pPr>
        <w:pStyle w:val="ListParagraph"/>
        <w:numPr>
          <w:ilvl w:val="0"/>
          <w:numId w:val="6"/>
        </w:numPr>
        <w:rPr>
          <w:lang w:val="sk-SK"/>
          <w:rFonts/>
        </w:rPr>
      </w:pPr>
      <w:r>
        <w:rPr>
          <w:lang w:val="sk-SK"/>
          <w:rFonts/>
        </w:rPr>
        <w:t xml:space="preserve">Go to the Customers tab &gt; Customer list and select a customer.</w:t>
      </w:r>
    </w:p>
    <w:p w14:paraId="017919DD" w14:textId="3FA720EE" w:rsidR="00B4760D" w:rsidRDefault="004A203C" w:rsidP="00B4760D">
      <w:pPr>
        <w:pStyle w:val="ListParagraph"/>
        <w:rPr>
          <w:lang w:val="sk-SK"/>
          <w:rFonts/>
        </w:rPr>
      </w:pPr>
      <w:r>
        <w:rPr>
          <w:lang w:val="sk-SK"/>
          <w:rFonts/>
        </w:rPr>
        <w:drawing>
          <wp:inline distT="0" distB="0" distL="0" distR="0" wp14:anchorId="7F3FEB87" wp14:editId="027765FE">
            <wp:extent cx="576072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1-12 13_39_40-Custom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62E" w14:textId="12EAE4F5" w:rsidR="004A203C" w:rsidRPr="004A203C" w:rsidRDefault="004A203C" w:rsidP="004A203C">
      <w:pPr>
        <w:pStyle w:val="ListParagraph"/>
        <w:numPr>
          <w:ilvl w:val="0"/>
          <w:numId w:val="6"/>
        </w:numPr>
        <w:rPr>
          <w:lang w:val="sk-SK"/>
          <w:rFonts/>
        </w:rPr>
      </w:pPr>
      <w:r>
        <w:rPr>
          <w:lang w:val="sk-SK"/>
          <w:rFonts/>
        </w:rPr>
        <w:t xml:space="preserve">Click the Settings tab, and scroll down.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Select Enable TAUS, and provide the TAUS email address and password to use by default for this customer and users who do not have their own TAUS account.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Then click the Save button.</w:t>
      </w:r>
    </w:p>
    <w:p w14:paraId="09A721E8" w14:textId="404D3619" w:rsidR="004A203C" w:rsidRDefault="004A203C" w:rsidP="004A203C">
      <w:pPr>
        <w:pStyle w:val="ListParagraph"/>
        <w:rPr>
          <w:lang w:val="sk-SK"/>
          <w:rFonts/>
        </w:rPr>
      </w:pPr>
      <w:r>
        <w:rPr>
          <w:lang w:val="sk-SK"/>
          <w:rFonts/>
        </w:rPr>
        <w:drawing>
          <wp:inline distT="0" distB="0" distL="0" distR="0" wp14:anchorId="40B27F0C" wp14:editId="406CD6E0">
            <wp:extent cx="5760720" cy="4540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1-12 13_45_43-Custom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7F8" w14:textId="65D6E089" w:rsidR="004A203C" w:rsidRDefault="004A203C" w:rsidP="004A203C">
      <w:pPr>
        <w:pStyle w:val="ListParagraph"/>
        <w:rPr>
          <w:lang w:val="sk-SK"/>
          <w:rFonts/>
        </w:rPr>
      </w:pPr>
    </w:p>
    <w:p w14:paraId="7F70C640" w14:textId="77777777" w:rsidR="004A203C" w:rsidRDefault="004A203C" w:rsidP="004A203C">
      <w:pPr>
        <w:pStyle w:val="ListParagraph"/>
        <w:rPr>
          <w:lang w:val="sk-SK"/>
          <w:rFonts/>
        </w:rPr>
      </w:pPr>
    </w:p>
    <w:p w14:paraId="1AB25039" w14:textId="3DBF9668" w:rsidR="004A203C" w:rsidRDefault="004A203C" w:rsidP="004A203C">
      <w:pPr>
        <w:rPr>
          <w:lang w:val="sk-SK"/>
          <w:rFonts/>
        </w:rPr>
      </w:pPr>
      <w:r>
        <w:rPr>
          <w:lang w:val="sk-SK"/>
          <w:rFonts/>
        </w:rPr>
        <w:t xml:space="preserve">User configuration</w:t>
      </w:r>
    </w:p>
    <w:p w14:paraId="75C4BC75" w14:textId="6CD02281" w:rsidR="004A203C" w:rsidRDefault="004A203C" w:rsidP="00B4760D">
      <w:pPr>
        <w:pStyle w:val="ListParagraph"/>
        <w:rPr>
          <w:lang w:val="sk-SK"/>
          <w:rFonts/>
        </w:rPr>
      </w:pPr>
      <w:r>
        <w:rPr>
          <w:lang w:val="sk-SK"/>
          <w:rFonts/>
        </w:rPr>
        <w:t xml:space="preserve">Each user can configure their individual credentials for the connection with TAUS.</w:t>
      </w:r>
    </w:p>
    <w:p w14:paraId="72E1E7B8" w14:textId="352B25ED" w:rsidR="004A203C" w:rsidRDefault="004A203C" w:rsidP="00B4760D">
      <w:pPr>
        <w:pStyle w:val="ListParagraph"/>
        <w:rPr>
          <w:lang w:val="sk-SK"/>
          <w:rFonts/>
        </w:rPr>
      </w:pPr>
    </w:p>
    <w:p w14:paraId="71B5D484" w14:textId="77777777" w:rsidR="00463C4D" w:rsidRDefault="00463C4D" w:rsidP="00463C4D">
      <w:pPr>
        <w:pStyle w:val="ListParagraph"/>
        <w:numPr>
          <w:ilvl w:val="0"/>
          <w:numId w:val="7"/>
        </w:numPr>
        <w:rPr>
          <w:lang w:val="sk-SK"/>
          <w:rFonts/>
        </w:rPr>
      </w:pPr>
      <w:r>
        <w:rPr>
          <w:lang w:val="sk-SK"/>
          <w:rFonts/>
        </w:rPr>
        <w:t xml:space="preserve">Go to the Configuration tab &gt; User Details.</w:t>
      </w:r>
      <w:r>
        <w:rPr>
          <w:lang w:val="sk-SK"/>
          <w:rFonts/>
        </w:rPr>
        <w:t xml:space="preserve"> </w:t>
      </w:r>
    </w:p>
    <w:p w14:paraId="01F08EF1" w14:textId="080497B6" w:rsidR="00463C4D" w:rsidRDefault="00463C4D" w:rsidP="00463C4D">
      <w:pPr>
        <w:pStyle w:val="ListParagraph"/>
        <w:ind w:left="1080"/>
        <w:rPr>
          <w:lang w:val="sk-SK"/>
          <w:rFonts/>
        </w:rPr>
      </w:pPr>
      <w:r>
        <w:rPr>
          <w:lang w:val="sk-SK"/>
          <w:rFonts/>
        </w:rPr>
        <w:lastRenderedPageBreak/>
        <w:drawing>
          <wp:inline distT="0" distB="0" distL="0" distR="0" wp14:anchorId="060F3DED" wp14:editId="07BA1000">
            <wp:extent cx="5760720" cy="454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1-12 13_59_34-Configu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E13" w14:textId="77777777" w:rsidR="00463C4D" w:rsidRDefault="00463C4D" w:rsidP="00463C4D">
      <w:pPr>
        <w:pStyle w:val="ListParagraph"/>
        <w:ind w:left="1080"/>
        <w:rPr>
          <w:lang w:val="sk-SK"/>
          <w:rFonts/>
        </w:rPr>
      </w:pPr>
    </w:p>
    <w:p w14:paraId="535AC558" w14:textId="59F5753C" w:rsidR="004A203C" w:rsidRDefault="00463C4D" w:rsidP="00463C4D">
      <w:pPr>
        <w:pStyle w:val="ListParagraph"/>
        <w:numPr>
          <w:ilvl w:val="0"/>
          <w:numId w:val="7"/>
        </w:numPr>
        <w:rPr>
          <w:lang w:val="sk-SK"/>
          <w:rFonts/>
        </w:rPr>
      </w:pPr>
      <w:r>
        <w:rPr>
          <w:lang w:val="sk-SK"/>
          <w:rFonts/>
        </w:rPr>
        <w:t xml:space="preserve">Provide the TAUS email address and password for this user.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Then click the Save button.</w:t>
      </w:r>
    </w:p>
    <w:p w14:paraId="389F6C7E" w14:textId="66E218E1" w:rsidR="00463C4D" w:rsidRDefault="00463C4D" w:rsidP="00463C4D">
      <w:pPr>
        <w:pStyle w:val="ListParagraph"/>
        <w:ind w:left="1080"/>
        <w:rPr>
          <w:lang w:val="sk-SK"/>
          <w:rFonts/>
        </w:rPr>
      </w:pPr>
      <w:r>
        <w:rPr>
          <w:lang w:val="sk-SK"/>
          <w:rFonts/>
        </w:rPr>
        <w:lastRenderedPageBreak/>
        <w:drawing>
          <wp:inline distT="0" distB="0" distL="0" distR="0" wp14:anchorId="0AE15485" wp14:editId="0491091A">
            <wp:extent cx="5760720" cy="4540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1-12 14_01_03-Configu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587" w14:textId="375EB071" w:rsidR="004A203C" w:rsidRDefault="004A203C" w:rsidP="00B4760D">
      <w:pPr>
        <w:pStyle w:val="ListParagraph"/>
        <w:rPr>
          <w:lang w:val="sk-SK"/>
          <w:rFonts/>
        </w:rPr>
      </w:pPr>
    </w:p>
    <w:p w14:paraId="46A3BC09" w14:textId="049B54D4" w:rsidR="006A09AC" w:rsidRPr="004C49BC" w:rsidRDefault="006A09AC" w:rsidP="00B4760D">
      <w:pPr>
        <w:pStyle w:val="ListParagraph"/>
        <w:rPr>
          <w:lang w:val="sk-SK"/>
          <w:rFonts/>
        </w:rPr>
      </w:pPr>
      <w:r>
        <w:rPr>
          <w:lang w:val="sk-SK"/>
          <w:rFonts/>
        </w:rPr>
        <w:t xml:space="preserve">Project Managers and Administrators can also configure TAUS connection details for Users and LSPs on the General tab of Users or LSPs.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The User and LSP editors are available on the Users tab &gt; User list and Users tab &gt; LSPs respectively.</w:t>
      </w:r>
    </w:p>
    <w:sectPr w:rsidR="006A09AC" w:rsidRPr="004C49B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C4AE0"/>
    <w:multiLevelType w:val="multilevel"/>
    <w:tmpl w:val="79B0D1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A52CED"/>
    <w:multiLevelType w:val="hybridMultilevel"/>
    <w:tmpl w:val="F9EC9C8C"/>
    <w:lvl w:ilvl="0" w:tplc="2C74B5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9C"/>
    <w:multiLevelType w:val="multilevel"/>
    <w:tmpl w:val="B5C25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58732A"/>
    <w:multiLevelType w:val="multilevel"/>
    <w:tmpl w:val="A4560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BC1423"/>
    <w:multiLevelType w:val="hybridMultilevel"/>
    <w:tmpl w:val="1D1C39D6"/>
    <w:lvl w:ilvl="0" w:tplc="7F14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F71F0"/>
    <w:multiLevelType w:val="hybridMultilevel"/>
    <w:tmpl w:val="ECBEC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B55B3"/>
    <w:multiLevelType w:val="multilevel"/>
    <w:tmpl w:val="0EA4E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E"/>
    <w:rsid w:val="000057E6"/>
    <w:rsid w:val="000220C4"/>
    <w:rsid w:val="00085E6D"/>
    <w:rsid w:val="000A71C3"/>
    <w:rsid w:val="000B74F7"/>
    <w:rsid w:val="001577F0"/>
    <w:rsid w:val="00190173"/>
    <w:rsid w:val="00240A95"/>
    <w:rsid w:val="002A752E"/>
    <w:rsid w:val="00300ADD"/>
    <w:rsid w:val="003A6CD4"/>
    <w:rsid w:val="003D7BED"/>
    <w:rsid w:val="00463C4D"/>
    <w:rsid w:val="004A203C"/>
    <w:rsid w:val="004C49BC"/>
    <w:rsid w:val="005E13E7"/>
    <w:rsid w:val="00603D73"/>
    <w:rsid w:val="006A09AC"/>
    <w:rsid w:val="006D771C"/>
    <w:rsid w:val="007D64C5"/>
    <w:rsid w:val="008579A4"/>
    <w:rsid w:val="008C3E2C"/>
    <w:rsid w:val="00A0131B"/>
    <w:rsid w:val="00AF4F79"/>
    <w:rsid w:val="00B35272"/>
    <w:rsid w:val="00B42111"/>
    <w:rsid w:val="00B4760D"/>
    <w:rsid w:val="00B6383E"/>
    <w:rsid w:val="00B645C6"/>
    <w:rsid w:val="00B71A3E"/>
    <w:rsid w:val="00B92926"/>
    <w:rsid w:val="00BB16F1"/>
    <w:rsid w:val="00BF1AD0"/>
    <w:rsid w:val="00C02B63"/>
    <w:rsid w:val="00C05A75"/>
    <w:rsid w:val="00C317DE"/>
    <w:rsid w:val="00D5086A"/>
    <w:rsid w:val="00E255D8"/>
    <w:rsid w:val="00E352BA"/>
    <w:rsid w:val="00ED50F7"/>
    <w:rsid w:val="00F307AB"/>
    <w:rsid w:val="00FC5924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BAC"/>
  <w15:docId w15:val="{143860AE-52AD-48AD-B8C3-D58F073D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349A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349A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49A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49A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color w:val="00000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6F2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349A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8349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49A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3C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4387-90EA-462E-9CF4-679BD93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Tomaszewski</dc:creator>
  <cp:lastModifiedBy>mlauer</cp:lastModifiedBy>
  <cp:revision>2</cp:revision>
  <dcterms:created xsi:type="dcterms:W3CDTF">2018-02-27T16:10:00Z</dcterms:created>
  <dcterms:modified xsi:type="dcterms:W3CDTF">2018-02-27T16:10:00Z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