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592" w:rsidRPr="009B0DE1" w:rsidRDefault="00871592" w:rsidP="00871592">
      <w:pPr>
        <w:spacing w:before="100" w:beforeAutospacing="1" w:after="100" w:afterAutospacing="1" w:line="240" w:lineRule="auto"/>
        <w:outlineLvl w:val="2"/>
        <w:rPr>
          <w:rFonts w:ascii="Arial" w:eastAsia="Arial" w:hAnsi="Arial" w:cs="Arial"/>
          <w:b/>
          <w:bCs/>
          <w:color w:val="666666"/>
          <w:sz w:val="24"/>
          <w:szCs w:val="24"/>
          <w:lang w:val="fr-FR"/>
        </w:rPr>
      </w:pPr>
      <w:r>
        <w:rPr>
          <w:rFonts w:ascii="Arial" w:hAnsi="Arial"/>
          <w:b w:val="true"/>
          <w:color w:val="666666"/>
          <w:sz w:val="24"/>
          <w:lang w:val="fr-FR"/>
        </w:rPr>
        <w:t xml:space="preserve">Pourquoi utiliser les ordinateurs portables Dell</w:t>
      </w:r>
    </w:p>
    <w:p w:rsidR="00871592" w:rsidRPr="009B0DE1" w:rsidRDefault="00871592" w:rsidP="00871592">
      <w:p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Dell propose une large gamme de systèmes portables, des systèmes conçus exclusivement pour les petites entreprises aux postes de travail mobiles entièrement certifiés ou aux facteurs de forme spécialisés comme les tablettes PC ou portables renforcés.</w:t>
      </w:r>
      <w:r>
        <w:rPr>
          <w:rFonts w:ascii="Arial" w:hAnsi="Arial"/>
          <w:sz w:val="18"/>
          <w:lang w:val="fr-FR"/>
        </w:rPr>
        <w:t xml:space="preserve"> </w:t>
      </w:r>
      <w:r>
        <w:rPr>
          <w:rFonts w:ascii="Arial" w:hAnsi="Arial"/>
          <w:sz w:val="18"/>
          <w:lang w:val="fr-FR"/>
        </w:rPr>
        <w:t xml:space="preserve">De cette façon, vous pouvez trouver une offre adaptée à vos besoins et à votre budget, ce qui vous permettra d'acheter tous vos systèmes auprès d'un seul fournisseur et de réduire la complexité.</w:t>
      </w:r>
      <w:r>
        <w:rPr>
          <w:rFonts w:ascii="Arial" w:hAnsi="Arial"/>
          <w:sz w:val="18"/>
          <w:lang w:val="fr-FR"/>
        </w:rPr>
        <w:t xml:space="preserve"> </w:t>
      </w:r>
      <w:r>
        <w:rPr>
          <w:rFonts w:ascii="Arial" w:hAnsi="Arial"/>
          <w:sz w:val="18"/>
          <w:lang w:val="fr-FR"/>
        </w:rPr>
        <w:t xml:space="preserve">Dell a une présence mondiale et fournit un service dans 130 pays 24 heures par jour, 7 jours par semaine.</w:t>
      </w:r>
      <w:r>
        <w:rPr>
          <w:rFonts w:ascii="Arial" w:hAnsi="Arial"/>
          <w:sz w:val="18"/>
          <w:lang w:val="fr-FR"/>
        </w:rPr>
        <w:t xml:space="preserve"> </w:t>
      </w:r>
    </w:p>
    <w:p w:rsidR="00871592" w:rsidRPr="009B0DE1" w:rsidRDefault="00871592" w:rsidP="00871592">
      <w:p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Voici pourquoi vous devriez choisir un nouvel ordinateur portable de Dell:</w:t>
      </w:r>
    </w:p>
    <w:tbl>
      <w:tblPr>
        <w:tblW w:w="5000" w:type="pct"/>
        <w:tblCellSpacing w:w="0" w:type="dxa"/>
        <w:tblCellMar>
          <w:left w:w="0" w:type="dxa"/>
          <w:right w:w="0" w:type="dxa"/>
        </w:tblCellMar>
        <w:tblLook w:val="04A0" w:firstRow="1" w:lastRow="0" w:firstColumn="1" w:lastColumn="0" w:noHBand="0" w:noVBand="1"/>
      </w:tblPr>
      <w:tblGrid>
        <w:gridCol w:w="4018"/>
        <w:gridCol w:w="150"/>
        <w:gridCol w:w="4860"/>
      </w:tblGrid>
      <w:tr w:rsidR="00871592" w:rsidRPr="009B0DE1">
        <w:trPr>
          <w:tblCellSpacing w:w="0"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trPr>
                <w:tblCellSpacing w:w="15" w:type="dxa"/>
              </w:trPr>
              <w:tc>
                <w:tcPr>
                  <w:tcW w:w="0" w:type="auto"/>
                  <w:vAlign w:val="center"/>
                  <w:hideMark/>
                </w:tcPr>
                <w:p w:rsidR="00D569CA" w:rsidRPr="009B0DE1" w:rsidRDefault="00871592" w:rsidP="00871592">
                  <w:pPr>
                    <w:numPr>
                      <w:ilvl w:val="0"/>
                      <w:numId w:val="1"/>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Les ordinateurs portables Dell aident à éliminer plus de points morts à la maison ou au bureau que tout autre fournisseur d'ordinateurs portables pour petites entreprises </w:t>
                  </w:r>
                  <w:hyperlink r:id="rId5" w:history="1">
                    <w:r>
                      <w:rPr>
                        <w:rFonts w:ascii="Arial" w:hAnsi="Arial"/>
                        <w:color w:val="0066CC"/>
                        <w:sz w:val="18"/>
                        <w:vertAlign w:val="superscript"/>
                        <w:lang w:val="fr-FR"/>
                      </w:rPr>
                      <w:t xml:space="preserve">1</w:t>
                    </w:r>
                  </w:hyperlink>
                  <w:r>
                    <w:rPr>
                      <w:rFonts w:ascii="Arial" w:hAnsi="Arial"/>
                      <w:sz w:val="18"/>
                      <w:lang w:val="fr-FR"/>
                    </w:rPr>
                    <w:t xml:space="preserve">.</w:t>
                  </w:r>
                  <w:r>
                    <w:rPr>
                      <w:rFonts w:ascii="Arial" w:hAnsi="Arial"/>
                      <w:sz w:val="18"/>
                      <w:lang w:val="fr-FR"/>
                    </w:rPr>
                    <w:t xml:space="preserve"> </w:t>
                  </w:r>
                </w:p>
                <w:p w:rsidR="00871592" w:rsidRPr="009B0DE1" w:rsidRDefault="00D569CA" w:rsidP="00871592">
                  <w:pPr>
                    <w:numPr>
                      <w:ilvl w:val="0"/>
                      <w:numId w:val="1"/>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Les ordinateurs portables Dell sont les plus avancés au monde.</w:t>
                  </w:r>
                  <w:r>
                    <w:rPr>
                      <w:rFonts w:ascii="Arial" w:hAnsi="Arial"/>
                      <w:sz w:val="18"/>
                      <w:lang w:val="fr-FR"/>
                    </w:rPr>
                    <w:t xml:space="preserve"> </w:t>
                  </w:r>
                </w:p>
                <w:p w:rsidR="00871592" w:rsidRPr="009B0DE1" w:rsidRDefault="00871592" w:rsidP="00871592">
                  <w:pPr>
                    <w:numPr>
                      <w:ilvl w:val="0"/>
                      <w:numId w:val="1"/>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Avec les ordinateurs portables Dell, plus de points sont supprimés sans couverture à la maison ou au bureau avec un produit concurrent</w:t>
                  </w:r>
                  <w:hyperlink r:id="rId6" w:history="1"/>
                  <w:r>
                    <w:rPr>
                      <w:rFonts w:ascii="Arial" w:hAnsi="Arial"/>
                      <w:sz w:val="18"/>
                      <w:lang w:val="fr-FR"/>
                    </w:rPr>
                    <w:t xml:space="preserve">.</w:t>
                  </w:r>
                </w:p>
                <w:p w:rsidR="00871592" w:rsidRPr="009B0DE1" w:rsidRDefault="00871592" w:rsidP="00871592">
                  <w:pPr>
                    <w:numPr>
                      <w:ilvl w:val="0"/>
                      <w:numId w:val="1"/>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93% des utilisateurs ont réussi à se connecter à un réseau à l'aide de Dell Network Assistant.</w:t>
                  </w:r>
                  <w:r>
                    <w:rPr>
                      <w:rFonts w:ascii="Arial" w:hAnsi="Arial"/>
                      <w:sz w:val="18"/>
                      <w:lang w:val="fr-FR"/>
                    </w:rPr>
                    <w:t xml:space="preserve"> </w:t>
                  </w:r>
                  <w:r>
                    <w:rPr>
                      <w:rFonts w:ascii="Arial" w:hAnsi="Arial"/>
                      <w:sz w:val="18"/>
                      <w:lang w:val="fr-FR"/>
                    </w:rPr>
                    <w:t xml:space="preserve">Le taux de réussite était de 66% chez les utilisateurs qui n'utilisent pas 2.</w:t>
                  </w:r>
                  <w:hyperlink r:id="rId7" w:history="1"/>
                </w:p>
                <w:p w:rsidR="00D569CA" w:rsidRPr="009B0DE1" w:rsidRDefault="00D569CA" w:rsidP="00871592">
                  <w:pPr>
                    <w:numPr>
                      <w:ilvl w:val="0"/>
                      <w:numId w:val="1"/>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Dell laptops are the most advanced in the world.</w:t>
                  </w:r>
                </w:p>
              </w:tc>
            </w:tr>
          </w:tbl>
          <w:p w:rsidR="00871592" w:rsidRPr="009B0DE1" w:rsidRDefault="00871592" w:rsidP="00871592">
            <w:pPr>
              <w:spacing w:after="240" w:line="240" w:lineRule="auto"/>
              <w:rPr>
                <w:rFonts w:ascii="Arial" w:eastAsia="Arial" w:hAnsi="Arial" w:cs="Arial"/>
                <w:sz w:val="18"/>
                <w:lang w:val="fr-FR"/>
              </w:rPr>
            </w:pPr>
            <w:r>
              <w:rPr>
                <w:rFonts w:ascii="Arial" w:hAnsi="Arial"/>
                <w:b w:val="true"/>
                <w:sz w:val="18"/>
                <w:lang w:val="fr-FR"/>
              </w:rPr>
              <w:t xml:space="preserve">Vostro - Conçu pour les petites entreprises</w:t>
            </w:r>
            <w:r>
              <w:rPr>
                <w:rFonts w:ascii="Arial" w:hAnsi="Arial"/>
                <w:b w:val="true"/>
                <w:sz w:val="18"/>
                <w:lang w:val="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trPr>
                <w:tblCellSpacing w:w="15" w:type="dxa"/>
              </w:trPr>
              <w:tc>
                <w:tcPr>
                  <w:tcW w:w="0" w:type="auto"/>
                  <w:vAlign w:val="center"/>
                  <w:hideMark/>
                </w:tcPr>
                <w:p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Vostro propose une gamme complète de produits, d'assistance à la vente et de fonctions de service qui nécessitent les petites entreprises.</w:t>
                  </w:r>
                </w:p>
                <w:p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Vostro est soutenu par les services standard les plus complets de Dell pour les petites entreprises.</w:t>
                  </w:r>
                </w:p>
                <w:p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Aucun programme de démonstration.</w:t>
                  </w:r>
                </w:p>
                <w:p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Combinez 32 opérations de maintenance et de performance en une seule application facile à utiliser, l'assistant de mise au point automatisée de l'ordinateur, Dell.</w:t>
                  </w:r>
                  <w:r>
                    <w:rPr>
                      <w:rFonts w:ascii="Arial" w:hAnsi="Arial"/>
                      <w:sz w:val="18"/>
                      <w:lang w:val="fr-FR"/>
                    </w:rPr>
                    <w:t xml:space="preserve"> </w:t>
                  </w:r>
                </w:p>
                <w:p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Un écran TrueLife exclusif à Dell améliore la clarté de l'image, rend les couleurs plus vives et offre un rapport de contraste jusqu'à 10% supérieur à celui des écrans comparables dotés de revêtements anti-reflets.</w:t>
                  </w:r>
                </w:p>
                <w:p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Le modèle Dell Vostro TM 1310 offre plus d'options de sécurité matérielle pour protéger vos équivalents ordinateurs portables Toshiba et Acer en mars.</w:t>
                  </w:r>
                  <w:hyperlink r:id="rId8" w:history="1"/>
                </w:p>
                <w:p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The model Dell Vostro TM 1310 offers more hardware security options to protect your laptop equivalents Toshiba and Acer computers in March.</w:t>
                  </w:r>
                  <w:hyperlink r:id="rId9" w:history="1"/>
                </w:p>
              </w:tc>
            </w:tr>
          </w:tbl>
          <w:p w:rsidR="00871592" w:rsidRPr="009B0DE1" w:rsidRDefault="00871592" w:rsidP="00871592">
            <w:pPr>
              <w:spacing w:after="0" w:line="240" w:lineRule="auto"/>
              <w:rPr>
                <w:rFonts w:ascii="Arial" w:eastAsia="Arial" w:hAnsi="Arial" w:cs="Arial"/>
                <w:sz w:val="18"/>
                <w:lang w:val="fr-FR"/>
              </w:rPr>
            </w:pPr>
          </w:p>
        </w:tc>
        <w:tc>
          <w:tcPr>
            <w:tcW w:w="150" w:type="dxa"/>
            <w:vAlign w:val="center"/>
            <w:hideMark/>
          </w:tcPr>
          <w:p w:rsidR="00871592" w:rsidRPr="009B0DE1" w:rsidRDefault="00824D34" w:rsidP="00871592">
            <w:pPr>
              <w:spacing w:after="0" w:line="240" w:lineRule="auto"/>
              <w:rPr>
                <w:rFonts w:ascii="Arial" w:eastAsia="Arial" w:hAnsi="Arial" w:cs="Arial"/>
                <w:sz w:val="18"/>
                <w:szCs w:val="18"/>
                <w:lang w:val="fr-FR"/>
              </w:rPr>
            </w:pPr>
            <w:r w:rsidRPr="009B0DE1">
              <w:rPr>
                <w:rFonts w:ascii="Arial" w:hAnsi="Arial"/>
                <w:sz w:val="18"/>
                <w:szCs w:val="18"/>
                <w:lang w:val="fr-FR"/>
              </w:rPr>
              <w:drawing>
                <wp:inline distT="0" distB="0" distL="0" distR="0">
                  <wp:extent cx="95250" cy="9525"/>
                  <wp:effectExtent l="0" t="0" r="0" b="0"/>
                  <wp:docPr id="2" name="Picture 1"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rsidR="00871592" w:rsidRPr="009B0DE1" w:rsidRDefault="00824D34" w:rsidP="00871592">
            <w:pPr>
              <w:spacing w:after="0" w:line="240" w:lineRule="auto"/>
              <w:rPr>
                <w:rFonts w:ascii="Arial" w:eastAsia="Arial" w:hAnsi="Arial" w:cs="Arial"/>
                <w:sz w:val="18"/>
                <w:szCs w:val="18"/>
                <w:lang w:val="fr-FR"/>
              </w:rPr>
            </w:pPr>
            <w:r w:rsidRPr="009B0DE1">
              <w:rPr>
                <w:rFonts w:ascii="Arial" w:hAnsi="Arial"/>
                <w:sz w:val="18"/>
                <w:szCs w:val="18"/>
                <w:lang w:val="fr-FR"/>
              </w:rPr>
              <w:drawing>
                <wp:inline distT="0" distB="0" distL="0" distR="0">
                  <wp:extent cx="3067050" cy="4010025"/>
                  <wp:effectExtent l="19050" t="0" r="0" b="0"/>
                  <wp:docPr id="1" name="Picture 2" descr="Dell Vostro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l Vostro 1510"/>
                          <pic:cNvPicPr>
                            <a:picLocks noChangeAspect="1" noChangeArrowheads="1"/>
                          </pic:cNvPicPr>
                        </pic:nvPicPr>
                        <pic:blipFill>
                          <a:blip r:embed="rId11" cstate="print"/>
                          <a:srcRect/>
                          <a:stretch>
                            <a:fillRect/>
                          </a:stretch>
                        </pic:blipFill>
                        <pic:spPr bwMode="auto">
                          <a:xfrm>
                            <a:off x="0" y="0"/>
                            <a:ext cx="3067050" cy="4010025"/>
                          </a:xfrm>
                          <a:prstGeom prst="rect">
                            <a:avLst/>
                          </a:prstGeom>
                          <a:noFill/>
                          <a:ln w="9525">
                            <a:noFill/>
                            <a:miter lim="800000"/>
                            <a:headEnd/>
                            <a:tailEnd/>
                          </a:ln>
                        </pic:spPr>
                      </pic:pic>
                    </a:graphicData>
                  </a:graphic>
                </wp:inline>
              </w:drawing>
            </w:r>
          </w:p>
        </w:tc>
      </w:tr>
    </w:tbl>
    <w:p w:rsidR="00871592" w:rsidRPr="009B0DE1" w:rsidRDefault="00871592" w:rsidP="00871592">
      <w:pPr>
        <w:spacing w:after="0" w:line="240" w:lineRule="auto"/>
        <w:rPr>
          <w:rFonts w:ascii="Arial" w:eastAsia="Arial" w:hAnsi="Arial" w:cs="Arial"/>
          <w:vanish/>
          <w:sz w:val="18"/>
          <w:lang w:val="fr-FR"/>
        </w:rPr>
      </w:pPr>
    </w:p>
    <w:tbl>
      <w:tblPr>
        <w:tblW w:w="5000" w:type="pct"/>
        <w:tblCellSpacing w:w="0" w:type="dxa"/>
        <w:tblCellMar>
          <w:left w:w="0" w:type="dxa"/>
          <w:right w:w="0" w:type="dxa"/>
        </w:tblCellMar>
        <w:tblLook w:val="04A0" w:firstRow="1" w:lastRow="0" w:firstColumn="1" w:lastColumn="0" w:noHBand="0" w:noVBand="1"/>
      </w:tblPr>
      <w:tblGrid>
        <w:gridCol w:w="4950"/>
        <w:gridCol w:w="150"/>
        <w:gridCol w:w="3928"/>
      </w:tblGrid>
      <w:tr w:rsidR="00871592" w:rsidRPr="009B0DE1">
        <w:trPr>
          <w:tblCellSpacing w:w="0" w:type="dxa"/>
        </w:trPr>
        <w:tc>
          <w:tcPr>
            <w:tcW w:w="0" w:type="auto"/>
            <w:hideMark/>
          </w:tcPr>
          <w:p w:rsidR="00871592" w:rsidRPr="009B0DE1" w:rsidRDefault="00824D34" w:rsidP="00871592">
            <w:pPr>
              <w:spacing w:after="0" w:line="240" w:lineRule="auto"/>
              <w:rPr>
                <w:rFonts w:ascii="Arial" w:eastAsia="Arial" w:hAnsi="Arial" w:cs="Arial"/>
                <w:sz w:val="18"/>
                <w:szCs w:val="18"/>
                <w:lang w:val="fr-FR"/>
              </w:rPr>
            </w:pPr>
            <w:r w:rsidRPr="009B0DE1">
              <w:rPr>
                <w:rFonts w:ascii="Arial" w:hAnsi="Arial"/>
                <w:sz w:val="18"/>
                <w:szCs w:val="18"/>
                <w:lang w:val="fr-FR"/>
              </w:rPr>
              <w:lastRenderedPageBreak/>
              <w:drawing>
                <wp:inline distT="0" distB="0" distL="0" distR="0">
                  <wp:extent cx="3124200" cy="2457450"/>
                  <wp:effectExtent l="19050" t="0" r="0" b="0"/>
                  <wp:docPr id="3" name="Picture 3" descr="Opciones flex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ciones flexibles"/>
                          <pic:cNvPicPr>
                            <a:picLocks noChangeAspect="1" noChangeArrowheads="1"/>
                          </pic:cNvPicPr>
                        </pic:nvPicPr>
                        <pic:blipFill>
                          <a:blip r:embed="rId12" cstate="print"/>
                          <a:srcRect/>
                          <a:stretch>
                            <a:fillRect/>
                          </a:stretch>
                        </pic:blipFill>
                        <pic:spPr bwMode="auto">
                          <a:xfrm>
                            <a:off x="0" y="0"/>
                            <a:ext cx="3124200" cy="2457450"/>
                          </a:xfrm>
                          <a:prstGeom prst="rect">
                            <a:avLst/>
                          </a:prstGeom>
                          <a:noFill/>
                          <a:ln w="9525">
                            <a:noFill/>
                            <a:miter lim="800000"/>
                            <a:headEnd/>
                            <a:tailEnd/>
                          </a:ln>
                        </pic:spPr>
                      </pic:pic>
                    </a:graphicData>
                  </a:graphic>
                </wp:inline>
              </w:drawing>
            </w:r>
          </w:p>
        </w:tc>
        <w:tc>
          <w:tcPr>
            <w:tcW w:w="150" w:type="dxa"/>
            <w:vAlign w:val="center"/>
            <w:hideMark/>
          </w:tcPr>
          <w:p w:rsidR="00871592" w:rsidRPr="009B0DE1" w:rsidRDefault="00824D34" w:rsidP="00871592">
            <w:pPr>
              <w:spacing w:after="0" w:line="240" w:lineRule="auto"/>
              <w:rPr>
                <w:rFonts w:ascii="Arial" w:eastAsia="Arial" w:hAnsi="Arial" w:cs="Arial"/>
                <w:sz w:val="18"/>
                <w:szCs w:val="18"/>
                <w:lang w:val="fr-FR"/>
              </w:rPr>
            </w:pPr>
            <w:r w:rsidRPr="009B0DE1">
              <w:rPr>
                <w:rFonts w:ascii="Arial" w:hAnsi="Arial"/>
                <w:sz w:val="18"/>
                <w:szCs w:val="18"/>
                <w:lang w:val="fr-FR"/>
              </w:rPr>
              <w:drawing>
                <wp:inline distT="0" distB="0" distL="0" distR="0">
                  <wp:extent cx="95250" cy="9525"/>
                  <wp:effectExtent l="0" t="0" r="0" b="0"/>
                  <wp:docPr id="4" name="Picture 4"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rsidR="00871592" w:rsidRPr="009B0DE1" w:rsidRDefault="00871592" w:rsidP="00871592">
            <w:pPr>
              <w:spacing w:after="240" w:line="240" w:lineRule="auto"/>
              <w:rPr>
                <w:rFonts w:ascii="Arial" w:eastAsia="Arial" w:hAnsi="Arial" w:cs="Arial"/>
                <w:sz w:val="18"/>
                <w:lang w:val="fr-FR"/>
              </w:rPr>
            </w:pPr>
            <w:r>
              <w:rPr>
                <w:rFonts w:ascii="Arial" w:hAnsi="Arial"/>
                <w:b w:val="true"/>
                <w:sz w:val="18"/>
                <w:lang w:val="fr-FR"/>
              </w:rPr>
              <w:t xml:space="preserve">Latitude: entreprise sans limites, gérabilité sans compromis</w:t>
            </w:r>
            <w:r>
              <w:rPr>
                <w:rFonts w:ascii="Arial" w:hAnsi="Arial"/>
                <w:b w:val="true"/>
                <w:sz w:val="18"/>
                <w:lang w:val="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8"/>
            </w:tblGrid>
            <w:tr w:rsidR="00871592" w:rsidRPr="009B0DE1">
              <w:trPr>
                <w:tblCellSpacing w:w="15" w:type="dxa"/>
              </w:trPr>
              <w:tc>
                <w:tcPr>
                  <w:tcW w:w="0" w:type="auto"/>
                  <w:vAlign w:val="center"/>
                  <w:hideMark/>
                </w:tcPr>
                <w:p w:rsidR="00871592" w:rsidRPr="009B0DE1" w:rsidRDefault="00871592" w:rsidP="00865EE3">
                  <w:pPr>
                    <w:numPr>
                      <w:ilvl w:val="0"/>
                      <w:numId w:val="3"/>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Les Dell Latitude D630 et D630 BST ont surclassé la concurrence dans les tests de durabilité.</w:t>
                  </w:r>
                  <w:r>
                    <w:rPr>
                      <w:rFonts w:ascii="Arial" w:hAnsi="Arial"/>
                      <w:sz w:val="18"/>
                      <w:lang w:val="fr-FR"/>
                    </w:rPr>
                    <w:t xml:space="preserve"> </w:t>
                  </w:r>
                </w:p>
                <w:p w:rsidR="00871592" w:rsidRPr="009B0DE1" w:rsidRDefault="00871592" w:rsidP="00871592">
                  <w:pPr>
                    <w:numPr>
                      <w:ilvl w:val="0"/>
                      <w:numId w:val="3"/>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Les disques durs à semi-conducteurs peuvent offrir des gains de performances solides et sans pièces mobiles.</w:t>
                  </w:r>
                  <w:r>
                    <w:rPr>
                      <w:rFonts w:ascii="Arial" w:hAnsi="Arial"/>
                      <w:sz w:val="18"/>
                      <w:lang w:val="fr-FR"/>
                    </w:rPr>
                    <w:t xml:space="preserve"> </w:t>
                  </w:r>
                  <w:r>
                    <w:rPr>
                      <w:rFonts w:ascii="Arial" w:hAnsi="Arial"/>
                      <w:sz w:val="18"/>
                      <w:lang w:val="fr-FR"/>
                    </w:rPr>
                    <w:t xml:space="preserve">Ils sont conçus pour offrir un bond en avant en termes de durabilité et de fiabilité.</w:t>
                  </w:r>
                </w:p>
                <w:p w:rsidR="00871592" w:rsidRPr="009B0DE1" w:rsidRDefault="00871592" w:rsidP="00871592">
                  <w:pPr>
                    <w:numPr>
                      <w:ilvl w:val="0"/>
                      <w:numId w:val="3"/>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Seul fournisseur avec authentification biométrique intégrée sur tous les produits commerciaux</w:t>
                  </w:r>
                </w:p>
                <w:p w:rsidR="00871592" w:rsidRPr="009B0DE1" w:rsidRDefault="00871592" w:rsidP="009B0DE1">
                  <w:pPr>
                    <w:numPr>
                      <w:ilvl w:val="0"/>
                      <w:numId w:val="3"/>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Pour le toucher au doigt, le numériseur Dell nécessite moins de force, est plus réactif au toucher et entraîne moins de tentatives de touches multiples, ce qui contribue à rendre notre numériseur plus durable que la concurrence.</w:t>
                  </w:r>
                  <w:r>
                    <w:rPr>
                      <w:rFonts w:ascii="Arial" w:hAnsi="Arial"/>
                      <w:sz w:val="18"/>
                      <w:lang w:val="fr-FR"/>
                    </w:rPr>
                    <w:t xml:space="preserve"> </w:t>
                  </w:r>
                </w:p>
                <w:p w:rsidR="00871592" w:rsidRDefault="00871592" w:rsidP="00871592">
                  <w:pPr>
                    <w:numPr>
                      <w:ilvl w:val="0"/>
                      <w:numId w:val="3"/>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L'une des tablettes convertibles 12,1 pouces les plus minces et les plus légères.</w:t>
                  </w:r>
                </w:p>
                <w:p w:rsidR="004144A4" w:rsidRDefault="004144A4" w:rsidP="00871592">
                  <w:pPr>
                    <w:numPr>
                      <w:ilvl w:val="0"/>
                      <w:numId w:val="3"/>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Répéter</w:t>
                  </w:r>
                </w:p>
                <w:p w:rsidR="004144A4" w:rsidRDefault="004144A4" w:rsidP="00871592">
                  <w:pPr>
                    <w:numPr>
                      <w:ilvl w:val="0"/>
                      <w:numId w:val="3"/>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Repeat</w:t>
                  </w:r>
                </w:p>
                <w:p w:rsidR="004144A4" w:rsidRPr="00555939" w:rsidRDefault="004144A4" w:rsidP="00555939">
                  <w:pPr>
                    <w:numPr>
                      <w:ilvl w:val="0"/>
                      <w:numId w:val="3"/>
                    </w:numPr>
                    <w:spacing w:before="100" w:beforeAutospacing="1" w:after="100" w:afterAutospacing="1" w:line="240" w:lineRule="auto"/>
                    <w:rPr>
                      <w:rFonts w:ascii="Arial" w:eastAsia="Arial" w:hAnsi="Arial" w:cs="Arial"/>
                      <w:sz w:val="18"/>
                      <w:szCs w:val="18"/>
                      <w:lang w:val="fr-FR"/>
                    </w:rPr>
                  </w:pPr>
                  <w:r>
                    <w:rPr>
                      <w:rFonts w:ascii="Arial" w:hAnsi="Arial"/>
                      <w:sz w:val="18"/>
                      <w:lang w:val="fr-FR"/>
                    </w:rPr>
                    <w:t xml:space="preserve">Repeat</w:t>
                  </w:r>
                </w:p>
              </w:tc>
            </w:tr>
          </w:tbl>
          <w:p w:rsidR="00871592" w:rsidRPr="009B0DE1" w:rsidRDefault="00871592" w:rsidP="00871592">
            <w:pPr>
              <w:spacing w:after="0" w:line="240" w:lineRule="auto"/>
              <w:rPr>
                <w:rFonts w:ascii="Arial" w:eastAsia="Arial" w:hAnsi="Arial" w:cs="Arial"/>
                <w:sz w:val="18"/>
                <w:lang w:val="fr-FR"/>
              </w:rPr>
            </w:pPr>
          </w:p>
        </w:tc>
      </w:tr>
    </w:tbl>
    <w:p w:rsidR="003C06A8" w:rsidRPr="009B0DE1" w:rsidRDefault="003C06A8"/>
    <w:sectPr w:rsidR="003C06A8" w:rsidRPr="009B0DE1" w:rsidSect="007B0E39">
      <w:type w:val="continuous"/>
      <w:pgSz w:w="11908" w:h="16833" w:code="9"/>
      <w:pgMar w:top="1440" w:right="1440" w:bottom="144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C116F1"/>
    <w:multiLevelType w:val="multilevel"/>
    <w:tmpl w:val="C5D8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2167C"/>
    <w:multiLevelType w:val="multilevel"/>
    <w:tmpl w:val="9BE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63CA1"/>
    <w:multiLevelType w:val="multilevel"/>
    <w:tmpl w:val="5AE6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
  <w:rsids>
    <w:rsidRoot w:val="00871592"/>
    <w:rsid w:val="00074F64"/>
    <w:rsid w:val="00083B31"/>
    <w:rsid w:val="000B217E"/>
    <w:rsid w:val="000C34E2"/>
    <w:rsid w:val="000C78B3"/>
    <w:rsid w:val="000E4106"/>
    <w:rsid w:val="000E6811"/>
    <w:rsid w:val="0010159D"/>
    <w:rsid w:val="00184695"/>
    <w:rsid w:val="001E4E8F"/>
    <w:rsid w:val="00235609"/>
    <w:rsid w:val="00280EB0"/>
    <w:rsid w:val="00287308"/>
    <w:rsid w:val="00312C8C"/>
    <w:rsid w:val="00323B72"/>
    <w:rsid w:val="003374F4"/>
    <w:rsid w:val="0036767B"/>
    <w:rsid w:val="0037003C"/>
    <w:rsid w:val="00390474"/>
    <w:rsid w:val="003C06A8"/>
    <w:rsid w:val="003E44CB"/>
    <w:rsid w:val="00400A79"/>
    <w:rsid w:val="004144A4"/>
    <w:rsid w:val="004176F1"/>
    <w:rsid w:val="00466FCA"/>
    <w:rsid w:val="00495C19"/>
    <w:rsid w:val="004C70CA"/>
    <w:rsid w:val="00531A9E"/>
    <w:rsid w:val="00555939"/>
    <w:rsid w:val="005A5290"/>
    <w:rsid w:val="005D6FD8"/>
    <w:rsid w:val="005E49CC"/>
    <w:rsid w:val="005F7AFF"/>
    <w:rsid w:val="00665618"/>
    <w:rsid w:val="00703BEE"/>
    <w:rsid w:val="00716D50"/>
    <w:rsid w:val="00735853"/>
    <w:rsid w:val="0076563D"/>
    <w:rsid w:val="00790347"/>
    <w:rsid w:val="007A47DD"/>
    <w:rsid w:val="007B0E39"/>
    <w:rsid w:val="007E5E82"/>
    <w:rsid w:val="007F3924"/>
    <w:rsid w:val="00812D08"/>
    <w:rsid w:val="00824D34"/>
    <w:rsid w:val="00830349"/>
    <w:rsid w:val="00832395"/>
    <w:rsid w:val="0085477E"/>
    <w:rsid w:val="00865EE3"/>
    <w:rsid w:val="00871592"/>
    <w:rsid w:val="008750AD"/>
    <w:rsid w:val="0089762C"/>
    <w:rsid w:val="008D16C0"/>
    <w:rsid w:val="008E4894"/>
    <w:rsid w:val="008F1181"/>
    <w:rsid w:val="009048F2"/>
    <w:rsid w:val="009240E9"/>
    <w:rsid w:val="00964208"/>
    <w:rsid w:val="00964755"/>
    <w:rsid w:val="00973BA9"/>
    <w:rsid w:val="009A6DA6"/>
    <w:rsid w:val="009B0DE1"/>
    <w:rsid w:val="009C14E1"/>
    <w:rsid w:val="00A6695F"/>
    <w:rsid w:val="00A672D3"/>
    <w:rsid w:val="00A84A6E"/>
    <w:rsid w:val="00B05C8D"/>
    <w:rsid w:val="00BB1D70"/>
    <w:rsid w:val="00BC053D"/>
    <w:rsid w:val="00C6150A"/>
    <w:rsid w:val="00C74445"/>
    <w:rsid w:val="00C93FD7"/>
    <w:rsid w:val="00C96D79"/>
    <w:rsid w:val="00C9731D"/>
    <w:rsid w:val="00CC239B"/>
    <w:rsid w:val="00CF68E7"/>
    <w:rsid w:val="00D10C4D"/>
    <w:rsid w:val="00D22858"/>
    <w:rsid w:val="00D36B53"/>
    <w:rsid w:val="00D46D71"/>
    <w:rsid w:val="00D569CA"/>
    <w:rsid w:val="00D95532"/>
    <w:rsid w:val="00DB064E"/>
    <w:rsid w:val="00DC08E9"/>
    <w:rsid w:val="00EA6651"/>
    <w:rsid w:val="00F456D3"/>
    <w:rsid w:val="00FA1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7616C5-5968-4983-A37E-5320A1DB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6A8"/>
    <w:pPr>
      <w:spacing w:after="200" w:line="276" w:lineRule="auto"/>
    </w:pPr>
    <w:rPr>
      <w:sz w:val="22"/>
      <w:szCs w:val="22"/>
      <w:lang w:eastAsia="en-US" w:val="fr-FR"/>
    </w:rPr>
  </w:style>
  <w:style w:type="paragraph" w:styleId="Heading3">
    <w:name w:val="heading 3"/>
    <w:basedOn w:val="Normal"/>
    <w:link w:val="Heading3Char"/>
    <w:uiPriority w:val="9"/>
    <w:qFormat/>
    <w:rsid w:val="00871592"/>
    <w:pPr>
      <w:spacing w:before="100" w:beforeAutospacing="1" w:after="100" w:afterAutospacing="1" w:line="240" w:lineRule="auto"/>
      <w:outlineLvl w:val="2"/>
    </w:pPr>
    <w:rPr>
      <w:rFonts w:ascii="Times New Roman" w:eastAsia="Times New Roman" w:hAnsi="Times New Roman"/>
      <w:b/>
      <w:bCs/>
      <w:sz w:val="27"/>
      <w:szCs w:val="27"/>
      <w:lang w:eastAsia="en-GB"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592"/>
    <w:rPr>
      <w:rFonts w:ascii="Times New Roman" w:eastAsia="Times New Roman" w:hAnsi="Times New Roman" w:cs="Times New Roman"/>
      <w:b/>
      <w:bCs/>
      <w:sz w:val="27"/>
      <w:szCs w:val="27"/>
      <w:lang w:eastAsia="en-GB" w:val="fr-FR"/>
    </w:rPr>
  </w:style>
  <w:style w:type="character" w:styleId="Hyperlink">
    <w:name w:val="Hyperlink"/>
    <w:basedOn w:val="DefaultParagraphFont"/>
    <w:uiPriority w:val="99"/>
    <w:semiHidden/>
    <w:unhideWhenUsed/>
    <w:rsid w:val="00871592"/>
    <w:rPr>
      <w:rFonts w:ascii="Arial" w:hAnsi="Arial" w:cs="Arial" w:hint="default"/>
      <w:strike w:val="0"/>
      <w:dstrike w:val="0"/>
      <w:color w:val="0066CC"/>
      <w:u w:val="none"/>
      <w:effect w:val="none"/>
    </w:rPr>
  </w:style>
  <w:style w:type="paragraph" w:customStyle="1" w:styleId="para">
    <w:name w:val="para"/>
    <w:basedOn w:val="Normal"/>
    <w:rsid w:val="00871592"/>
    <w:pPr>
      <w:spacing w:before="100" w:beforeAutospacing="1" w:after="100" w:afterAutospacing="1" w:line="240" w:lineRule="auto"/>
    </w:pPr>
    <w:rPr>
      <w:rFonts w:ascii="Arial" w:eastAsia="Times New Roman" w:hAnsi="Arial" w:cs="Arial"/>
      <w:sz w:val="18"/>
      <w:szCs w:val="18"/>
      <w:lang w:eastAsia="en-GB" w:val="fr-FR"/>
    </w:rPr>
  </w:style>
  <w:style w:type="character" w:customStyle="1" w:styleId="para1">
    <w:name w:val="para1"/>
    <w:basedOn w:val="DefaultParagraphFont"/>
    <w:rsid w:val="00871592"/>
    <w:rPr>
      <w:rFonts w:ascii="Arial" w:hAnsi="Arial" w:cs="Arial" w:hint="default"/>
      <w:sz w:val="18"/>
      <w:szCs w:val="18"/>
    </w:rPr>
  </w:style>
  <w:style w:type="paragraph" w:styleId="BalloonText">
    <w:name w:val="Balloon Text"/>
    <w:basedOn w:val="Normal"/>
    <w:link w:val="BalloonTextChar"/>
    <w:uiPriority w:val="99"/>
    <w:semiHidden/>
    <w:unhideWhenUsed/>
    <w:rsid w:val="00871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5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655132">
      <w:bodyDiv w:val="1"/>
      <w:marLeft w:val="165"/>
      <w:marRight w:val="165"/>
      <w:marTop w:val="60"/>
      <w:marBottom w:val="0"/>
      <w:divBdr>
        <w:top w:val="none" w:sz="0" w:space="0" w:color="auto"/>
        <w:left w:val="none" w:sz="0" w:space="0" w:color="auto"/>
        <w:bottom w:val="none" w:sz="0" w:space="0" w:color="auto"/>
        <w:right w:val="none" w:sz="0" w:space="0" w:color="auto"/>
      </w:divBdr>
      <w:divsChild>
        <w:div w:id="1242177823">
          <w:marLeft w:val="0"/>
          <w:marRight w:val="0"/>
          <w:marTop w:val="0"/>
          <w:marBottom w:val="0"/>
          <w:divBdr>
            <w:top w:val="none" w:sz="0" w:space="0" w:color="auto"/>
            <w:left w:val="none" w:sz="0" w:space="0" w:color="auto"/>
            <w:bottom w:val="none" w:sz="0" w:space="0" w:color="auto"/>
            <w:right w:val="none" w:sz="0" w:space="0" w:color="auto"/>
          </w:divBdr>
          <w:divsChild>
            <w:div w:id="1630816523">
              <w:marLeft w:val="0"/>
              <w:marRight w:val="0"/>
              <w:marTop w:val="0"/>
              <w:marBottom w:val="0"/>
              <w:divBdr>
                <w:top w:val="single" w:sz="6" w:space="4" w:color="999999"/>
                <w:left w:val="single" w:sz="6" w:space="4" w:color="999999"/>
                <w:bottom w:val="single" w:sz="6" w:space="0" w:color="999999"/>
                <w:right w:val="single" w:sz="6" w:space="0" w:color="999999"/>
              </w:divBdr>
              <w:divsChild>
                <w:div w:id="3925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jpeg"/><Relationship Id="rId5" Type="http://schemas.openxmlformats.org/officeDocument/2006/relationships/hyperlink" Target="javascript:void(0)"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2851</CharactersWithSpaces>
  <SharedDoc>false</SharedDoc>
  <HLinks>
    <vt:vector size="30" baseType="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Grant Blackburn</cp:lastModifiedBy>
  <cp:revision>2</cp:revision>
  <dcterms:created xsi:type="dcterms:W3CDTF">2015-08-13T09:44:00Z</dcterms:created>
  <dcterms:modified xsi:type="dcterms:W3CDTF">2015-08-13T09:44:00Z</dcterms:modified>
</cp:coreProperties>
</file>