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sk-SK"/>
          <w:rFonts/>
        </w:rPr>
        <w:t xml:space="preserve">This is the first sentence of the translation 1. This is the first sentence of the translation 2.</w:t>
      </w:r>
    </w:p>
    <w:p w:rsidR="00546307" w:rsidRDefault="00546307" w:rsidP="00546307">
      <w:pPr>
        <w:pStyle w:val="NormalWeb"/>
      </w:pPr>
      <w:r>
        <w:rPr>
          <w:lang w:val="sk-SK"/>
          <w:rFonts/>
        </w:rPr>
        <w:t xml:space="preserve">This is the first sentence of the translation 3. This is the first sentence of the translation 4. This is the first sentence of the translation 5.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