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de-DE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We’re not a translation service provider; we leave that to you.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Instead, we’re purely a technology partner, here to enhance your capabilities, and help you maximise efficiency and minimise costs.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