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101" w:rsidRPr="00674101" w:rsidRDefault="00674101" w:rsidP="006741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cs-CZ"/>
        </w:rPr>
      </w:pPr>
      <w:r>
        <w:rPr>
          <w:rFonts w:ascii="Times New Roman" w:hAnsi="Times New Roman"/>
          <w:b w:val="true"/>
          <w:color w:val="FF5F14"/>
          <w:kern w:val="36"/>
          <w:sz w:val="48"/>
          <w:lang w:val="cs-CZ"/>
        </w:rPr>
        <w:t xml:space="preserve">Poskytují bezpečné virtuální aplikace a plochy</w:t>
      </w:r>
    </w:p>
    <w:p w:rsidR="00674101" w:rsidRPr="00674101" w:rsidRDefault="00674101" w:rsidP="006741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cs-CZ"/>
        </w:rPr>
      </w:pPr>
      <w:r>
        <w:rPr>
          <w:rFonts w:ascii="Times New Roman" w:hAnsi="Times New Roman"/>
          <w:b w:val="true"/>
          <w:sz w:val="36"/>
          <w:lang w:val="cs-CZ"/>
        </w:rPr>
        <w:t xml:space="preserve">Poskytnout zabezpečený vzdálený přístup k zaměstnancům zároveň snížit náklady</w:t>
      </w:r>
    </w:p>
    <w:p w:rsidR="00674101" w:rsidRDefault="00674101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lang w:val="cs-CZ"/>
        </w:rPr>
        <w:t xml:space="preserve">Jen Citrix poskytuje kompletní virtuální aplikace a plochy řešení, které splňuje všechny vaše podnikání potřebuje.</w:t>
      </w:r>
      <w:r>
        <w:rPr>
          <w:rFonts w:ascii="Times New Roman" w:hAnsi="Times New Roman"/>
          <w:sz w:val="24"/>
          <w:lang w:val="cs-CZ"/>
        </w:rPr>
        <w:t xml:space="preserve">Dát zaměstnancům svobodu pracovat z kdekoli a snížení nákladů.</w:t>
      </w:r>
      <w:r>
        <w:rPr>
          <w:rFonts w:ascii="Times New Roman" w:hAnsi="Times New Roman"/>
          <w:sz w:val="24"/>
          <w:lang w:val="cs-CZ"/>
        </w:rPr>
        <w:t xml:space="preserve">Dodat aplikace pro Windows, Linux, web a SaaS nebo úplnou virtuální plochy od všech cloud – veřejné, na místní nebo hybridní.</w:t>
      </w:r>
      <w:r>
        <w:rPr>
          <w:rFonts w:ascii="Times New Roman" w:hAnsi="Times New Roman"/>
          <w:sz w:val="24"/>
          <w:lang w:val="cs-CZ"/>
        </w:rPr>
        <w:t xml:space="preserve"> </w:t>
      </w:r>
    </w:p>
    <w:p w:rsidR="00570499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:rsidR="00570499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lang w:val="cs-CZ"/>
        </w:rPr>
        <w:t xml:space="preserve">Poskytování řešení pro state-of-the umění.</w:t>
      </w:r>
    </w:p>
    <w:p w:rsidR="00570499" w:rsidRPr="00674101" w:rsidRDefault="00570499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:rsidR="001C140C" w:rsidRPr="00674101" w:rsidRDefault="001C140C" w:rsidP="00674101"/>
    <w:sectPr w:rsidR="001C140C" w:rsidRPr="0067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01"/>
    <w:rsid w:val="001C140C"/>
    <w:rsid w:val="00570499"/>
    <w:rsid w:val="0067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B5E83-5ED8-4DCD-AF4B-EC71C28C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1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cs-CZ"/>
    </w:rPr>
  </w:style>
  <w:style w:type="paragraph" w:styleId="Heading2">
    <w:name w:val="heading 2"/>
    <w:basedOn w:val="Normal"/>
    <w:link w:val="Heading2Char"/>
    <w:uiPriority w:val="9"/>
    <w:qFormat/>
    <w:rsid w:val="00674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01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674101"/>
    <w:rPr>
      <w:rFonts w:ascii="Times New Roman" w:eastAsia="Times New Roman" w:hAnsi="Times New Roman" w:cs="Times New Roman"/>
      <w:b/>
      <w:bCs/>
      <w:sz w:val="36"/>
      <w:szCs w:val="36"/>
      <w:lang w:eastAsia="en-GB" w:val="cs-CZ"/>
    </w:rPr>
  </w:style>
  <w:style w:type="character" w:customStyle="1" w:styleId="ctx-style-small">
    <w:name w:val="ctx-style-small"/>
    <w:basedOn w:val="DefaultParagraphFont"/>
    <w:rsid w:val="00674101"/>
  </w:style>
  <w:style w:type="paragraph" w:styleId="NormalWeb">
    <w:name w:val="Normal (Web)"/>
    <w:basedOn w:val="Normal"/>
    <w:uiPriority w:val="99"/>
    <w:semiHidden/>
    <w:unhideWhenUsed/>
    <w:rsid w:val="00674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cs-CZ"/>
    </w:rPr>
  </w:style>
  <w:style w:type="character" w:customStyle="1" w:styleId="msoins0">
    <w:name w:val="msoins"/>
    <w:basedOn w:val="DefaultParagraphFont"/>
    <w:rsid w:val="00674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3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3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8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15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7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1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06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2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26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5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9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0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9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16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2017-12-08T11:36:00Z</dcterms:created>
  <dcterms:modified xsi:type="dcterms:W3CDTF">2017-12-08T15:22:00Z</dcterms:modified>
</cp:coreProperties>
</file>