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val="cs-CZ"/>
        </w:rPr>
      </w:pPr>
      <w:r>
        <w:rPr>
          <w:rStyle w:val="hidden-xs"/>
          <w:lang w:val="cs-CZ"/>
          <w:rFonts/>
        </w:rPr>
        <w:t xml:space="preserve">Customer Engagement</w:t>
      </w:r>
    </w:p>
    <w:p w:rsidR="00224CB6" w:rsidRDefault="00224CB6">
      <w:pPr>
        <w:rPr>
          <w:rStyle w:val="hidden-xs"/>
          <w:rFonts/>
          <w:lang w:val="cs-CZ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</w:pPr>
      <w:r>
        <w:rPr>
          <w:rFonts w:ascii="Times New Roman" w:hAnsi="Times New Roman"/>
          <w:b w:val="true"/>
          <w:sz w:val="24"/>
          <w:lang w:val="cs-CZ"/>
        </w:rPr>
        <w:t xml:space="preserve">vytvořit vztahy zákazníky, vyhlídky, partnery,, inter-čas video v reálném čase on-line.</w:t>
      </w:r>
    </w:p>
    <w:p w:rsidR="00224CB6" w:rsidRDefault="00224CB6" w:rsidP="00224CB6">
      <w:pPr>
        <w:pStyle w:val="Heading4"/>
      </w:pPr>
      <w:r>
        <w:rPr>
          <w:lang w:val="cs-CZ"/>
          <w:rFonts/>
        </w:rPr>
        <w:t xml:space="preserve">posílit se zákazníky - maxializovat Spořitelna - jednot, účinse.</w:t>
      </w:r>
    </w:p>
    <w:p w:rsidR="00224CB6" w:rsidRDefault="00224CB6" w:rsidP="00224CB6">
      <w:pPr>
        <w:pStyle w:val="Heading4"/>
      </w:pPr>
      <w:r>
        <w:rPr>
          <w:lang w:val="cs-CZ"/>
          <w:rFonts/>
        </w:rPr>
        <w:t xml:space="preserve">Transformovkaždodenní komunikace do zisku stavebních zakáznímzajištěkaždý, že seje.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cs-CZ"/>
          <w:rFonts/>
        </w:rPr>
        <w:t xml:space="preserve">další řetězec</w:t>
      </w:r>
    </w:p>
    <w:p w:rsidR="00F61239" w:rsidRDefault="00F61239" w:rsidP="00224CB6">
      <w:pPr>
        <w:pStyle w:val="Heading4"/>
      </w:pPr>
      <w:r>
        <w:rPr>
          <w:highlight w:val="green"/>
          <w:lang w:val="cs-CZ"/>
          <w:rFonts/>
        </w:rPr>
        <w:t xml:space="preserve">Plus one 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