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cs-CZ"/>
          <w:rFonts/>
        </w:rPr>
        <w:t xml:space="preserve">místo zpravodajství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řídit tržeb výběrem nejlepší podnikání.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snížit tím, odpovídající prostředky vzdálenosti.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řídit pomocí hrozby povod rizikaně, zločinu.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spokojenzákazníků tím, poskytuje na správném ve čas.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