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nl-NL"/>
        </w:rPr>
        <w:t xml:space="preserve">Ben des applications et des postes de travail virtuels sécurisés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/>
        </w:rPr>
      </w:pPr>
      <w:r>
        <w:rPr>
          <w:rFonts w:ascii="Times New Roman" w:hAnsi="Times New Roman"/>
          <w:b w:val="true"/>
          <w:sz w:val="36"/>
          <w:lang w:val="nl-NL"/>
        </w:rPr>
        <w:t xml:space="preserve">Ben un accès à afstand sécurisé aux employés tout nl réduisant les bruto saldo informatiques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Seul Citrix fournit une oplossète d'application virtuelle et de bureau pour répondre à tous vos besoins professionnels.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Donner aux employés la liberté de travailler de n'importe où tout nl réduisant les bruto saldo informatiques.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Livrez des applications Windows, Linux, Web et SaaS ou des Portable postes de travail virtuels completeert à partir de n'importe quel wolk openbare, sur site ou hybride.</w:t>
      </w:r>
      <w:r>
        <w:rPr>
          <w:rFonts w:ascii="Times New Roman" w:hAnsi="Times New Roman"/>
          <w:sz w:val="24"/>
          <w:lang w:val="nl-NL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Ben des oplossingen à la pointe de la technologie.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