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86D" w:rsidRPr="0046786D" w:rsidRDefault="0046786D" w:rsidP="004678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color w:val="FF5F14"/>
          <w:kern w:val="36"/>
          <w:sz w:val="48"/>
          <w:lang w:eastAsia="ja-JP"/>
        </w:rPr>
        <w:t xml:space="preserve">Développez des applications virtuelles sécurisées et ordinateurs de bureau</w:t>
      </w:r>
    </w:p>
    <w:p w:rsidR="0046786D" w:rsidRPr="0046786D" w:rsidRDefault="0046786D" w:rsidP="00467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ja-JP"/>
        </w:rPr>
      </w:pPr>
      <w:r>
        <w:rPr>
          <w:rFonts w:ascii="Times New Roman" w:hAnsi="Times New Roman" w:eastAsia="Times New Roman"/>
          <w:b w:val="true"/>
          <w:sz w:val="36"/>
          <w:lang w:eastAsia="ja-JP"/>
        </w:rPr>
        <w:t xml:space="preserve">Fournir un accès distant sécurisé aux employés tout en réduisant les coûts informatiques</w:t>
      </w:r>
    </w:p>
    <w:p w:rsidR="0046786D" w:rsidRPr="0046786D" w:rsidRDefault="0046786D" w:rsidP="00467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Seul Citrix fournit une solution d'application virtuelle complète et de bureau pour répondre à tous vos besoins d'une plate-forme unique et facile à déployer.</w:t>
      </w:r>
      <w:r>
        <w:rPr>
          <w:rFonts w:ascii="Times New Roman" w:hAnsi="Times New Roman" w:eastAsia="Times New Roman"/>
          <w:sz w:val="24"/>
          <w:lang w:eastAsia="ja-JP"/>
        </w:rPr>
        <w:t xml:space="preserve"> Donner aux employés la liberté de travailler partout tout en réduisant les coûts informatiques.</w:t>
      </w:r>
      <w:r>
        <w:rPr>
          <w:rFonts w:ascii="Times New Roman" w:hAnsi="Times New Roman" w:eastAsia="Times New Roman"/>
          <w:sz w:val="24"/>
          <w:lang w:eastAsia="ja-JP"/>
        </w:rPr>
        <w:t xml:space="preserve"> Livrer Windows, Linux, Web et applications SaaS ou postes de travail virtuels complets pour les travailleurs sur tout appareil, partout.</w:t>
      </w:r>
    </w:p>
    <w:p w:rsidR="00D27A57" w:rsidRDefault="00D27A57"/>
    <w:sectPr w:rsidR="00D2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6D"/>
    <w:rsid w:val="0046786D"/>
    <w:rsid w:val="00D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FDCA7-EC6F-46C7-9B89-F714431A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fr-FR"/>
    </w:rPr>
  </w:style>
  <w:style w:type="paragraph" w:styleId="Heading2">
    <w:name w:val="heading 2"/>
    <w:basedOn w:val="Normal"/>
    <w:link w:val="Heading2Char"/>
    <w:uiPriority w:val="9"/>
    <w:qFormat/>
    <w:rsid w:val="00467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ja-JP"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6D"/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46786D"/>
    <w:rPr>
      <w:rFonts w:ascii="Times New Roman" w:eastAsia="Times New Roman" w:hAnsi="Times New Roman" w:cs="Times New Roman"/>
      <w:b/>
      <w:bCs/>
      <w:sz w:val="36"/>
      <w:szCs w:val="36"/>
      <w:lang w:eastAsia="ja-JP" w:val="fr-FR"/>
    </w:rPr>
  </w:style>
  <w:style w:type="character" w:customStyle="1" w:styleId="ctx-style-small">
    <w:name w:val="ctx-style-small"/>
    <w:basedOn w:val="DefaultParagraphFont"/>
    <w:rsid w:val="0046786D"/>
  </w:style>
  <w:style w:type="paragraph" w:styleId="NormalWeb">
    <w:name w:val="Normal (Web)"/>
    <w:basedOn w:val="Normal"/>
    <w:uiPriority w:val="99"/>
    <w:semiHidden/>
    <w:unhideWhenUsed/>
    <w:rsid w:val="00467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0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77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8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1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2017-06-07T09:36:00Z</dcterms:created>
  <dcterms:modified xsi:type="dcterms:W3CDTF">2017-06-07T09:36:00Z</dcterms:modified>
</cp:coreProperties>
</file>