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Managing multilingual content for a global brand is much easier with XTM.</w:t>
      </w:r>
      <w:r>
        <w:rPr>
          <w:rFonts w:ascii="Times New Roman" w:hAnsi="Times New Roman" w:eastAsia="Times New Roman"/>
          <w:sz w:val="24"/>
          <w:lang w:eastAsia="ja-JP"/>
        </w:rPr>
        <w:t xml:space="preserve"> 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 w:eastAsia="Times New Roman"/>
          <w:sz w:val="24"/>
          <w:lang w:eastAsia="ja-JP"/>
        </w:rPr>
        <w:t xml:space="preserve"> 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es-ES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