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/>
        </w:rPr>
      </w:pPr>
      <w:r>
        <w:rPr>
          <w:rFonts w:ascii="Times New Roman" w:hAnsi="Times New Roman"/>
          <w:b w:val="true"/>
          <w:kern w:val="36"/>
          <w:sz w:val="48"/>
          <w:lang w:val="nl-NL"/>
        </w:rPr>
        <w:t xml:space="preserve">XTM voor Vertalers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XTM International levert toonaangevende vertaling om u de helpen tijd en geld besparen - zelfs bij hoge volume, meertalige omgev ingen.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Van u is nu onafhankelijke vertal er een grote LSP gebogen, kunta aan de slag in een paar, ontmoette behoud van de volledige en beveiliging.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We zijn niet vertaling dienstverlener. dat we aan jou zijn.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In daarvan opslagplaats zijn we een technologiepartner, hier om uw , en helpen u de efficiëntie de maximale aliseren en de kosten de minimaliseren.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Met XTM, je bent vrij om te doen wat je het beste gedaan hebt: vertalen.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