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BD196D" w14:paraId="57375426" wp14:textId="7C5BB662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lang w:val="pl-PL"/>
        </w:rPr>
      </w:pPr>
      <w:r w:rsidRPr="58BD196D" w:rsidR="07372723">
        <w:rPr>
          <w:rFonts w:ascii="Times New Roman" w:hAnsi="Times New Roman" w:eastAsia="Times New Roman" w:cs="Times New Roman"/>
          <w:noProof w:val="0"/>
          <w:lang w:val="pl-PL"/>
        </w:rPr>
        <w:t xml:space="preserve">Jako mikrokontroler sterujący całym systemem został wybrany </w:t>
      </w:r>
      <w:r w:rsidRPr="58BD196D" w:rsidR="1876C236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>FRDM-KL05Z, 32-bit ARM Cortex-M0+</w:t>
      </w:r>
      <w:r w:rsidRPr="58BD196D" w:rsidR="06BCE085">
        <w:rPr>
          <w:rFonts w:ascii="Times New Roman" w:hAnsi="Times New Roman" w:eastAsia="Times New Roman" w:cs="Times New Roman"/>
          <w:noProof w:val="0"/>
          <w:lang w:val="pl-PL"/>
        </w:rPr>
        <w:t xml:space="preserve">, </w:t>
      </w:r>
      <w:r w:rsidRPr="58BD196D" w:rsidR="06BCE085">
        <w:rPr>
          <w:rFonts w:ascii="Times New Roman" w:hAnsi="Times New Roman" w:eastAsia="Times New Roman" w:cs="Times New Roman"/>
          <w:noProof w:val="0"/>
          <w:lang w:val="pl-PL"/>
        </w:rPr>
        <w:t xml:space="preserve">pracujący z maksymalną częstotliwością </w:t>
      </w:r>
      <w:r w:rsidRPr="58BD196D" w:rsidR="06BCE085">
        <w:rPr>
          <w:rFonts w:ascii="Times New Roman" w:hAnsi="Times New Roman" w:eastAsia="Times New Roman" w:cs="Times New Roman"/>
          <w:noProof w:val="0"/>
          <w:lang w:val="pl-PL"/>
        </w:rPr>
        <w:t>48 MHz</w:t>
      </w:r>
      <w:r w:rsidRPr="58BD196D" w:rsidR="71907FB7">
        <w:rPr>
          <w:rFonts w:ascii="Times New Roman" w:hAnsi="Times New Roman" w:eastAsia="Times New Roman" w:cs="Times New Roman"/>
          <w:noProof w:val="0"/>
          <w:lang w:val="pl-PL"/>
        </w:rPr>
        <w:t>.</w:t>
      </w:r>
    </w:p>
    <w:p w:rsidR="58BD196D" w:rsidP="58BD196D" w:rsidRDefault="58BD196D" w14:paraId="31268E07" w14:textId="176B9DE3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lang w:val="pl-PL"/>
        </w:rPr>
      </w:pPr>
    </w:p>
    <w:p w:rsidR="738A44DC" w:rsidP="58BD196D" w:rsidRDefault="738A44DC" w14:paraId="539096CD" w14:textId="741C8258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lang w:val="pl-PL"/>
        </w:rPr>
      </w:pPr>
      <w:r w:rsidRPr="58BD196D" w:rsidR="738A44DC">
        <w:rPr>
          <w:rFonts w:ascii="Times New Roman" w:hAnsi="Times New Roman" w:eastAsia="Times New Roman" w:cs="Times New Roman"/>
          <w:noProof w:val="0"/>
          <w:lang w:val="pl-PL"/>
        </w:rPr>
        <w:t xml:space="preserve">Jako czujnik temperatury początkowo wybieramy DHT, z zakresem temperatury od – 40 do +80°C ± 0,5 °C oraz wilgotności od 0 % do 100 % </w:t>
      </w:r>
      <w:hyperlink w:anchor="RH" r:id="R9dbc0c582bbe463c">
        <w:r w:rsidRPr="58BD196D" w:rsidR="738A44DC">
          <w:rPr>
            <w:rStyle w:val="Hyperlink"/>
            <w:rFonts w:ascii="Times New Roman" w:hAnsi="Times New Roman" w:eastAsia="Times New Roman" w:cs="Times New Roman"/>
            <w:noProof w:val="0"/>
            <w:lang w:val="pl-PL"/>
          </w:rPr>
          <w:t>RH</w:t>
        </w:r>
      </w:hyperlink>
      <w:r w:rsidRPr="58BD196D" w:rsidR="738A44DC">
        <w:rPr>
          <w:rFonts w:ascii="Times New Roman" w:hAnsi="Times New Roman" w:eastAsia="Times New Roman" w:cs="Times New Roman"/>
          <w:noProof w:val="0"/>
          <w:lang w:val="pl-PL"/>
        </w:rPr>
        <w:t xml:space="preserve">  ±2 %</w:t>
      </w:r>
      <w:hyperlink w:anchor="RH" r:id="Rc5e2377546cf44d1">
        <w:r w:rsidRPr="58BD196D" w:rsidR="738A44DC">
          <w:rPr>
            <w:rStyle w:val="Hyperlink"/>
            <w:rFonts w:ascii="Times New Roman" w:hAnsi="Times New Roman" w:eastAsia="Times New Roman" w:cs="Times New Roman"/>
            <w:noProof w:val="0"/>
            <w:lang w:val="pl-PL"/>
          </w:rPr>
          <w:t>RH</w:t>
        </w:r>
      </w:hyperlink>
      <w:r w:rsidRPr="58BD196D" w:rsidR="738A44DC">
        <w:rPr>
          <w:rFonts w:ascii="Times New Roman" w:hAnsi="Times New Roman" w:eastAsia="Times New Roman" w:cs="Times New Roman"/>
          <w:noProof w:val="0"/>
          <w:lang w:val="pl-PL"/>
        </w:rPr>
        <w:t>.</w:t>
      </w:r>
    </w:p>
    <w:p w:rsidR="58BD196D" w:rsidP="58BD196D" w:rsidRDefault="58BD196D" w14:paraId="0B863A1A" w14:textId="36BE321C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lang w:val="pl-PL"/>
        </w:rPr>
      </w:pPr>
    </w:p>
    <w:p w:rsidR="1422CC0B" w:rsidP="58BD196D" w:rsidRDefault="1422CC0B" w14:paraId="55B7767D" w14:textId="60A3AA59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lang w:val="pl-PL"/>
        </w:rPr>
      </w:pPr>
      <w:r w:rsidRPr="58BD196D" w:rsidR="1422CC0B">
        <w:rPr>
          <w:rFonts w:ascii="Times New Roman" w:hAnsi="Times New Roman" w:eastAsia="Times New Roman" w:cs="Times New Roman"/>
          <w:noProof w:val="0"/>
          <w:lang w:val="pl-PL"/>
        </w:rPr>
        <w:t xml:space="preserve">Łączność bezprzewodową zapewnia moduł </w:t>
      </w:r>
      <w:proofErr w:type="spellStart"/>
      <w:r w:rsidRPr="58BD196D" w:rsidR="1422CC0B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>bluetooth</w:t>
      </w:r>
      <w:proofErr w:type="spellEnd"/>
      <w:r w:rsidRPr="58BD196D" w:rsidR="1422CC0B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 xml:space="preserve"> HC-05</w:t>
      </w:r>
      <w:r w:rsidRPr="58BD196D" w:rsidR="1422CC0B">
        <w:rPr>
          <w:rFonts w:ascii="Times New Roman" w:hAnsi="Times New Roman" w:eastAsia="Times New Roman" w:cs="Times New Roman"/>
          <w:noProof w:val="0"/>
          <w:lang w:val="pl-PL"/>
        </w:rPr>
        <w:t xml:space="preserve"> o mocy +4dBm</w:t>
      </w:r>
    </w:p>
    <w:p w:rsidR="3B4BF60F" w:rsidP="58BD196D" w:rsidRDefault="3B4BF60F" w14:paraId="54A38277" w14:textId="066F9491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3B4BF60F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Moduł Bluetooth HC-05</w:t>
      </w:r>
    </w:p>
    <w:p w:rsidR="3B4BF60F" w:rsidP="58BD196D" w:rsidRDefault="3B4BF60F" w14:paraId="25CD93A2" w14:textId="26D2BC12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3B4BF60F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Prosty układ komunikacyjny oparty na module Bluetooth HC-05. Komunikuje się poprzez interfejs szeregowy UART z wykorzystaniem komend AT.</w:t>
      </w:r>
    </w:p>
    <w:p w:rsidR="79CCF9FB" w:rsidP="58BD196D" w:rsidRDefault="79CCF9FB" w14:paraId="1DFB1BAE" w14:textId="785E2B02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Specyfikacja modułu Bluetooth HC-05:</w:t>
      </w:r>
    </w:p>
    <w:p w:rsidR="79CCF9FB" w:rsidP="58BD196D" w:rsidRDefault="79CCF9FB" w14:paraId="6573C5CC" w14:textId="62E6844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Napięcie zasilania: 3,6 V do 6 V podłączane do </w:t>
      </w:r>
      <w:proofErr w:type="spellStart"/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pinu</w:t>
      </w:r>
      <w:proofErr w:type="spellEnd"/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 VCC</w:t>
      </w:r>
    </w:p>
    <w:p w:rsidR="79CCF9FB" w:rsidP="58BD196D" w:rsidRDefault="79CCF9FB" w14:paraId="586373E6" w14:textId="168ADAE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Wyprowadzenia komunikacyjne pracują z napięciem 3,3 V (tolerują 5 V)</w:t>
      </w:r>
    </w:p>
    <w:p w:rsidR="79CCF9FB" w:rsidP="58BD196D" w:rsidRDefault="79CCF9FB" w14:paraId="04832A32" w14:textId="025B278C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Pobór prądu: ok. 50 </w:t>
      </w:r>
      <w:proofErr w:type="spellStart"/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mA</w:t>
      </w:r>
      <w:proofErr w:type="spellEnd"/>
    </w:p>
    <w:p w:rsidR="79CCF9FB" w:rsidP="58BD196D" w:rsidRDefault="79CCF9FB" w14:paraId="2041B396" w14:textId="5F51E7D6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Klasa 2 - moc nadajnika maks. + 4 </w:t>
      </w:r>
      <w:proofErr w:type="spellStart"/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dBm</w:t>
      </w:r>
      <w:proofErr w:type="spellEnd"/>
    </w:p>
    <w:p w:rsidR="79CCF9FB" w:rsidP="58BD196D" w:rsidRDefault="79CCF9FB" w14:paraId="1862B568" w14:textId="09B20CD3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Zasięg: do 10 m</w:t>
      </w:r>
    </w:p>
    <w:p w:rsidR="58BD196D" w:rsidP="58BD196D" w:rsidRDefault="58BD196D" w14:paraId="4ECCE1DF" w14:textId="6A09A8BC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</w:p>
    <w:p w:rsidR="79CCF9FB" w:rsidP="58BD196D" w:rsidRDefault="79CCF9FB" w14:paraId="123E4778" w14:textId="6FE12B04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lang w:val="pl-PL"/>
        </w:rPr>
        <w:t xml:space="preserve">Standard: Bluetooth 2.0 </w:t>
      </w: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+ EDR</w:t>
      </w:r>
    </w:p>
    <w:p w:rsidR="79CCF9FB" w:rsidP="58BD196D" w:rsidRDefault="79CCF9FB" w14:paraId="118651A3" w14:textId="40D09D54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Profil SPP z możliwością ustawień poprzez komendy AT</w:t>
      </w:r>
    </w:p>
    <w:p w:rsidR="79CCF9FB" w:rsidP="58BD196D" w:rsidRDefault="79CCF9FB" w14:paraId="338C7B95" w14:textId="00658F1E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Komunikacja: UART (RX, TX)</w:t>
      </w:r>
    </w:p>
    <w:p w:rsidR="79CCF9FB" w:rsidP="58BD196D" w:rsidRDefault="79CCF9FB" w14:paraId="47D0C25E" w14:textId="20E43AA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79CCF9FB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Małe wymiary: 37 x 16 mm</w:t>
      </w:r>
    </w:p>
    <w:p w:rsidR="58BD196D" w:rsidP="58BD196D" w:rsidRDefault="58BD196D" w14:paraId="30EC29C7" w14:textId="603F6DB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</w:p>
    <w:p w:rsidR="58BD196D" w:rsidP="58BD196D" w:rsidRDefault="58BD196D" w14:paraId="6D786713" w14:textId="73155E58">
      <w:pPr>
        <w:pStyle w:val="Normal"/>
        <w:spacing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pl-PL"/>
        </w:rPr>
      </w:pPr>
    </w:p>
    <w:p w:rsidR="40182032" w:rsidP="58BD196D" w:rsidRDefault="40182032" w14:paraId="4F01AB0B" w14:textId="0356DBEC">
      <w:pPr>
        <w:pStyle w:val="Normal"/>
        <w:spacing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pl-PL"/>
        </w:rPr>
      </w:pPr>
      <w:r w:rsidRPr="58BD196D" w:rsidR="40182032">
        <w:rPr>
          <w:rFonts w:ascii="Times New Roman" w:hAnsi="Times New Roman" w:eastAsia="Times New Roman" w:cs="Times New Roman"/>
          <w:i w:val="0"/>
          <w:iCs w:val="0"/>
          <w:noProof w:val="0"/>
          <w:lang w:val="pl-PL"/>
        </w:rPr>
        <w:t xml:space="preserve">Opis produktu: </w:t>
      </w:r>
      <w:r w:rsidRPr="58BD196D" w:rsidR="401820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pl-PL"/>
        </w:rPr>
        <w:t>Listwa LED RGB WS2812</w:t>
      </w:r>
      <w:r w:rsidRPr="58BD196D" w:rsidR="40182032">
        <w:rPr>
          <w:rFonts w:ascii="Times New Roman" w:hAnsi="Times New Roman" w:eastAsia="Times New Roman" w:cs="Times New Roman"/>
          <w:i w:val="0"/>
          <w:iCs w:val="0"/>
          <w:noProof w:val="0"/>
          <w:lang w:val="pl-PL"/>
        </w:rPr>
        <w:t xml:space="preserve"> 5050 x 8 diod - 53mm - wlutowane złącza</w:t>
      </w:r>
    </w:p>
    <w:p w:rsidR="40182032" w:rsidP="58BD196D" w:rsidRDefault="40182032" w14:paraId="6595988B" w14:textId="13E5D62C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</w:pPr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Listwa składająca się z 8 indywidualnie adresowanych diod LED RGB 8080 ze zintegrowanym sterownikiem. Do obsługi modułu wystarczy jeden pin mikrokontrolera, </w:t>
      </w:r>
      <w:proofErr w:type="spellStart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np</w:t>
      </w:r>
      <w:proofErr w:type="spellEnd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 </w:t>
      </w:r>
      <w:proofErr w:type="spellStart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Arduino</w:t>
      </w:r>
      <w:proofErr w:type="spellEnd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. Listwa posiada długość 53 mm. Każda dioda pobiera do 20 </w:t>
      </w:r>
      <w:proofErr w:type="spellStart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mA</w:t>
      </w:r>
      <w:proofErr w:type="spellEnd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 xml:space="preserve"> prądu, co w tym przypadku daje łączną wartość ok. 160 </w:t>
      </w:r>
      <w:proofErr w:type="spellStart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mA</w:t>
      </w:r>
      <w:proofErr w:type="spellEnd"/>
      <w:r w:rsidRPr="58BD196D" w:rsidR="40182032">
        <w:rPr>
          <w:rFonts w:ascii="Times New Roman" w:hAnsi="Times New Roman" w:eastAsia="Times New Roman" w:cs="Times New Roman"/>
          <w:i w:val="1"/>
          <w:iCs w:val="1"/>
          <w:noProof w:val="0"/>
          <w:lang w:val="pl-PL"/>
        </w:rPr>
        <w:t>. Listwę można zasilać napięciem od 4 V do 7 V. Moduł posiada wlutowane piny męskie. Zastosowany protokół komunikacyjny umożliwia łączenie szeregowe diod. Kolejny łańcuch należy podpiąć do złącza wyjściowego, łącząc ze sobą odpowiednio 4-7VDC, GND oraz DOUT z DIN.</w:t>
      </w:r>
    </w:p>
    <w:p w:rsidR="5811EC90" w:rsidP="58BD196D" w:rsidRDefault="5811EC90" w14:paraId="6CB5BED5" w14:textId="246EC815">
      <w:pPr>
        <w:pStyle w:val="Normal"/>
        <w:spacing w:after="0" w:afterAutospacing="off"/>
        <w:jc w:val="center"/>
      </w:pPr>
      <w:r w:rsidR="5811EC90">
        <w:drawing>
          <wp:inline wp14:editId="523C94A7" wp14:anchorId="71516051">
            <wp:extent cx="4572000" cy="885825"/>
            <wp:effectExtent l="0" t="0" r="0" b="0"/>
            <wp:docPr id="45609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2021f9606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c9e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5ab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2D729"/>
    <w:rsid w:val="050746B2"/>
    <w:rsid w:val="06BCE085"/>
    <w:rsid w:val="07372723"/>
    <w:rsid w:val="081DD28C"/>
    <w:rsid w:val="1422CC0B"/>
    <w:rsid w:val="1876C236"/>
    <w:rsid w:val="1A129297"/>
    <w:rsid w:val="21ABB00B"/>
    <w:rsid w:val="3575AC0D"/>
    <w:rsid w:val="39E3B037"/>
    <w:rsid w:val="3B4BF60F"/>
    <w:rsid w:val="40182032"/>
    <w:rsid w:val="49D06CEC"/>
    <w:rsid w:val="4AC2D729"/>
    <w:rsid w:val="5811EC90"/>
    <w:rsid w:val="58BD196D"/>
    <w:rsid w:val="605DBFC0"/>
    <w:rsid w:val="676F3E45"/>
    <w:rsid w:val="6971CA83"/>
    <w:rsid w:val="7074E533"/>
    <w:rsid w:val="71907FB7"/>
    <w:rsid w:val="72228CF1"/>
    <w:rsid w:val="72F30555"/>
    <w:rsid w:val="738A44DC"/>
    <w:rsid w:val="79CCF9FB"/>
    <w:rsid w:val="7E72E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D729"/>
  <w15:chartTrackingRefBased/>
  <w15:docId w15:val="{C7981457-95E6-4601-94B4-559677B5C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otland.com.pl/pl/czujniki-temperatury/4920-waveshare-dht22-am2302-czujnik-temperatury-i-wilgotnosci-modul-przewody.html" TargetMode="External" Id="R9dbc0c582bbe463c" /><Relationship Type="http://schemas.openxmlformats.org/officeDocument/2006/relationships/hyperlink" Target="https://botland.com.pl/pl/czujniki-temperatury/4920-waveshare-dht22-am2302-czujnik-temperatury-i-wilgotnosci-modul-przewody.html" TargetMode="External" Id="Rc5e2377546cf44d1" /><Relationship Type="http://schemas.openxmlformats.org/officeDocument/2006/relationships/image" Target="/media/image.png" Id="R1912021f960646d0" /><Relationship Type="http://schemas.openxmlformats.org/officeDocument/2006/relationships/numbering" Target="numbering.xml" Id="R88c22316f4f9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2022-10-16T12:32:58.9494118Z</dcterms:created>
  <dcterms:modified xsi:type="dcterms:W3CDTF">2022-10-16T13:02:35.5018183Z</dcterms:modified>
  <dc:creator>Dorota Gacek</dc:creator>
  <lastModifiedBy>Mikołaj Borkowski</lastModifiedBy>
</coreProperties>
</file>