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A16" w:rsidRPr="008C4D8D" w:rsidRDefault="008C4D8D" w:rsidP="00280681">
      <w:pPr>
        <w:spacing w:after="0"/>
        <w:jc w:val="both"/>
        <w:rPr>
          <w:sz w:val="24"/>
          <w:szCs w:val="24"/>
        </w:rPr>
      </w:pPr>
      <w:r w:rsidRPr="008C4D8D">
        <w:rPr>
          <w:sz w:val="24"/>
          <w:szCs w:val="24"/>
        </w:rPr>
        <w:t>Zad. 2/134</w:t>
      </w:r>
    </w:p>
    <w:p w:rsidR="008C4D8D" w:rsidRDefault="008C4D8D" w:rsidP="00280681">
      <w:pPr>
        <w:spacing w:after="0"/>
        <w:ind w:firstLine="708"/>
        <w:jc w:val="both"/>
      </w:pPr>
      <w:r>
        <w:t xml:space="preserve">Milenijne Cele Rozwoju opierały się na realizacji ośmiu założeń. Przede wszystkim postanowiono </w:t>
      </w:r>
      <w:r w:rsidR="00DD0ED1">
        <w:t xml:space="preserve">wówczas </w:t>
      </w:r>
      <w:r>
        <w:t>wyeliminować skrajne ubóstwo i głód, zmniejszając w tym celu o połowę liczbę osób, które zarabiają mniej niż 1 dolara dziennie.</w:t>
      </w:r>
      <w:r w:rsidR="00DD0ED1">
        <w:t xml:space="preserve"> </w:t>
      </w:r>
      <w:r w:rsidR="00E604E9">
        <w:t xml:space="preserve">Podjęto </w:t>
      </w:r>
      <w:r w:rsidR="00DD0ED1">
        <w:t xml:space="preserve">decyzję o zapewnieniu wszystkim dzieciom z całego świata </w:t>
      </w:r>
      <w:r w:rsidR="00B53C8B">
        <w:t xml:space="preserve">dostępu do edukacji na poziomie podstawowym. Cele zakładały </w:t>
      </w:r>
      <w:r w:rsidR="00176E99">
        <w:t>także</w:t>
      </w:r>
      <w:r w:rsidR="00B53C8B">
        <w:t xml:space="preserve"> wspieranie równości płci, planowano wyeliminować </w:t>
      </w:r>
      <w:r w:rsidR="00BE1360">
        <w:t xml:space="preserve">ograniczenia w dostępie kobiet </w:t>
      </w:r>
      <w:r w:rsidR="00B53C8B">
        <w:t>do wyższych szczeblów edukacji</w:t>
      </w:r>
      <w:r w:rsidR="00BE1360">
        <w:t xml:space="preserve"> oraz doprowadzić do ich społecznego awansu. Czwartym założeniem było ograniczenie umieralności dzieci</w:t>
      </w:r>
      <w:r w:rsidR="00E604E9">
        <w:t>- ONZ chciało</w:t>
      </w:r>
      <w:r w:rsidR="00176E99">
        <w:t xml:space="preserve">, by wskaźnik umieralności dzieci w wieku do 5 lat spadł o </w:t>
      </w:r>
      <w:r w:rsidR="00176E99">
        <w:rPr>
          <w:vertAlign w:val="superscript"/>
        </w:rPr>
        <w:t>2</w:t>
      </w:r>
      <w:r w:rsidR="00176E99" w:rsidRPr="00176E99">
        <w:rPr>
          <w:vertAlign w:val="subscript"/>
        </w:rPr>
        <w:t>/3</w:t>
      </w:r>
      <w:r w:rsidR="00176E99">
        <w:t>.</w:t>
      </w:r>
      <w:r w:rsidR="00AC6E46">
        <w:t xml:space="preserve"> Jednocześnie dążono również do ograniczenia śmiertelności matek i zmniejszenia tego wskaźnika aż o </w:t>
      </w:r>
      <w:r w:rsidR="006174E0">
        <w:rPr>
          <w:vertAlign w:val="superscript"/>
        </w:rPr>
        <w:t>3</w:t>
      </w:r>
      <w:r w:rsidR="006174E0">
        <w:t>/</w:t>
      </w:r>
      <w:r w:rsidR="006174E0">
        <w:rPr>
          <w:vertAlign w:val="subscript"/>
        </w:rPr>
        <w:t xml:space="preserve">4 </w:t>
      </w:r>
      <w:r w:rsidR="006174E0">
        <w:t>. Kolejny punkt stanowiła walka z chorobami,</w:t>
      </w:r>
      <w:r w:rsidR="00E604E9">
        <w:t xml:space="preserve"> zwłaszcza </w:t>
      </w:r>
      <w:r w:rsidR="006174E0">
        <w:t>zakaźnymi, w tym m.in. malarią i AIDS</w:t>
      </w:r>
      <w:r w:rsidR="00E604E9">
        <w:t>,</w:t>
      </w:r>
      <w:r w:rsidR="006174E0">
        <w:t xml:space="preserve">  poprzez powstrzymanie rozprzestrzeniania się </w:t>
      </w:r>
      <w:r w:rsidR="007A7F6C">
        <w:t>tych</w:t>
      </w:r>
      <w:r w:rsidR="006174E0">
        <w:t xml:space="preserve"> patogen</w:t>
      </w:r>
      <w:r w:rsidR="007A7F6C">
        <w:t>ów i ogranicza</w:t>
      </w:r>
      <w:r w:rsidR="006174E0">
        <w:t>nie nowych zakażeń. Następne założenie zakładało wprowadzenie do krajowych strategii i programów poszczególnych państw zasady zrównoważonego gospodarowania zasobami naturalnymi</w:t>
      </w:r>
      <w:r w:rsidR="00132CE6">
        <w:t>, w celu zahamowania ubożenia środowiska przyrodniczego,</w:t>
      </w:r>
      <w:r w:rsidR="00E74EB2">
        <w:t xml:space="preserve"> zwiększenia dostępu ludzkości</w:t>
      </w:r>
      <w:r w:rsidR="00132CE6">
        <w:t xml:space="preserve"> do stałej, czystej wody pitnej i po</w:t>
      </w:r>
      <w:r w:rsidR="00E74EB2">
        <w:t>prawienia się</w:t>
      </w:r>
      <w:r w:rsidR="00132CE6">
        <w:t xml:space="preserve"> warunków życia mieszkańców slumsów</w:t>
      </w:r>
      <w:r w:rsidR="00E74EB2">
        <w:t xml:space="preserve">. Ostatnim założeniem było stworzenie </w:t>
      </w:r>
      <w:r w:rsidR="007A7ABE">
        <w:t xml:space="preserve">nikogo nie dyskryminującego i dostępnego dla wszystkich </w:t>
      </w:r>
      <w:r w:rsidR="00E74EB2">
        <w:t>globalne</w:t>
      </w:r>
      <w:r w:rsidR="007A7ABE">
        <w:t>go systemu handlowo-finansowego, który zobowiązywałby swoich członków do promowania: dobrych praktyk rządzenia, rozwoju oraz ograniczania  ubóstwa. Miał on przede wszystkim uwzględniać potrzeby państw najsłabiej rozwiniętych- zwiększać ich dostęp do rynków krajów rozwiniętych oraz pomoc</w:t>
      </w:r>
      <w:r w:rsidR="00E604E9">
        <w:t>y rozwojowej</w:t>
      </w:r>
      <w:r w:rsidR="007A7ABE">
        <w:t xml:space="preserve">, </w:t>
      </w:r>
      <w:r w:rsidR="00E604E9">
        <w:t xml:space="preserve">leków i nowoczesnych technologii, </w:t>
      </w:r>
      <w:r w:rsidR="007A7ABE">
        <w:t xml:space="preserve">redukować długi, </w:t>
      </w:r>
      <w:r w:rsidR="00E90E04">
        <w:t>a także wprowadza</w:t>
      </w:r>
      <w:r w:rsidR="00E604E9">
        <w:t>ć strategię zapewniającą pracę młodemu pokoleniu.</w:t>
      </w:r>
    </w:p>
    <w:p w:rsidR="00E604E9" w:rsidRDefault="00E604E9" w:rsidP="00280681">
      <w:pPr>
        <w:spacing w:after="0"/>
        <w:jc w:val="both"/>
      </w:pPr>
    </w:p>
    <w:p w:rsidR="00E604E9" w:rsidRDefault="00E604E9" w:rsidP="00280681">
      <w:pPr>
        <w:spacing w:after="0"/>
        <w:jc w:val="both"/>
      </w:pPr>
      <w:r>
        <w:t>Zad. 3/134</w:t>
      </w:r>
    </w:p>
    <w:p w:rsidR="00BB2899" w:rsidRDefault="00BB2899" w:rsidP="00280681">
      <w:pPr>
        <w:pStyle w:val="Akapitzlist"/>
        <w:numPr>
          <w:ilvl w:val="0"/>
          <w:numId w:val="1"/>
        </w:numPr>
        <w:spacing w:after="0"/>
        <w:jc w:val="both"/>
      </w:pPr>
      <w:r>
        <w:t>Państwa wysoko rozwinięte:</w:t>
      </w:r>
    </w:p>
    <w:p w:rsidR="00BB2899" w:rsidRDefault="00BB2899" w:rsidP="00280681">
      <w:pPr>
        <w:pStyle w:val="Akapitzlist"/>
        <w:numPr>
          <w:ilvl w:val="0"/>
          <w:numId w:val="2"/>
        </w:numPr>
        <w:spacing w:after="0"/>
        <w:jc w:val="both"/>
      </w:pPr>
      <w:r>
        <w:t>Australia</w:t>
      </w:r>
    </w:p>
    <w:p w:rsidR="00BB2899" w:rsidRDefault="00BB2899" w:rsidP="00280681">
      <w:pPr>
        <w:pStyle w:val="Akapitzlist"/>
        <w:numPr>
          <w:ilvl w:val="0"/>
          <w:numId w:val="2"/>
        </w:numPr>
        <w:spacing w:after="0"/>
        <w:jc w:val="both"/>
      </w:pPr>
      <w:r>
        <w:t>Hiszpania</w:t>
      </w:r>
    </w:p>
    <w:p w:rsidR="00BB2899" w:rsidRDefault="00BB2899" w:rsidP="00280681">
      <w:pPr>
        <w:pStyle w:val="Akapitzlist"/>
        <w:numPr>
          <w:ilvl w:val="0"/>
          <w:numId w:val="2"/>
        </w:numPr>
        <w:spacing w:after="0"/>
        <w:jc w:val="both"/>
      </w:pPr>
      <w:r>
        <w:t>Kanada</w:t>
      </w:r>
    </w:p>
    <w:p w:rsidR="00BB2899" w:rsidRDefault="00BB2899" w:rsidP="00280681">
      <w:pPr>
        <w:pStyle w:val="Akapitzlist"/>
        <w:numPr>
          <w:ilvl w:val="0"/>
          <w:numId w:val="2"/>
        </w:numPr>
        <w:spacing w:after="0"/>
        <w:jc w:val="both"/>
      </w:pPr>
      <w:r>
        <w:t>Portugalia</w:t>
      </w:r>
    </w:p>
    <w:p w:rsidR="00010460" w:rsidRDefault="00010460" w:rsidP="00280681">
      <w:pPr>
        <w:pStyle w:val="Akapitzlist"/>
        <w:numPr>
          <w:ilvl w:val="0"/>
          <w:numId w:val="1"/>
        </w:numPr>
        <w:spacing w:after="0"/>
        <w:jc w:val="both"/>
      </w:pPr>
      <w:r>
        <w:t>Państwa średnio rozwinięte:</w:t>
      </w:r>
    </w:p>
    <w:p w:rsidR="00010460" w:rsidRDefault="00774D59" w:rsidP="00280681">
      <w:pPr>
        <w:pStyle w:val="Akapitzlist"/>
        <w:numPr>
          <w:ilvl w:val="0"/>
          <w:numId w:val="6"/>
        </w:numPr>
        <w:spacing w:after="0"/>
        <w:jc w:val="both"/>
      </w:pPr>
      <w:r>
        <w:t>Egipt</w:t>
      </w:r>
    </w:p>
    <w:p w:rsidR="00774D59" w:rsidRDefault="00774D59" w:rsidP="00280681">
      <w:pPr>
        <w:pStyle w:val="Akapitzlist"/>
        <w:numPr>
          <w:ilvl w:val="0"/>
          <w:numId w:val="6"/>
        </w:numPr>
        <w:spacing w:after="0"/>
        <w:jc w:val="both"/>
      </w:pPr>
      <w:r>
        <w:t>Turkmenistan</w:t>
      </w:r>
    </w:p>
    <w:p w:rsidR="006276DE" w:rsidRDefault="006276DE" w:rsidP="00280681">
      <w:pPr>
        <w:pStyle w:val="Akapitzlist"/>
        <w:numPr>
          <w:ilvl w:val="0"/>
          <w:numId w:val="6"/>
        </w:numPr>
        <w:spacing w:after="0"/>
        <w:jc w:val="both"/>
      </w:pPr>
      <w:r>
        <w:t>Republika Południowej Afryki</w:t>
      </w:r>
    </w:p>
    <w:p w:rsidR="006276DE" w:rsidRDefault="006276DE" w:rsidP="00280681">
      <w:pPr>
        <w:pStyle w:val="Akapitzlist"/>
        <w:numPr>
          <w:ilvl w:val="0"/>
          <w:numId w:val="6"/>
        </w:numPr>
        <w:spacing w:after="0"/>
        <w:jc w:val="both"/>
      </w:pPr>
      <w:r>
        <w:t>Indonezja</w:t>
      </w:r>
    </w:p>
    <w:p w:rsidR="006276DE" w:rsidRDefault="006276DE" w:rsidP="00280681">
      <w:pPr>
        <w:pStyle w:val="Akapitzlist"/>
        <w:numPr>
          <w:ilvl w:val="0"/>
          <w:numId w:val="1"/>
        </w:numPr>
        <w:spacing w:after="0"/>
        <w:jc w:val="both"/>
      </w:pPr>
      <w:r>
        <w:t>Państwa słabo rozwinięte:</w:t>
      </w:r>
    </w:p>
    <w:p w:rsidR="006276DE" w:rsidRDefault="006276DE" w:rsidP="00280681">
      <w:pPr>
        <w:pStyle w:val="Akapitzlist"/>
        <w:numPr>
          <w:ilvl w:val="0"/>
          <w:numId w:val="8"/>
        </w:numPr>
        <w:spacing w:after="0"/>
        <w:jc w:val="both"/>
      </w:pPr>
      <w:r>
        <w:t>Niger</w:t>
      </w:r>
    </w:p>
    <w:p w:rsidR="006276DE" w:rsidRDefault="0002283B" w:rsidP="00280681">
      <w:pPr>
        <w:pStyle w:val="Akapitzlist"/>
        <w:numPr>
          <w:ilvl w:val="0"/>
          <w:numId w:val="8"/>
        </w:numPr>
        <w:spacing w:after="0"/>
        <w:jc w:val="both"/>
      </w:pPr>
      <w:r>
        <w:t>Republika Ś</w:t>
      </w:r>
      <w:r w:rsidR="006276DE">
        <w:t>rodkowoafrykańska</w:t>
      </w:r>
    </w:p>
    <w:p w:rsidR="006276DE" w:rsidRDefault="006276DE" w:rsidP="00280681">
      <w:pPr>
        <w:pStyle w:val="Akapitzlist"/>
        <w:numPr>
          <w:ilvl w:val="0"/>
          <w:numId w:val="8"/>
        </w:numPr>
        <w:spacing w:after="0"/>
        <w:jc w:val="both"/>
      </w:pPr>
      <w:r>
        <w:t>Afganistan</w:t>
      </w:r>
    </w:p>
    <w:p w:rsidR="006276DE" w:rsidRDefault="006276DE" w:rsidP="00280681">
      <w:pPr>
        <w:pStyle w:val="Akapitzlist"/>
        <w:numPr>
          <w:ilvl w:val="0"/>
          <w:numId w:val="8"/>
        </w:numPr>
        <w:spacing w:after="0"/>
        <w:jc w:val="both"/>
      </w:pPr>
      <w:r>
        <w:t>Angola</w:t>
      </w:r>
    </w:p>
    <w:p w:rsidR="00531CE3" w:rsidRDefault="00531CE3" w:rsidP="00280681">
      <w:pPr>
        <w:spacing w:after="0"/>
        <w:jc w:val="both"/>
      </w:pPr>
    </w:p>
    <w:p w:rsidR="00531CE3" w:rsidRDefault="00531CE3" w:rsidP="00280681">
      <w:pPr>
        <w:spacing w:after="0"/>
        <w:jc w:val="both"/>
      </w:pPr>
      <w:r>
        <w:t>Zad. 2/139</w:t>
      </w:r>
    </w:p>
    <w:p w:rsidR="00616654" w:rsidRDefault="00616654" w:rsidP="00280681">
      <w:pPr>
        <w:spacing w:after="0"/>
        <w:jc w:val="both"/>
      </w:pPr>
      <w:r>
        <w:tab/>
        <w:t xml:space="preserve">Pozytywnym skutkiem zielonej rewolucji jest bez wątpienia zwiększenie produktywności rolnictwa, zwłaszcza w krajach słabo rozwiniętych. Uzyskuje się </w:t>
      </w:r>
      <w:r w:rsidR="005F0CEB">
        <w:t xml:space="preserve">tam </w:t>
      </w:r>
      <w:r>
        <w:t xml:space="preserve">dużo większe plony, które bezpośrednio przekładają się na mniejszą liczbę osób głodujących i </w:t>
      </w:r>
      <w:r w:rsidR="005F0CEB">
        <w:t xml:space="preserve">niedożywionych.  Takie same zbiory jak dawniej można osiągać na dużo mniejszych powierzchniach upraw. Zaoszczędzony teren rolnicy mogą wykorzystywać jako grunty orne w celu zwiększenia jeszcze bardziej swych zbiorów lub </w:t>
      </w:r>
      <w:r w:rsidR="005F0CEB">
        <w:lastRenderedPageBreak/>
        <w:t xml:space="preserve">przeznaczyć do zupełnie innych celów. Zapobiec to może w pewnym stopniu masowej wycince lasów tropikalnych w celu pozyskiwania gruntów pod kolejne uprawy. </w:t>
      </w:r>
      <w:r w:rsidR="004752FA">
        <w:t>Wprowadzane w czasie zielonej rewolucji nowe odmiany roślin umożliwiły również</w:t>
      </w:r>
      <w:r w:rsidR="00966369">
        <w:t xml:space="preserve"> skrócenie cyklu upraw, a niekiedy nawet </w:t>
      </w:r>
      <w:r w:rsidR="00247ACD">
        <w:t xml:space="preserve">osiąganie większej niż do tej pory liczby zbiorów </w:t>
      </w:r>
      <w:r w:rsidR="00966369">
        <w:t>w ciągu roku.</w:t>
      </w:r>
      <w:r w:rsidR="00280681">
        <w:t xml:space="preserve"> Ważne jest także wynikające z rewolucji ograniczenie nakładów pracy</w:t>
      </w:r>
      <w:r w:rsidR="00E40AB4">
        <w:t xml:space="preserve"> fizycznej</w:t>
      </w:r>
      <w:bookmarkStart w:id="0" w:name="_GoBack"/>
      <w:bookmarkEnd w:id="0"/>
      <w:r w:rsidR="00280681">
        <w:t>.</w:t>
      </w:r>
    </w:p>
    <w:p w:rsidR="00247ACD" w:rsidRDefault="00247ACD" w:rsidP="00280681">
      <w:pPr>
        <w:spacing w:after="0"/>
        <w:jc w:val="both"/>
      </w:pPr>
      <w:r>
        <w:tab/>
      </w:r>
      <w:r w:rsidR="00117D81">
        <w:t>Zielona rewolucja miała niestety jednak także swoje negatywne konsekwencje. Małe, obsiewane różnymi gatunkami roślin pola były często zastępowane wielkimi uprawami monokulturowymi</w:t>
      </w:r>
      <w:r w:rsidR="00C760C1">
        <w:t>, skupiającymi się na masowym wysiewaniu odmian, które przynosiły duże plony i dawały duży zysk. Uprawa wyłącznie jednego gatunku na dużym obszarze powodowała zanik bioróżnorodności w tych okolicach</w:t>
      </w:r>
      <w:r w:rsidR="00280681">
        <w:t xml:space="preserve"> oraz przyczyniała się do erozji gleb i ubożenia puli genetycznej roślin uprawnych</w:t>
      </w:r>
      <w:r w:rsidR="00C760C1">
        <w:t xml:space="preserve">. Zielona </w:t>
      </w:r>
      <w:r w:rsidR="00F702DD">
        <w:t>rewolucja to niestety także</w:t>
      </w:r>
      <w:r w:rsidR="00C760C1">
        <w:t xml:space="preserve"> czas przeprowadzania nieprzemyślanych melioracji, których skutki odczuwamy do dzisiaj</w:t>
      </w:r>
      <w:r w:rsidR="00A128C2">
        <w:t xml:space="preserve"> oraz nieumiejętnego gospodarowania wodą przez rolników. Nadmiernie zużywali </w:t>
      </w:r>
      <w:r w:rsidR="00F702DD">
        <w:t>ją w procesie</w:t>
      </w:r>
      <w:r w:rsidR="00A128C2">
        <w:t xml:space="preserve"> nawadniania. Rozpowszechnianie nawozów sztucznych i pestycydów bez odpowiedniego wykształcenia rolników oraz zbyt mała wiedza na temat tych substancji sprawiły, że były </w:t>
      </w:r>
      <w:r w:rsidR="009C61C2">
        <w:t xml:space="preserve">one </w:t>
      </w:r>
      <w:r w:rsidR="00A128C2">
        <w:t>nadużywane,</w:t>
      </w:r>
      <w:r w:rsidR="009C61C2">
        <w:t xml:space="preserve"> </w:t>
      </w:r>
      <w:r w:rsidR="00A128C2">
        <w:t>powodując</w:t>
      </w:r>
      <w:r w:rsidR="009C61C2">
        <w:t xml:space="preserve"> często</w:t>
      </w:r>
      <w:r w:rsidR="00A128C2">
        <w:t xml:space="preserve"> zanieczyszczenie okolicznych gleb i wó</w:t>
      </w:r>
      <w:r w:rsidR="009C61C2">
        <w:t>d. Zdarzało się</w:t>
      </w:r>
      <w:r w:rsidR="00F702DD">
        <w:t xml:space="preserve"> jednak</w:t>
      </w:r>
      <w:r w:rsidR="009C61C2">
        <w:t xml:space="preserve">, że stosowane jako środki owadobójcze bądź inne pestycydy substancje nie tylko powodowały zanieczyszczenia, ale były również toksyczne dla ludzi i zwierząt. Negatywne następstwa zielonej rewolucji dotyczyły również kwestii społecznych. Powodowały bowiem jeszcze większe różnice między bogatymi, a biednymi, którzy nie mogli sobie pozwolić na zakup nawozów na swoje pola. </w:t>
      </w:r>
      <w:r w:rsidR="00FD4268">
        <w:t xml:space="preserve">Osiągali oni dużo mniejsze zbiory odznaczające się </w:t>
      </w:r>
      <w:r w:rsidR="00902C31">
        <w:t xml:space="preserve">w dodatku gorszą jakością. Przestali być konkurencyjni i jeszcze bardziej zubożeli. </w:t>
      </w:r>
      <w:r w:rsidR="00280681">
        <w:t>Zależność powstała także między państwami ubogimi a bogatym</w:t>
      </w:r>
      <w:r w:rsidR="00F702DD">
        <w:t>i</w:t>
      </w:r>
      <w:r w:rsidR="00280681">
        <w:t>, eksportującymi nawozy sztuczne i wszelkie inne nowoczesne środki potrzebne przy uprawach. Nasi</w:t>
      </w:r>
      <w:r w:rsidR="00B82EF9">
        <w:t>lenie zróżnicowania dochodów rolników powodowało z kolei zaostrzeni</w:t>
      </w:r>
      <w:r w:rsidR="00F702DD">
        <w:t>e</w:t>
      </w:r>
      <w:r w:rsidR="00B82EF9">
        <w:t xml:space="preserve"> </w:t>
      </w:r>
      <w:r w:rsidR="00F702DD">
        <w:t xml:space="preserve">między nimi </w:t>
      </w:r>
      <w:r w:rsidR="00B82EF9">
        <w:t>konfliktów o ziemię</w:t>
      </w:r>
      <w:r w:rsidR="00F702DD">
        <w:t>.</w:t>
      </w:r>
      <w:r w:rsidR="00B82EF9">
        <w:t xml:space="preserve"> </w:t>
      </w:r>
      <w:r w:rsidR="00902C31">
        <w:t>Negatywnym skutkiem społecznym był również brak doświadczenia rolników w magazynowaniu towarów, co powodowało straty cennych nadwyżek żywności.</w:t>
      </w:r>
    </w:p>
    <w:p w:rsidR="003A2DD9" w:rsidRDefault="003A2DD9" w:rsidP="00280681">
      <w:pPr>
        <w:spacing w:after="0"/>
        <w:jc w:val="both"/>
      </w:pPr>
    </w:p>
    <w:p w:rsidR="003A2DD9" w:rsidRDefault="003A2DD9" w:rsidP="00280681">
      <w:pPr>
        <w:spacing w:after="0"/>
        <w:jc w:val="both"/>
      </w:pPr>
      <w:r>
        <w:t>Zad. 3/139</w:t>
      </w:r>
    </w:p>
    <w:p w:rsidR="00D71E60" w:rsidRDefault="00D71E60" w:rsidP="00280681">
      <w:pPr>
        <w:spacing w:after="0"/>
        <w:jc w:val="both"/>
      </w:pPr>
      <w:r>
        <w:t>Działania podejmowane w celu zmniejszenia liczby głodujących na świecie</w:t>
      </w:r>
      <w:r w:rsidR="00ED76A8">
        <w:t>:</w:t>
      </w:r>
    </w:p>
    <w:p w:rsidR="00ED76A8" w:rsidRDefault="00ED76A8" w:rsidP="00A72517">
      <w:pPr>
        <w:pStyle w:val="Akapitzlist"/>
        <w:numPr>
          <w:ilvl w:val="0"/>
          <w:numId w:val="1"/>
        </w:numPr>
        <w:spacing w:after="0"/>
        <w:jc w:val="both"/>
      </w:pPr>
      <w:r>
        <w:t>Bezpośrednie dostarczanie żywności potrz</w:t>
      </w:r>
      <w:r w:rsidR="00EC1C6B">
        <w:t>ebującym- takie działanie skierowane jest do krajów, w których przez dłuższy czas</w:t>
      </w:r>
      <w:r w:rsidR="005A6EAD">
        <w:t xml:space="preserve"> panują warunki uniemożliwiające produkcję żywności. </w:t>
      </w:r>
      <w:r w:rsidR="009E231F">
        <w:t>S</w:t>
      </w:r>
      <w:r w:rsidR="00A72517">
        <w:t>ytuacja</w:t>
      </w:r>
      <w:r w:rsidR="009E231F">
        <w:t>,</w:t>
      </w:r>
      <w:r w:rsidR="00A72517">
        <w:t xml:space="preserve"> </w:t>
      </w:r>
      <w:r w:rsidR="009E231F">
        <w:t xml:space="preserve">wymagająca interwencji, </w:t>
      </w:r>
      <w:r w:rsidR="005A6EAD">
        <w:t xml:space="preserve">może </w:t>
      </w:r>
      <w:r w:rsidR="00A72517">
        <w:t xml:space="preserve">wynikać </w:t>
      </w:r>
      <w:r w:rsidR="005A6EAD">
        <w:t>z panujących w danym miejscu przez wiele lat katastrofalnych suszy, konfliktów zbrojnych</w:t>
      </w:r>
      <w:r w:rsidR="00A72517">
        <w:t xml:space="preserve"> lub też powstać na skutek</w:t>
      </w:r>
      <w:r w:rsidR="005A6EAD">
        <w:t xml:space="preserve"> klęski żywiołowej.</w:t>
      </w:r>
      <w:r w:rsidR="00A15718">
        <w:t xml:space="preserve"> Takie</w:t>
      </w:r>
      <w:r w:rsidR="00B75FB7">
        <w:t xml:space="preserve"> doraźne</w:t>
      </w:r>
      <w:r w:rsidR="00A15718">
        <w:t xml:space="preserve"> działania mogą być podejmowane przez rząd dotkniętego głodem państwa- wówczas dystrybucją i przetransportowywaniem żywności, zakupionej od innych państw lub pochodzącej z rezerw, zajmuje się zwykle wojsko</w:t>
      </w:r>
      <w:r w:rsidR="00B75FB7">
        <w:t>. Często, w przypadku krajów ubogich, gdzie głód jest problemem stałym, pomocy udziela społeczność międzynarodowa- organizacje pozarządowe bądź agencje rządowe innych państw. Do najbardziej znanych tego typu organizacji należy Caritas oraz Polska Akcja Humanitarna.</w:t>
      </w:r>
    </w:p>
    <w:p w:rsidR="002F218C" w:rsidRDefault="00751A83" w:rsidP="002F218C">
      <w:pPr>
        <w:pStyle w:val="Akapitzlist"/>
        <w:numPr>
          <w:ilvl w:val="0"/>
          <w:numId w:val="1"/>
        </w:numPr>
        <w:spacing w:after="0"/>
        <w:jc w:val="both"/>
      </w:pPr>
      <w:r>
        <w:t>Zmiana polityki zarządzania posiadanymi zasobami</w:t>
      </w:r>
      <w:r w:rsidR="002F218C">
        <w:t xml:space="preserve">- </w:t>
      </w:r>
      <w:r w:rsidR="005E34AF">
        <w:t>jest to działanie długofalowe, które może zapewnić więcej żywności na danym obszarze przez dłuższy czas niż działania doraźne.</w:t>
      </w:r>
      <w:r w:rsidR="0049292D">
        <w:t xml:space="preserve"> Polega ono między innymi na</w:t>
      </w:r>
      <w:r w:rsidR="003732EA">
        <w:t xml:space="preserve"> ograniczaniu erozji gleb</w:t>
      </w:r>
      <w:r w:rsidR="00F848A1">
        <w:t xml:space="preserve"> poprzez orkę, tarasowe pola bądź szerokie miedze</w:t>
      </w:r>
      <w:r w:rsidR="00ED1F0D">
        <w:t xml:space="preserve"> </w:t>
      </w:r>
      <w:r w:rsidR="00F848A1">
        <w:t>oraz minimalizowaniu parowania i odpływu wody</w:t>
      </w:r>
      <w:r w:rsidR="00ED1F0D">
        <w:t xml:space="preserve"> poprzez chociażby sadzenie zadrzewień śródpolnych. Te rozwiązania nie rozprawiają się z problemem głodu przez kilka miesięcy, sprawiają jednak, że osiągane przez rolników zbiory są większe, a problem głodu </w:t>
      </w:r>
      <w:r w:rsidR="008D3A72">
        <w:t xml:space="preserve">z </w:t>
      </w:r>
      <w:r w:rsidR="008D3A72">
        <w:lastRenderedPageBreak/>
        <w:t>roku na rok coraz</w:t>
      </w:r>
      <w:r w:rsidR="00ED1F0D">
        <w:t xml:space="preserve"> mniejszy.</w:t>
      </w:r>
      <w:r w:rsidR="00195A92">
        <w:t xml:space="preserve"> Racjonalne zarzadzanie zasobami wymaga jednak dużej świadomości rolników i ich odpowiedniego wykształcenia.</w:t>
      </w:r>
    </w:p>
    <w:p w:rsidR="00195A92" w:rsidRDefault="001A5D1D" w:rsidP="002F218C">
      <w:pPr>
        <w:pStyle w:val="Akapitzlist"/>
        <w:numPr>
          <w:ilvl w:val="0"/>
          <w:numId w:val="1"/>
        </w:numPr>
        <w:spacing w:after="0"/>
        <w:jc w:val="both"/>
      </w:pPr>
      <w:r>
        <w:t xml:space="preserve">Zwiększanie powierzchni upraw- to działanie z pozoru jest najłatwiejsze, nie wymaga bowiem od rolników specjalnej wiedzy na temat różnorodnych technik, a w równie zauważalny sposób przyczynia się do wzrostu osiąganych zbiorów. Problem stanowi jednak fakt, że tylko małą powierzchnię obszarów da się przekształcić w grunty orne bez inwestowania znacznych środków finansowych. </w:t>
      </w:r>
      <w:r w:rsidR="009A262F">
        <w:t>Większość terenów wymaga bowiem kosztownego nawadniania, by mogły stać się one zdatne do użytkowania.</w:t>
      </w:r>
    </w:p>
    <w:p w:rsidR="009A262F" w:rsidRDefault="00201B82" w:rsidP="002F218C">
      <w:pPr>
        <w:pStyle w:val="Akapitzlist"/>
        <w:numPr>
          <w:ilvl w:val="0"/>
          <w:numId w:val="1"/>
        </w:numPr>
        <w:spacing w:after="0"/>
        <w:jc w:val="both"/>
      </w:pPr>
      <w:r>
        <w:t>Zwiększanie stopnia mechanizacji i chemizacji rolnictwa- to działanie musi być prowadzone w racjonalny sposób, tak, aby nie spowodować jeszcze większej katastrofy ekologicznej. Stosowane umiarkowanie nawozy zwiększą osiągane przez rolników plony. Środki ochrony roślin zabezpieczą je przed owadami, w tym coraz częściej spotykanymi w Afryce plagami szarańczy. Natomiast wyższy poziom mechanizacji, oprócz wyższych plonów, skróci czas prac prowadzonych na polach i zmniejszy konieczne nakłady pracy fizycznej, co da rolnikom czas i energię umożliwiające sprzedaż części swoich zbiorów.</w:t>
      </w:r>
    </w:p>
    <w:p w:rsidR="00201B82" w:rsidRDefault="00201B82" w:rsidP="00201B82">
      <w:pPr>
        <w:spacing w:after="0"/>
        <w:jc w:val="both"/>
      </w:pPr>
    </w:p>
    <w:p w:rsidR="00201B82" w:rsidRPr="006174E0" w:rsidRDefault="00201B82" w:rsidP="00A17978">
      <w:pPr>
        <w:spacing w:after="0"/>
        <w:ind w:left="360" w:firstLine="348"/>
        <w:jc w:val="both"/>
      </w:pPr>
      <w:r>
        <w:t>Erytrea</w:t>
      </w:r>
      <w:r w:rsidR="00000F92">
        <w:t xml:space="preserve"> to kraj, w którym od lat panuje niespokojna </w:t>
      </w:r>
      <w:r w:rsidR="00A17978">
        <w:t xml:space="preserve">atmosfera. Toczące się w Rogu Afryki przez wiele lat konflikty wraz z autorytarnym, a wręcz totalitarnym ustrojem państwa nie sprzyjają rozwojowi społeczno-gospodarczemu </w:t>
      </w:r>
      <w:r w:rsidR="00F34290">
        <w:t>tego kraju</w:t>
      </w:r>
      <w:r w:rsidR="00A17978">
        <w:t xml:space="preserve">. Dlatego też myślę, że bez zmiany sytuacji politycznej w tym regionie, nie ma szans na całkowite wyeliminowanie problemu głodu. Bez tego przecież nie odminuje się wszystkich pól i nie naprawi się systemów nawadniających. Co jednak można zrobić? Tutaj, jak i w każdym innym miejscu, sprawdzą się z pewnością działania doraźne- dostarczanie żywności najbardziej potrzebującym. To jednak wymaga dużego zaangażowania wielu  członków organizacji międzynarodowych. W Erytrei dobrym pomysłem byłoby ufundowanie dla rolników środków ochrony roślin. Wówczas </w:t>
      </w:r>
      <w:r w:rsidR="00F34290">
        <w:t>ich zbiory, i tak mizerne, nie byłyby niszczone przez roje szarańczy, które zwłaszcza w tym roku są bardzo liczne. By mieszkańcy Erytrei mogli poradzić sobie z problem nawracającej suszy, społeczność międzynarodowa musi we współpracy z rządem tego kraju postarać się odbudować systemy nawadniające. Bez wody bowiem, żadne inne działania nie przyniosą oczekiwanych efektów.</w:t>
      </w:r>
    </w:p>
    <w:sectPr w:rsidR="00201B82" w:rsidRPr="00617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68A2"/>
    <w:multiLevelType w:val="hybridMultilevel"/>
    <w:tmpl w:val="BEE04886"/>
    <w:lvl w:ilvl="0" w:tplc="2A34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A9668C"/>
    <w:multiLevelType w:val="hybridMultilevel"/>
    <w:tmpl w:val="A32098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94EB6"/>
    <w:multiLevelType w:val="hybridMultilevel"/>
    <w:tmpl w:val="FFF85B58"/>
    <w:lvl w:ilvl="0" w:tplc="ABFA4B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E2E32C5"/>
    <w:multiLevelType w:val="hybridMultilevel"/>
    <w:tmpl w:val="FFCE4ACC"/>
    <w:lvl w:ilvl="0" w:tplc="94D89B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36F478C"/>
    <w:multiLevelType w:val="hybridMultilevel"/>
    <w:tmpl w:val="265C19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27C9C"/>
    <w:multiLevelType w:val="hybridMultilevel"/>
    <w:tmpl w:val="42AE59E0"/>
    <w:lvl w:ilvl="0" w:tplc="D9D691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6071CDE"/>
    <w:multiLevelType w:val="hybridMultilevel"/>
    <w:tmpl w:val="577A6CD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C5E4964"/>
    <w:multiLevelType w:val="hybridMultilevel"/>
    <w:tmpl w:val="CB22612A"/>
    <w:lvl w:ilvl="0" w:tplc="13AE68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164"/>
    <w:rsid w:val="00000F92"/>
    <w:rsid w:val="00010460"/>
    <w:rsid w:val="0002283B"/>
    <w:rsid w:val="00117D81"/>
    <w:rsid w:val="00132CE6"/>
    <w:rsid w:val="00176E99"/>
    <w:rsid w:val="00195A92"/>
    <w:rsid w:val="001A5D1D"/>
    <w:rsid w:val="00201B82"/>
    <w:rsid w:val="00247ACD"/>
    <w:rsid w:val="00280681"/>
    <w:rsid w:val="002F218C"/>
    <w:rsid w:val="003732EA"/>
    <w:rsid w:val="003A2DD9"/>
    <w:rsid w:val="004752FA"/>
    <w:rsid w:val="0049292D"/>
    <w:rsid w:val="00523A16"/>
    <w:rsid w:val="00531CE3"/>
    <w:rsid w:val="00593070"/>
    <w:rsid w:val="005A6EAD"/>
    <w:rsid w:val="005E34AF"/>
    <w:rsid w:val="005F0CEB"/>
    <w:rsid w:val="00616654"/>
    <w:rsid w:val="006174E0"/>
    <w:rsid w:val="006276DE"/>
    <w:rsid w:val="00751A83"/>
    <w:rsid w:val="00774D59"/>
    <w:rsid w:val="007A7ABE"/>
    <w:rsid w:val="007A7F6C"/>
    <w:rsid w:val="008C4D8D"/>
    <w:rsid w:val="008D3A72"/>
    <w:rsid w:val="00902C31"/>
    <w:rsid w:val="00966369"/>
    <w:rsid w:val="009A262F"/>
    <w:rsid w:val="009C61C2"/>
    <w:rsid w:val="009E231F"/>
    <w:rsid w:val="00A128C2"/>
    <w:rsid w:val="00A15718"/>
    <w:rsid w:val="00A17978"/>
    <w:rsid w:val="00A72517"/>
    <w:rsid w:val="00AC6E46"/>
    <w:rsid w:val="00B53C8B"/>
    <w:rsid w:val="00B75FB7"/>
    <w:rsid w:val="00B82EF9"/>
    <w:rsid w:val="00BA0164"/>
    <w:rsid w:val="00BB2899"/>
    <w:rsid w:val="00BE1360"/>
    <w:rsid w:val="00C760C1"/>
    <w:rsid w:val="00D71E60"/>
    <w:rsid w:val="00DD0ED1"/>
    <w:rsid w:val="00E40AB4"/>
    <w:rsid w:val="00E604E9"/>
    <w:rsid w:val="00E74EB2"/>
    <w:rsid w:val="00E90E04"/>
    <w:rsid w:val="00EC1C6B"/>
    <w:rsid w:val="00ED1F0D"/>
    <w:rsid w:val="00ED76A8"/>
    <w:rsid w:val="00F34290"/>
    <w:rsid w:val="00F702DD"/>
    <w:rsid w:val="00F848A1"/>
    <w:rsid w:val="00FC098A"/>
    <w:rsid w:val="00FD4268"/>
    <w:rsid w:val="00FE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B28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B2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1227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win10</dc:creator>
  <cp:lastModifiedBy>win10</cp:lastModifiedBy>
  <cp:revision>56</cp:revision>
  <dcterms:created xsi:type="dcterms:W3CDTF">2020-04-21T09:10:00Z</dcterms:created>
  <dcterms:modified xsi:type="dcterms:W3CDTF">2020-04-21T21:31:00Z</dcterms:modified>
</cp:coreProperties>
</file>