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600"/>
              <w:left w:type="dxa" w:w="400"/>
              <w:bottom w:type="dxa" w:w="600"/>
              <w:right w:type="dxa" w:w="400"/>
            </w:tcMar>
          </w:tcPr>
          <w:p>
            <w:pPr>
              <w:spacing w:after="60" w:before="0"/>
              <w:jc w:val="center"/>
            </w:pPr>
            <w:r>
              <w:rPr>
                <w:rFonts w:ascii="Arial" w:cs="Arial" w:eastAsia="Arial" w:hAnsi="Arial"/>
                <w:b/>
                <w:bCs/>
                <w:color w:val="FFFFFF"/>
                <w:sz w:val="80"/>
                <w:szCs w:val="80"/>
              </w:rPr>
              <w:t xml:space="preserve">DISHA</w:t>
            </w:r>
          </w:p>
          <w:p>
            <w:pPr>
              <w:spacing w:after="120" w:before="0"/>
              <w:jc w:val="center"/>
            </w:pPr>
            <w:r>
              <w:rPr>
                <w:rFonts w:ascii="Arial" w:cs="Arial" w:eastAsia="Arial" w:hAnsi="Arial"/>
                <w:i/>
                <w:iCs/>
                <w:color w:val="BFDBFE"/>
                <w:sz w:val="48"/>
                <w:szCs w:val="48"/>
              </w:rPr>
              <w:t xml:space="preserve">दिशा</w:t>
            </w:r>
          </w:p>
          <w:p>
            <w:pPr>
              <w:spacing w:after="80" w:before="0"/>
              <w:jc w:val="center"/>
            </w:pPr>
            <w:r>
              <w:rPr>
                <w:rFonts w:ascii="Arial" w:cs="Arial" w:eastAsia="Arial" w:hAnsi="Arial"/>
                <w:color w:val="DBEAFE"/>
                <w:sz w:val="30"/>
                <w:szCs w:val="30"/>
              </w:rPr>
              <w:t xml:space="preserve">AI-Powered Companion for First-Generation College Students</w:t>
            </w:r>
          </w:p>
          <w:p>
            <w:pPr>
              <w:spacing w:after="0" w:before="0"/>
              <w:jc w:val="center"/>
            </w:pPr>
            <w:r>
              <w:rPr>
                <w:rFonts w:ascii="Arial" w:cs="Arial" w:eastAsia="Arial" w:hAnsi="Arial"/>
                <w:i/>
                <w:iCs/>
                <w:color w:val="93C5FD"/>
                <w:sz w:val="26"/>
                <w:szCs w:val="26"/>
              </w:rPr>
              <w:t xml:space="preserve">Product Requirements Document</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DBEAFE" w:val="clear"/>
            <w:tcMar>
              <w:top w:type="dxa" w:w="80"/>
              <w:left w:type="dxa" w:w="160"/>
              <w:bottom w:type="dxa" w:w="80"/>
              <w:right w:type="dxa" w:w="120"/>
            </w:tcMar>
          </w:tcPr>
          <w:p>
            <w:pPr>
              <w:spacing w:after="0" w:before="0"/>
            </w:pPr>
            <w:r>
              <w:rPr>
                <w:rFonts w:ascii="Arial" w:cs="Arial" w:eastAsia="Arial" w:hAnsi="Arial"/>
                <w:b/>
                <w:bCs/>
                <w:color w:val="111827"/>
                <w:sz w:val="20"/>
                <w:szCs w:val="20"/>
              </w:rPr>
              <w:t xml:space="preserve">Version</w:t>
            </w:r>
          </w:p>
        </w:tc>
        <w:tc>
          <w:tcPr>
            <w:tcW w:type="dxa" w:w="7020"/>
            <w:tcBorders>
              <w:top w:val="single" w:color="E5E7EB" w:sz="1"/>
              <w:left w:val="single" w:color="E5E7EB" w:sz="1"/>
              <w:bottom w:val="single" w:color="E5E7EB" w:sz="1"/>
              <w:right w:val="single" w:color="E5E7EB" w:sz="1"/>
            </w:tcBorders>
            <w:tcMar>
              <w:top w:type="dxa" w:w="80"/>
              <w:left w:type="dxa" w:w="160"/>
              <w:bottom w:type="dxa" w:w="80"/>
              <w:right w:type="dxa" w:w="120"/>
            </w:tcMar>
          </w:tcPr>
          <w:p>
            <w:pPr>
              <w:spacing w:after="0" w:before="0"/>
            </w:pPr>
            <w:r>
              <w:rPr>
                <w:rFonts w:ascii="Arial" w:cs="Arial" w:eastAsia="Arial" w:hAnsi="Arial"/>
                <w:color w:val="374151"/>
                <w:sz w:val="20"/>
                <w:szCs w:val="20"/>
              </w:rPr>
              <w:t xml:space="preserve">1.0 — Hackathon Edition</w:t>
            </w:r>
          </w:p>
        </w:tc>
      </w:tr>
      <w:tr>
        <w:tc>
          <w:tcPr>
            <w:tcW w:type="dxa" w:w="2340"/>
            <w:tcBorders>
              <w:top w:val="single" w:color="E5E7EB" w:sz="1"/>
              <w:left w:val="single" w:color="E5E7EB" w:sz="1"/>
              <w:bottom w:val="single" w:color="E5E7EB" w:sz="1"/>
              <w:right w:val="single" w:color="E5E7EB" w:sz="1"/>
            </w:tcBorders>
            <w:shd w:fill="DBEAFE" w:val="clear"/>
            <w:tcMar>
              <w:top w:type="dxa" w:w="80"/>
              <w:left w:type="dxa" w:w="160"/>
              <w:bottom w:type="dxa" w:w="80"/>
              <w:right w:type="dxa" w:w="120"/>
            </w:tcMar>
          </w:tcPr>
          <w:p>
            <w:pPr>
              <w:spacing w:after="0" w:before="0"/>
            </w:pPr>
            <w:r>
              <w:rPr>
                <w:rFonts w:ascii="Arial" w:cs="Arial" w:eastAsia="Arial" w:hAnsi="Arial"/>
                <w:b/>
                <w:bCs/>
                <w:color w:val="111827"/>
                <w:sz w:val="20"/>
                <w:szCs w:val="20"/>
              </w:rPr>
              <w:t xml:space="preserve">Date</w:t>
            </w:r>
          </w:p>
        </w:tc>
        <w:tc>
          <w:tcPr>
            <w:tcW w:type="dxa" w:w="7020"/>
            <w:tcBorders>
              <w:top w:val="single" w:color="E5E7EB" w:sz="1"/>
              <w:left w:val="single" w:color="E5E7EB" w:sz="1"/>
              <w:bottom w:val="single" w:color="E5E7EB" w:sz="1"/>
              <w:right w:val="single" w:color="E5E7EB" w:sz="1"/>
            </w:tcBorders>
            <w:tcMar>
              <w:top w:type="dxa" w:w="80"/>
              <w:left w:type="dxa" w:w="160"/>
              <w:bottom w:type="dxa" w:w="80"/>
              <w:right w:type="dxa" w:w="120"/>
            </w:tcMar>
          </w:tcPr>
          <w:p>
            <w:pPr>
              <w:spacing w:after="0" w:before="0"/>
            </w:pPr>
            <w:r>
              <w:rPr>
                <w:rFonts w:ascii="Arial" w:cs="Arial" w:eastAsia="Arial" w:hAnsi="Arial"/>
                <w:color w:val="374151"/>
                <w:sz w:val="20"/>
                <w:szCs w:val="20"/>
              </w:rPr>
              <w:t xml:space="preserve">May 2026</w:t>
            </w:r>
          </w:p>
        </w:tc>
      </w:tr>
      <w:tr>
        <w:tc>
          <w:tcPr>
            <w:tcW w:type="dxa" w:w="2340"/>
            <w:tcBorders>
              <w:top w:val="single" w:color="E5E7EB" w:sz="1"/>
              <w:left w:val="single" w:color="E5E7EB" w:sz="1"/>
              <w:bottom w:val="single" w:color="E5E7EB" w:sz="1"/>
              <w:right w:val="single" w:color="E5E7EB" w:sz="1"/>
            </w:tcBorders>
            <w:shd w:fill="DBEAFE" w:val="clear"/>
            <w:tcMar>
              <w:top w:type="dxa" w:w="80"/>
              <w:left w:type="dxa" w:w="160"/>
              <w:bottom w:type="dxa" w:w="80"/>
              <w:right w:type="dxa" w:w="120"/>
            </w:tcMar>
          </w:tcPr>
          <w:p>
            <w:pPr>
              <w:spacing w:after="0" w:before="0"/>
            </w:pPr>
            <w:r>
              <w:rPr>
                <w:rFonts w:ascii="Arial" w:cs="Arial" w:eastAsia="Arial" w:hAnsi="Arial"/>
                <w:b/>
                <w:bCs/>
                <w:color w:val="111827"/>
                <w:sz w:val="20"/>
                <w:szCs w:val="20"/>
              </w:rPr>
              <w:t xml:space="preserve">Authors</w:t>
            </w:r>
          </w:p>
        </w:tc>
        <w:tc>
          <w:tcPr>
            <w:tcW w:type="dxa" w:w="7020"/>
            <w:tcBorders>
              <w:top w:val="single" w:color="E5E7EB" w:sz="1"/>
              <w:left w:val="single" w:color="E5E7EB" w:sz="1"/>
              <w:bottom w:val="single" w:color="E5E7EB" w:sz="1"/>
              <w:right w:val="single" w:color="E5E7EB" w:sz="1"/>
            </w:tcBorders>
            <w:tcMar>
              <w:top w:type="dxa" w:w="80"/>
              <w:left w:type="dxa" w:w="160"/>
              <w:bottom w:type="dxa" w:w="80"/>
              <w:right w:type="dxa" w:w="120"/>
            </w:tcMar>
          </w:tcPr>
          <w:p>
            <w:pPr>
              <w:spacing w:after="0" w:before="0"/>
            </w:pPr>
            <w:r>
              <w:rPr>
                <w:rFonts w:ascii="Arial" w:cs="Arial" w:eastAsia="Arial" w:hAnsi="Arial"/>
                <w:color w:val="374151"/>
                <w:sz w:val="20"/>
                <w:szCs w:val="20"/>
              </w:rPr>
              <w:t xml:space="preserve">Hackathon Team — Disha</w:t>
            </w:r>
          </w:p>
        </w:tc>
      </w:tr>
      <w:tr>
        <w:tc>
          <w:tcPr>
            <w:tcW w:type="dxa" w:w="2340"/>
            <w:tcBorders>
              <w:top w:val="single" w:color="E5E7EB" w:sz="1"/>
              <w:left w:val="single" w:color="E5E7EB" w:sz="1"/>
              <w:bottom w:val="single" w:color="E5E7EB" w:sz="1"/>
              <w:right w:val="single" w:color="E5E7EB" w:sz="1"/>
            </w:tcBorders>
            <w:shd w:fill="DBEAFE" w:val="clear"/>
            <w:tcMar>
              <w:top w:type="dxa" w:w="80"/>
              <w:left w:type="dxa" w:w="160"/>
              <w:bottom w:type="dxa" w:w="80"/>
              <w:right w:type="dxa" w:w="120"/>
            </w:tcMar>
          </w:tcPr>
          <w:p>
            <w:pPr>
              <w:spacing w:after="0" w:before="0"/>
            </w:pPr>
            <w:r>
              <w:rPr>
                <w:rFonts w:ascii="Arial" w:cs="Arial" w:eastAsia="Arial" w:hAnsi="Arial"/>
                <w:b/>
                <w:bCs/>
                <w:color w:val="111827"/>
                <w:sz w:val="20"/>
                <w:szCs w:val="20"/>
              </w:rPr>
              <w:t xml:space="preserve">Status</w:t>
            </w:r>
          </w:p>
        </w:tc>
        <w:tc>
          <w:tcPr>
            <w:tcW w:type="dxa" w:w="7020"/>
            <w:tcBorders>
              <w:top w:val="single" w:color="E5E7EB" w:sz="1"/>
              <w:left w:val="single" w:color="E5E7EB" w:sz="1"/>
              <w:bottom w:val="single" w:color="E5E7EB" w:sz="1"/>
              <w:right w:val="single" w:color="E5E7EB" w:sz="1"/>
            </w:tcBorders>
            <w:tcMar>
              <w:top w:type="dxa" w:w="80"/>
              <w:left w:type="dxa" w:w="160"/>
              <w:bottom w:type="dxa" w:w="80"/>
              <w:right w:type="dxa" w:w="120"/>
            </w:tcMar>
          </w:tcPr>
          <w:p>
            <w:pPr>
              <w:spacing w:after="0" w:before="0"/>
            </w:pPr>
            <w:r>
              <w:rPr>
                <w:rFonts w:ascii="Arial" w:cs="Arial" w:eastAsia="Arial" w:hAnsi="Arial"/>
                <w:color w:val="374151"/>
                <w:sz w:val="20"/>
                <w:szCs w:val="20"/>
              </w:rPr>
              <w:t xml:space="preserve">FINAL — Ready to Build</w:t>
            </w:r>
          </w:p>
        </w:tc>
      </w:tr>
      <w:tr>
        <w:tc>
          <w:tcPr>
            <w:tcW w:type="dxa" w:w="2340"/>
            <w:tcBorders>
              <w:top w:val="single" w:color="E5E7EB" w:sz="1"/>
              <w:left w:val="single" w:color="E5E7EB" w:sz="1"/>
              <w:bottom w:val="single" w:color="E5E7EB" w:sz="1"/>
              <w:right w:val="single" w:color="E5E7EB" w:sz="1"/>
            </w:tcBorders>
            <w:shd w:fill="DBEAFE" w:val="clear"/>
            <w:tcMar>
              <w:top w:type="dxa" w:w="80"/>
              <w:left w:type="dxa" w:w="160"/>
              <w:bottom w:type="dxa" w:w="80"/>
              <w:right w:type="dxa" w:w="120"/>
            </w:tcMar>
          </w:tcPr>
          <w:p>
            <w:pPr>
              <w:spacing w:after="0" w:before="0"/>
            </w:pPr>
            <w:r>
              <w:rPr>
                <w:rFonts w:ascii="Arial" w:cs="Arial" w:eastAsia="Arial" w:hAnsi="Arial"/>
                <w:b/>
                <w:bCs/>
                <w:color w:val="111827"/>
                <w:sz w:val="20"/>
                <w:szCs w:val="20"/>
              </w:rPr>
              <w:t xml:space="preserve">Event</w:t>
            </w:r>
          </w:p>
        </w:tc>
        <w:tc>
          <w:tcPr>
            <w:tcW w:type="dxa" w:w="7020"/>
            <w:tcBorders>
              <w:top w:val="single" w:color="E5E7EB" w:sz="1"/>
              <w:left w:val="single" w:color="E5E7EB" w:sz="1"/>
              <w:bottom w:val="single" w:color="E5E7EB" w:sz="1"/>
              <w:right w:val="single" w:color="E5E7EB" w:sz="1"/>
            </w:tcBorders>
            <w:tcMar>
              <w:top w:type="dxa" w:w="80"/>
              <w:left w:type="dxa" w:w="160"/>
              <w:bottom w:type="dxa" w:w="80"/>
              <w:right w:type="dxa" w:w="120"/>
            </w:tcMar>
          </w:tcPr>
          <w:p>
            <w:pPr>
              <w:spacing w:after="0" w:before="0"/>
            </w:pPr>
            <w:r>
              <w:rPr>
                <w:rFonts w:ascii="Arial" w:cs="Arial" w:eastAsia="Arial" w:hAnsi="Arial"/>
                <w:color w:val="374151"/>
                <w:sz w:val="20"/>
                <w:szCs w:val="20"/>
              </w:rPr>
              <w:t xml:space="preserve">24-Hour Hackathon</w:t>
            </w:r>
          </w:p>
        </w:tc>
      </w:tr>
      <w:tr>
        <w:tc>
          <w:tcPr>
            <w:tcW w:type="dxa" w:w="2340"/>
            <w:tcBorders>
              <w:top w:val="single" w:color="E5E7EB" w:sz="1"/>
              <w:left w:val="single" w:color="E5E7EB" w:sz="1"/>
              <w:bottom w:val="single" w:color="E5E7EB" w:sz="1"/>
              <w:right w:val="single" w:color="E5E7EB" w:sz="1"/>
            </w:tcBorders>
            <w:shd w:fill="DBEAFE" w:val="clear"/>
            <w:tcMar>
              <w:top w:type="dxa" w:w="80"/>
              <w:left w:type="dxa" w:w="160"/>
              <w:bottom w:type="dxa" w:w="80"/>
              <w:right w:type="dxa" w:w="120"/>
            </w:tcMar>
          </w:tcPr>
          <w:p>
            <w:pPr>
              <w:spacing w:after="0" w:before="0"/>
            </w:pPr>
            <w:r>
              <w:rPr>
                <w:rFonts w:ascii="Arial" w:cs="Arial" w:eastAsia="Arial" w:hAnsi="Arial"/>
                <w:b/>
                <w:bCs/>
                <w:color w:val="111827"/>
                <w:sz w:val="20"/>
                <w:szCs w:val="20"/>
              </w:rPr>
              <w:t xml:space="preserve">Domain</w:t>
            </w:r>
          </w:p>
        </w:tc>
        <w:tc>
          <w:tcPr>
            <w:tcW w:type="dxa" w:w="7020"/>
            <w:tcBorders>
              <w:top w:val="single" w:color="E5E7EB" w:sz="1"/>
              <w:left w:val="single" w:color="E5E7EB" w:sz="1"/>
              <w:bottom w:val="single" w:color="E5E7EB" w:sz="1"/>
              <w:right w:val="single" w:color="E5E7EB" w:sz="1"/>
            </w:tcBorders>
            <w:tcMar>
              <w:top w:type="dxa" w:w="80"/>
              <w:left w:type="dxa" w:w="160"/>
              <w:bottom w:type="dxa" w:w="80"/>
              <w:right w:type="dxa" w:w="120"/>
            </w:tcMar>
          </w:tcPr>
          <w:p>
            <w:pPr>
              <w:spacing w:after="0" w:before="0"/>
            </w:pPr>
            <w:r>
              <w:rPr>
                <w:rFonts w:ascii="Arial" w:cs="Arial" w:eastAsia="Arial" w:hAnsi="Arial"/>
                <w:color w:val="374151"/>
                <w:sz w:val="20"/>
                <w:szCs w:val="20"/>
              </w:rPr>
              <w:t xml:space="preserve">AI for Social Impact — Education Equity</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after="0" w:before="0"/>
            </w:pPr>
            <w:r>
              <w:rPr>
                <w:rFonts w:ascii="Arial" w:cs="Arial" w:eastAsia="Arial" w:hAnsi="Arial"/>
                <w:i/>
                <w:iCs/>
                <w:color w:val="111827"/>
                <w:sz w:val="22"/>
                <w:szCs w:val="22"/>
              </w:rPr>
              <w:t xml:space="preserve">"Every year, thousands of first-generation students walk into a college and quietly disappear by semester two — not because they lacked intelligence, but because they lacked a guide. Disha is that guide."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120"/>
              <w:left w:type="dxa" w:w="240"/>
              <w:bottom w:type="dxa" w:w="120"/>
              <w:right w:type="dxa" w:w="240"/>
            </w:tcMar>
          </w:tcPr>
          <w:p>
            <w:pPr>
              <w:spacing w:after="0" w:before="0"/>
            </w:pPr>
            <w:r>
              <w:rPr>
                <w:rFonts w:ascii="Arial" w:cs="Arial" w:eastAsia="Arial" w:hAnsi="Arial"/>
                <w:b/>
                <w:bCs/>
                <w:color w:val="FFFFFF"/>
                <w:sz w:val="26"/>
                <w:szCs w:val="26"/>
              </w:rPr>
              <w:t xml:space="preserve">01  EXECUTIVE SUMMARY</w:t>
            </w:r>
          </w:p>
        </w:tc>
      </w:tr>
    </w:tbl>
    <w:p>
      <w:pPr>
        <w:spacing w:after="120" w:before="0"/>
      </w:pPr>
      <w:r>
        <w:t xml:space="preserve"/>
      </w:r>
    </w:p>
    <w:p>
      <w:pPr>
        <w:spacing w:after="80" w:before="40"/>
      </w:pPr>
      <w:r>
        <w:rPr>
          <w:rFonts w:ascii="Arial" w:cs="Arial" w:eastAsia="Arial" w:hAnsi="Arial"/>
          <w:b w:val="false"/>
          <w:bCs w:val="false"/>
          <w:color w:val="374151"/>
          <w:sz w:val="22"/>
          <w:szCs w:val="22"/>
        </w:rPr>
        <w:t xml:space="preserve">Disha (Hindi: direction/guidance) is an agentic AI companion delivered via WhatsApp that proactively navigates first-generation college students through the hidden curriculum of Indian higher education — scholarship deadlines, fee extensions, application processes, and bureaucratic systems their families have never encountered.</w:t>
      </w:r>
    </w:p>
    <w:p>
      <w:pPr>
        <w:spacing w:after="60" w:before="0"/>
      </w:pPr>
      <w:r>
        <w:t xml:space="preserve"/>
      </w:r>
    </w:p>
    <w:p>
      <w:pPr>
        <w:spacing w:after="80" w:before="40"/>
      </w:pPr>
      <w:r>
        <w:rPr>
          <w:rFonts w:ascii="Arial" w:cs="Arial" w:eastAsia="Arial" w:hAnsi="Arial"/>
          <w:b w:val="false"/>
          <w:bCs w:val="false"/>
          <w:color w:val="374151"/>
          <w:sz w:val="22"/>
          <w:szCs w:val="22"/>
        </w:rPr>
        <w:t xml:space="preserve">The system does not wait for students to ask for help. It watches. It nudges. It guides step by step. And when a student goes quiet — the earliest signal of dropout — it alerts a human counselor before the student is lost.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1A56DB" w:val="clear"/>
            <w:tcMar>
              <w:top w:type="dxa" w:w="80"/>
              <w:left w:type="dxa" w:w="160"/>
              <w:bottom w:type="dxa" w:w="80"/>
              <w:right w:type="dxa" w:w="120"/>
            </w:tcMar>
          </w:tcPr>
          <w:p>
            <w:pPr>
              <w:spacing w:after="0" w:before="0"/>
            </w:pPr>
            <w:r>
              <w:rPr>
                <w:rFonts w:ascii="Arial" w:cs="Arial" w:eastAsia="Arial" w:hAnsi="Arial"/>
                <w:b/>
                <w:bCs/>
                <w:color w:val="FFFFFF"/>
                <w:sz w:val="20"/>
                <w:szCs w:val="20"/>
              </w:rPr>
              <w:t xml:space="preserve">The Problem</w:t>
            </w:r>
          </w:p>
        </w:tc>
        <w:tc>
          <w:tcPr>
            <w:tcW w:type="dxa" w:w="3120"/>
            <w:tcBorders>
              <w:top w:val="single" w:color="E5E7EB" w:sz="1"/>
              <w:left w:val="single" w:color="E5E7EB" w:sz="1"/>
              <w:bottom w:val="single" w:color="E5E7EB" w:sz="1"/>
              <w:right w:val="single" w:color="E5E7EB" w:sz="1"/>
            </w:tcBorders>
            <w:shd w:fill="1A56DB" w:val="clear"/>
            <w:tcMar>
              <w:top w:type="dxa" w:w="80"/>
              <w:left w:type="dxa" w:w="160"/>
              <w:bottom w:type="dxa" w:w="80"/>
              <w:right w:type="dxa" w:w="120"/>
            </w:tcMar>
          </w:tcPr>
          <w:p>
            <w:pPr>
              <w:spacing w:after="0" w:before="0"/>
            </w:pPr>
            <w:r>
              <w:rPr>
                <w:rFonts w:ascii="Arial" w:cs="Arial" w:eastAsia="Arial" w:hAnsi="Arial"/>
                <w:b/>
                <w:bCs/>
                <w:color w:val="FFFFFF"/>
                <w:sz w:val="20"/>
                <w:szCs w:val="20"/>
              </w:rPr>
              <w:t xml:space="preserve">The Gap</w:t>
            </w:r>
          </w:p>
        </w:tc>
        <w:tc>
          <w:tcPr>
            <w:tcW w:type="dxa" w:w="3120"/>
            <w:tcBorders>
              <w:top w:val="single" w:color="E5E7EB" w:sz="1"/>
              <w:left w:val="single" w:color="E5E7EB" w:sz="1"/>
              <w:bottom w:val="single" w:color="E5E7EB" w:sz="1"/>
              <w:right w:val="single" w:color="E5E7EB" w:sz="1"/>
            </w:tcBorders>
            <w:shd w:fill="1A56DB" w:val="clear"/>
            <w:tcMar>
              <w:top w:type="dxa" w:w="80"/>
              <w:left w:type="dxa" w:w="160"/>
              <w:bottom w:type="dxa" w:w="80"/>
              <w:right w:type="dxa" w:w="120"/>
            </w:tcMar>
          </w:tcPr>
          <w:p>
            <w:pPr>
              <w:spacing w:after="0" w:before="0"/>
            </w:pPr>
            <w:r>
              <w:rPr>
                <w:rFonts w:ascii="Arial" w:cs="Arial" w:eastAsia="Arial" w:hAnsi="Arial"/>
                <w:b/>
                <w:bCs/>
                <w:color w:val="FFFFFF"/>
                <w:sz w:val="20"/>
                <w:szCs w:val="20"/>
              </w:rPr>
              <w:t xml:space="preserve">Our Solution</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30%+ of first-gen students drop out by Year 2</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No proactive guidance system exists in India</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Agentic AI companion on WhatsApp — no app needed</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₹800 crore in scholarships go unclaimed annually</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Students don't know schemes exist or how to apply</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Proactive deadline nudges + step-by-step walkthroughs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Silence is the first signal of dropout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Colleges have no early warning system</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Silence detector flags at-risk students before they leave</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120"/>
              <w:left w:type="dxa" w:w="240"/>
              <w:bottom w:type="dxa" w:w="120"/>
              <w:right w:type="dxa" w:w="240"/>
            </w:tcMar>
          </w:tcPr>
          <w:p>
            <w:pPr>
              <w:spacing w:after="0" w:before="0"/>
            </w:pPr>
            <w:r>
              <w:rPr>
                <w:rFonts w:ascii="Arial" w:cs="Arial" w:eastAsia="Arial" w:hAnsi="Arial"/>
                <w:b/>
                <w:bCs/>
                <w:color w:val="FFFFFF"/>
                <w:sz w:val="26"/>
                <w:szCs w:val="26"/>
              </w:rPr>
              <w:t xml:space="preserve">02  PROBLEM STATEMENT</w:t>
            </w:r>
          </w:p>
        </w:tc>
      </w:tr>
    </w:tbl>
    <w:p>
      <w:pPr>
        <w:spacing w:after="120" w:before="0"/>
      </w:pPr>
      <w:r>
        <w:t xml:space="preserve"/>
      </w:r>
    </w:p>
    <w:p>
      <w:pPr>
        <w:pStyle w:val="Heading2"/>
        <w:spacing w:after="100" w:before="280"/>
      </w:pPr>
      <w:r>
        <w:rPr>
          <w:rFonts w:ascii="Arial" w:cs="Arial" w:eastAsia="Arial" w:hAnsi="Arial"/>
          <w:b/>
          <w:bCs/>
          <w:color w:val="1A56DB"/>
          <w:sz w:val="28"/>
          <w:szCs w:val="28"/>
        </w:rPr>
        <w:t xml:space="preserve">The Reality</w:t>
      </w:r>
    </w:p>
    <w:p>
      <w:pPr>
        <w:spacing w:after="80" w:before="40"/>
      </w:pPr>
      <w:r>
        <w:rPr>
          <w:rFonts w:ascii="Arial" w:cs="Arial" w:eastAsia="Arial" w:hAnsi="Arial"/>
          <w:b w:val="false"/>
          <w:bCs w:val="false"/>
          <w:color w:val="374151"/>
          <w:sz w:val="22"/>
          <w:szCs w:val="22"/>
        </w:rPr>
        <w:t xml:space="preserve">India produces the world's largest number of engineering graduates. But underneath that headline sits a darker truth: millions of students who earn admission through sheer will — first in their family, against every economic odd — quietly collapse by semester two. Not because they are not capable. Because they were never told how the institution works.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after="0" w:before="0"/>
            </w:pPr>
            <w:r>
              <w:rPr>
                <w:rFonts w:ascii="Arial" w:cs="Arial" w:eastAsia="Arial" w:hAnsi="Arial"/>
                <w:i/>
                <w:iCs/>
                <w:color w:val="111827"/>
                <w:sz w:val="22"/>
                <w:szCs w:val="22"/>
              </w:rPr>
              <w:t xml:space="preserve">The hidden curriculum of higher education — how to apply for scholarships, what a dean does, how fee extensions work, what 'internal assessment' means — is knowledge that privileged students inherit from parents and siblings. First-generation students enter the same institution with a gap that nobody acknowledges and no system closes.</w:t>
            </w:r>
          </w:p>
        </w:tc>
      </w:tr>
    </w:tbl>
    <w:p>
      <w:pPr>
        <w:spacing w:after="120" w:before="0"/>
      </w:pPr>
      <w:r>
        <w:t xml:space="preserve"/>
      </w:r>
    </w:p>
    <w:p>
      <w:pPr>
        <w:pStyle w:val="Heading2"/>
        <w:spacing w:after="100" w:before="280"/>
      </w:pPr>
      <w:r>
        <w:rPr>
          <w:rFonts w:ascii="Arial" w:cs="Arial" w:eastAsia="Arial" w:hAnsi="Arial"/>
          <w:b/>
          <w:bCs/>
          <w:color w:val="1A56DB"/>
          <w:sz w:val="28"/>
          <w:szCs w:val="28"/>
        </w:rPr>
        <w:t xml:space="preserve">Scale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E5E7EB" w:sz="1"/>
              <w:left w:val="single" w:color="E5E7EB" w:sz="1"/>
              <w:bottom w:val="single" w:color="E5E7EB" w:sz="1"/>
              <w:right w:val="single" w:color="E5E7EB" w:sz="1"/>
            </w:tcBorders>
            <w:shd w:fill="DBEAFE" w:val="clear"/>
            <w:tcMar>
              <w:top w:type="dxa" w:w="80"/>
              <w:left w:type="dxa" w:w="160"/>
              <w:bottom w:type="dxa" w:w="80"/>
              <w:right w:type="dxa" w:w="120"/>
            </w:tcMar>
          </w:tcPr>
          <w:p>
            <w:pPr>
              <w:spacing w:after="0" w:before="0"/>
            </w:pPr>
            <w:r>
              <w:rPr>
                <w:rFonts w:ascii="Arial" w:cs="Arial" w:eastAsia="Arial" w:hAnsi="Arial"/>
                <w:b/>
                <w:bCs/>
                <w:color w:val="111827"/>
                <w:sz w:val="20"/>
                <w:szCs w:val="20"/>
              </w:rPr>
              <w:t xml:space="preserve">Metric</w:t>
            </w:r>
          </w:p>
        </w:tc>
        <w:tc>
          <w:tcPr>
            <w:tcBorders>
              <w:top w:val="single" w:color="E5E7EB" w:sz="1"/>
              <w:left w:val="single" w:color="E5E7EB" w:sz="1"/>
              <w:bottom w:val="single" w:color="E5E7EB" w:sz="1"/>
              <w:right w:val="single" w:color="E5E7EB" w:sz="1"/>
            </w:tcBorders>
            <w:shd w:fill="DBEAFE" w:val="clear"/>
            <w:tcMar>
              <w:top w:type="dxa" w:w="80"/>
              <w:left w:type="dxa" w:w="160"/>
              <w:bottom w:type="dxa" w:w="80"/>
              <w:right w:type="dxa" w:w="120"/>
            </w:tcMar>
          </w:tcPr>
          <w:p>
            <w:pPr>
              <w:spacing w:after="0" w:before="0"/>
            </w:pPr>
            <w:r>
              <w:rPr>
                <w:rFonts w:ascii="Arial" w:cs="Arial" w:eastAsia="Arial" w:hAnsi="Arial"/>
                <w:b/>
                <w:bCs/>
                <w:color w:val="111827"/>
                <w:sz w:val="20"/>
                <w:szCs w:val="20"/>
              </w:rPr>
              <w:t xml:space="preserve">Data</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b/>
                <w:bCs/>
                <w:color w:val="111827"/>
                <w:sz w:val="20"/>
                <w:szCs w:val="20"/>
              </w:rPr>
              <w:t xml:space="preserve">First-gen college students in India</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~40% of all enrolled undergraduates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b/>
                <w:bCs/>
                <w:color w:val="111827"/>
                <w:sz w:val="20"/>
                <w:szCs w:val="20"/>
              </w:rPr>
              <w:t xml:space="preserve">Dropout rate by Year 2 (first-gen)</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30–35% nationally</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b/>
                <w:bCs/>
                <w:color w:val="111827"/>
                <w:sz w:val="20"/>
                <w:szCs w:val="20"/>
              </w:rPr>
              <w:t xml:space="preserve">Karnataka scholarship schemes available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12+ active state schemes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b/>
                <w:bCs/>
                <w:color w:val="111827"/>
                <w:sz w:val="20"/>
                <w:szCs w:val="20"/>
              </w:rPr>
              <w:t xml:space="preserve">NSP Post-Matric annual disbursement</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₹3,000+ crore</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b/>
                <w:bCs/>
                <w:color w:val="111827"/>
                <w:sz w:val="20"/>
                <w:szCs w:val="20"/>
              </w:rPr>
              <w:t xml:space="preserve">Estimated unclaimed scholarships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₹800+ crore annually</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b/>
                <w:bCs/>
                <w:color w:val="111827"/>
                <w:sz w:val="20"/>
                <w:szCs w:val="20"/>
              </w:rPr>
              <w:t xml:space="preserve">Students with no smartphone</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~60% in semi-urban Karnataka</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b/>
                <w:bCs/>
                <w:color w:val="111827"/>
                <w:sz w:val="20"/>
                <w:szCs w:val="20"/>
              </w:rPr>
              <w:t xml:space="preserve">Average cost of a college counselor</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₹15,000–50,000/year</w:t>
            </w:r>
          </w:p>
        </w:tc>
      </w:tr>
    </w:tbl>
    <w:p>
      <w:pPr>
        <w:spacing w:after="120" w:before="0"/>
      </w:pPr>
      <w:r>
        <w:t xml:space="preserve"/>
      </w:r>
    </w:p>
    <w:p>
      <w:pPr>
        <w:pStyle w:val="Heading2"/>
        <w:spacing w:after="100" w:before="280"/>
      </w:pPr>
      <w:r>
        <w:rPr>
          <w:rFonts w:ascii="Arial" w:cs="Arial" w:eastAsia="Arial" w:hAnsi="Arial"/>
          <w:b/>
          <w:bCs/>
          <w:color w:val="1A56DB"/>
          <w:sz w:val="28"/>
          <w:szCs w:val="28"/>
        </w:rPr>
        <w:t xml:space="preserve">Why Existing Solutions Fail</w:t>
      </w:r>
    </w:p>
    <w:p>
      <w:pPr>
        <w:pStyle w:val="ListParagraph"/>
        <w:numPr>
          <w:ilvl w:val="0"/>
          <w:numId w:val="2"/>
        </w:numPr>
        <w:spacing w:after="30" w:before="30"/>
      </w:pPr>
      <w:r>
        <w:rPr>
          <w:rFonts w:ascii="Arial" w:cs="Arial" w:eastAsia="Arial" w:hAnsi="Arial"/>
          <w:color w:val="374151"/>
          <w:sz w:val="22"/>
          <w:szCs w:val="22"/>
        </w:rPr>
        <w:t xml:space="preserve">College counseling cells are understaffed — 1 counselor per 500+ students on average</w:t>
      </w:r>
    </w:p>
    <w:p>
      <w:pPr>
        <w:pStyle w:val="ListParagraph"/>
        <w:numPr>
          <w:ilvl w:val="0"/>
          <w:numId w:val="2"/>
        </w:numPr>
        <w:spacing w:after="30" w:before="30"/>
      </w:pPr>
      <w:r>
        <w:rPr>
          <w:rFonts w:ascii="Arial" w:cs="Arial" w:eastAsia="Arial" w:hAnsi="Arial"/>
          <w:color w:val="374151"/>
          <w:sz w:val="22"/>
          <w:szCs w:val="22"/>
        </w:rPr>
        <w:t xml:space="preserve">Edtech platforms (BYJU's, Unacademy) solve content problems, not bureaucratic ones</w:t>
      </w:r>
    </w:p>
    <w:p>
      <w:pPr>
        <w:pStyle w:val="ListParagraph"/>
        <w:numPr>
          <w:ilvl w:val="0"/>
          <w:numId w:val="2"/>
        </w:numPr>
        <w:spacing w:after="30" w:before="30"/>
      </w:pPr>
      <w:r>
        <w:rPr>
          <w:rFonts w:ascii="Arial" w:cs="Arial" w:eastAsia="Arial" w:hAnsi="Arial"/>
          <w:color w:val="374151"/>
          <w:sz w:val="22"/>
          <w:szCs w:val="22"/>
        </w:rPr>
        <w:t xml:space="preserve">Government scholarship portals require students to already know they exist</w:t>
      </w:r>
    </w:p>
    <w:p>
      <w:pPr>
        <w:pStyle w:val="ListParagraph"/>
        <w:numPr>
          <w:ilvl w:val="0"/>
          <w:numId w:val="2"/>
        </w:numPr>
        <w:spacing w:after="30" w:before="30"/>
      </w:pPr>
      <w:r>
        <w:rPr>
          <w:rFonts w:ascii="Arial" w:cs="Arial" w:eastAsia="Arial" w:hAnsi="Arial"/>
          <w:color w:val="374151"/>
          <w:sz w:val="22"/>
          <w:szCs w:val="22"/>
        </w:rPr>
        <w:t xml:space="preserve">NGOs do excellent work but cannot scale to millions of students individually</w:t>
      </w:r>
    </w:p>
    <w:p>
      <w:pPr>
        <w:pStyle w:val="ListParagraph"/>
        <w:numPr>
          <w:ilvl w:val="0"/>
          <w:numId w:val="2"/>
        </w:numPr>
        <w:spacing w:after="30" w:before="30"/>
      </w:pPr>
      <w:r>
        <w:rPr>
          <w:rFonts w:ascii="Arial" w:cs="Arial" w:eastAsia="Arial" w:hAnsi="Arial"/>
          <w:color w:val="374151"/>
          <w:sz w:val="22"/>
          <w:szCs w:val="22"/>
        </w:rPr>
        <w:t xml:space="preserve">No system currently detects dropout risk before it becomes dropout reality</w:t>
      </w:r>
    </w:p>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120"/>
              <w:left w:type="dxa" w:w="240"/>
              <w:bottom w:type="dxa" w:w="120"/>
              <w:right w:type="dxa" w:w="240"/>
            </w:tcMar>
          </w:tcPr>
          <w:p>
            <w:pPr>
              <w:spacing w:after="0" w:before="0"/>
            </w:pPr>
            <w:r>
              <w:rPr>
                <w:rFonts w:ascii="Arial" w:cs="Arial" w:eastAsia="Arial" w:hAnsi="Arial"/>
                <w:b/>
                <w:bCs/>
                <w:color w:val="FFFFFF"/>
                <w:sz w:val="26"/>
                <w:szCs w:val="26"/>
              </w:rPr>
              <w:t xml:space="preserve">03  PRODUCT OVERVIEW</w:t>
            </w:r>
          </w:p>
        </w:tc>
      </w:tr>
    </w:tbl>
    <w:p>
      <w:pPr>
        <w:spacing w:after="120" w:before="0"/>
      </w:pPr>
      <w:r>
        <w:t xml:space="preserve"/>
      </w:r>
    </w:p>
    <w:p>
      <w:pPr>
        <w:pStyle w:val="Heading2"/>
        <w:spacing w:after="100" w:before="280"/>
      </w:pPr>
      <w:r>
        <w:rPr>
          <w:rFonts w:ascii="Arial" w:cs="Arial" w:eastAsia="Arial" w:hAnsi="Arial"/>
          <w:b/>
          <w:bCs/>
          <w:color w:val="1A56DB"/>
          <w:sz w:val="28"/>
          <w:szCs w:val="28"/>
        </w:rPr>
        <w:t xml:space="preserve">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DF4" w:val="clear"/>
            <w:tcMar>
              <w:top w:type="dxa" w:w="140"/>
              <w:left w:type="dxa" w:w="200"/>
              <w:bottom w:type="dxa" w:w="140"/>
              <w:right w:type="dxa" w:w="200"/>
            </w:tcMar>
          </w:tcPr>
          <w:p>
            <w:pPr>
              <w:spacing w:after="0" w:before="0"/>
            </w:pPr>
            <w:r>
              <w:rPr>
                <w:rFonts w:ascii="Arial" w:cs="Arial" w:eastAsia="Arial" w:hAnsi="Arial"/>
                <w:i/>
                <w:iCs/>
                <w:color w:val="111827"/>
                <w:sz w:val="22"/>
                <w:szCs w:val="22"/>
              </w:rPr>
              <w:t xml:space="preserve">Every first-generation student in India deserves the same guide that a privileged student gets for free — someone who knows how the system works, remembers every deadline, and never gives up on them.</w:t>
            </w:r>
          </w:p>
        </w:tc>
      </w:tr>
    </w:tbl>
    <w:p>
      <w:pPr>
        <w:spacing w:after="120" w:before="0"/>
      </w:pPr>
      <w:r>
        <w:t xml:space="preserve"/>
      </w:r>
    </w:p>
    <w:p>
      <w:pPr>
        <w:pStyle w:val="Heading2"/>
        <w:spacing w:after="100" w:before="280"/>
      </w:pPr>
      <w:r>
        <w:rPr>
          <w:rFonts w:ascii="Arial" w:cs="Arial" w:eastAsia="Arial" w:hAnsi="Arial"/>
          <w:b/>
          <w:bCs/>
          <w:color w:val="1A56DB"/>
          <w:sz w:val="28"/>
          <w:szCs w:val="28"/>
        </w:rPr>
        <w:t xml:space="preserve">Core Principle: Proactive, Not Reactive</w:t>
      </w:r>
    </w:p>
    <w:p>
      <w:pPr>
        <w:spacing w:after="80" w:before="40"/>
      </w:pPr>
      <w:r>
        <w:rPr>
          <w:rFonts w:ascii="Arial" w:cs="Arial" w:eastAsia="Arial" w:hAnsi="Arial"/>
          <w:b w:val="false"/>
          <w:bCs w:val="false"/>
          <w:color w:val="374151"/>
          <w:sz w:val="22"/>
          <w:szCs w:val="22"/>
        </w:rPr>
        <w:t xml:space="preserve">Disha does not wait for a student to ask for help. Most first-gen students do not know what they do not know — they cannot ask the right question. Disha watches the academic calendar, monitors engagement, matches scholarship eligibility, and reaches out before the deadline, before the crisis, before the dropout.</w:t>
      </w:r>
    </w:p>
    <w:p>
      <w:pPr>
        <w:spacing w:after="120" w:before="0"/>
      </w:pPr>
      <w:r>
        <w:t xml:space="preserve"/>
      </w:r>
    </w:p>
    <w:p>
      <w:pPr>
        <w:pStyle w:val="Heading2"/>
        <w:spacing w:after="100" w:before="280"/>
      </w:pPr>
      <w:r>
        <w:rPr>
          <w:rFonts w:ascii="Arial" w:cs="Arial" w:eastAsia="Arial" w:hAnsi="Arial"/>
          <w:b/>
          <w:bCs/>
          <w:color w:val="1A56DB"/>
          <w:sz w:val="28"/>
          <w:szCs w:val="28"/>
        </w:rPr>
        <w:t xml:space="preserve">Delivery Channel</w:t>
      </w:r>
    </w:p>
    <w:p>
      <w:pPr>
        <w:spacing w:after="80" w:before="40"/>
      </w:pPr>
      <w:r>
        <w:rPr>
          <w:rFonts w:ascii="Arial" w:cs="Arial" w:eastAsia="Arial" w:hAnsi="Arial"/>
          <w:b w:val="false"/>
          <w:bCs w:val="false"/>
          <w:color w:val="374151"/>
          <w:sz w:val="22"/>
          <w:szCs w:val="22"/>
        </w:rPr>
        <w:t xml:space="preserve">WhatsApp. No app download. No smartphone required beyond basic Android. No data plan beyond what a student already has. Disha meets students exactly where they are.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B" w:val="clear"/>
            <w:tcMar>
              <w:top w:type="dxa" w:w="140"/>
              <w:left w:type="dxa" w:w="200"/>
              <w:bottom w:type="dxa" w:w="140"/>
              <w:right w:type="dxa" w:w="200"/>
            </w:tcMar>
          </w:tcPr>
          <w:p>
            <w:pPr>
              <w:spacing w:after="0" w:before="0"/>
            </w:pPr>
            <w:r>
              <w:rPr>
                <w:rFonts w:ascii="Arial" w:cs="Arial" w:eastAsia="Arial" w:hAnsi="Arial"/>
                <w:i/>
                <w:iCs/>
                <w:color w:val="111827"/>
                <w:sz w:val="22"/>
                <w:szCs w:val="22"/>
              </w:rPr>
              <w:t xml:space="preserve">Critical design decision: 60%+ of first-gen students in semi-urban Karnataka do not have smartphones. Disha works on basic feature phones via SMS fallback through Twilio's messaging API.</w:t>
            </w:r>
          </w:p>
        </w:tc>
      </w:tr>
    </w:tbl>
    <w:p>
      <w:pPr>
        <w:spacing w:after="120" w:before="0"/>
      </w:pPr>
      <w:r>
        <w:t xml:space="preserve"/>
      </w:r>
    </w:p>
    <w:p>
      <w:pPr>
        <w:pStyle w:val="Heading2"/>
        <w:spacing w:after="100" w:before="280"/>
      </w:pPr>
      <w:r>
        <w:rPr>
          <w:rFonts w:ascii="Arial" w:cs="Arial" w:eastAsia="Arial" w:hAnsi="Arial"/>
          <w:b/>
          <w:bCs/>
          <w:color w:val="1A56DB"/>
          <w:sz w:val="28"/>
          <w:szCs w:val="28"/>
        </w:rPr>
        <w:t xml:space="preserve">The Five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pPr>
              <w:spacing w:after="0" w:before="0"/>
            </w:pPr>
            <w:r>
              <w:rPr>
                <w:rFonts w:ascii="Arial" w:cs="Arial" w:eastAsia="Arial" w:hAnsi="Arial"/>
                <w:b/>
                <w:bCs/>
                <w:color w:val="FFFFFF"/>
                <w:sz w:val="19"/>
                <w:szCs w:val="19"/>
              </w:rPr>
              <w:t xml:space="preserve">Agent</w:t>
            </w:r>
          </w:p>
        </w:tc>
        <w:tc>
          <w:tcPr>
            <w:tcW w:type="dxa" w:w="351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pPr>
              <w:spacing w:after="0" w:before="0"/>
            </w:pPr>
            <w:r>
              <w:rPr>
                <w:rFonts w:ascii="Arial" w:cs="Arial" w:eastAsia="Arial" w:hAnsi="Arial"/>
                <w:b/>
                <w:bCs/>
                <w:color w:val="FFFFFF"/>
                <w:sz w:val="19"/>
                <w:szCs w:val="19"/>
              </w:rPr>
              <w:t xml:space="preserve">Role</w:t>
            </w:r>
          </w:p>
        </w:tc>
        <w:tc>
          <w:tcPr>
            <w:tcW w:type="dxa" w:w="351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pPr>
              <w:spacing w:after="0" w:before="0"/>
            </w:pPr>
            <w:r>
              <w:rPr>
                <w:rFonts w:ascii="Arial" w:cs="Arial" w:eastAsia="Arial" w:hAnsi="Arial"/>
                <w:b/>
                <w:bCs/>
                <w:color w:val="FFFFFF"/>
                <w:sz w:val="19"/>
                <w:szCs w:val="19"/>
              </w:rPr>
              <w:t xml:space="preserve">Key Capability</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Intake Agent</w:t>
            </w:r>
          </w:p>
        </w:tc>
        <w:tc>
          <w:tcPr>
            <w:tcW w:type="dxa" w:w="351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Onboards new students conversationally</w:t>
            </w:r>
          </w:p>
        </w:tc>
        <w:tc>
          <w:tcPr>
            <w:tcW w:type="dxa" w:w="351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Builds profile across 8 WhatsApp messages — no form</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Knowledge Agent</w:t>
            </w:r>
          </w:p>
        </w:tc>
        <w:tc>
          <w:tcPr>
            <w:tcW w:type="dxa" w:w="351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Answers student questions via RAG</w:t>
            </w:r>
          </w:p>
        </w:tc>
        <w:tc>
          <w:tcPr>
            <w:tcW w:type="dxa" w:w="351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Pulls from scholarship PDFs, college rulebooks, schemes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Nudge Agent</w:t>
            </w:r>
          </w:p>
        </w:tc>
        <w:tc>
          <w:tcPr>
            <w:tcW w:type="dxa" w:w="351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Proactive deadline and event alerts</w:t>
            </w:r>
          </w:p>
        </w:tc>
        <w:tc>
          <w:tcPr>
            <w:tcW w:type="dxa" w:w="351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Academic calendar triggers — never more than 1/day</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Walker Agent</w:t>
            </w:r>
          </w:p>
        </w:tc>
        <w:tc>
          <w:tcPr>
            <w:tcW w:type="dxa" w:w="351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Step-by-step application guidance</w:t>
            </w:r>
          </w:p>
        </w:tc>
        <w:tc>
          <w:tcPr>
            <w:tcW w:type="dxa" w:w="351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Stateful conversation — resumes anytime, remembers progress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Silence Detector</w:t>
            </w:r>
          </w:p>
        </w:tc>
        <w:tc>
          <w:tcPr>
            <w:tcW w:type="dxa" w:w="351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Dropout early warning system</w:t>
            </w:r>
          </w:p>
        </w:tc>
        <w:tc>
          <w:tcPr>
            <w:tcW w:type="dxa" w:w="351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Risk-scores students daily, alerts counselors at threshold</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120"/>
              <w:left w:type="dxa" w:w="240"/>
              <w:bottom w:type="dxa" w:w="120"/>
              <w:right w:type="dxa" w:w="240"/>
            </w:tcMar>
          </w:tcPr>
          <w:p>
            <w:pPr>
              <w:spacing w:after="0" w:before="0"/>
            </w:pPr>
            <w:r>
              <w:rPr>
                <w:rFonts w:ascii="Arial" w:cs="Arial" w:eastAsia="Arial" w:hAnsi="Arial"/>
                <w:b/>
                <w:bCs/>
                <w:color w:val="FFFFFF"/>
                <w:sz w:val="26"/>
                <w:szCs w:val="26"/>
              </w:rPr>
              <w:t xml:space="preserve">04  USER PERSONAS</w:t>
            </w:r>
          </w:p>
        </w:tc>
      </w:tr>
    </w:tbl>
    <w:p>
      <w:pPr>
        <w:spacing w:after="120" w:before="0"/>
      </w:pPr>
      <w:r>
        <w:t xml:space="preserve"/>
      </w:r>
    </w:p>
    <w:p>
      <w:pPr>
        <w:pStyle w:val="Heading2"/>
        <w:spacing w:after="100" w:before="280"/>
      </w:pPr>
      <w:r>
        <w:rPr>
          <w:rFonts w:ascii="Arial" w:cs="Arial" w:eastAsia="Arial" w:hAnsi="Arial"/>
          <w:b/>
          <w:bCs/>
          <w:color w:val="1A56DB"/>
          <w:sz w:val="28"/>
          <w:szCs w:val="28"/>
        </w:rPr>
        <w:t xml:space="preserve">Primary User — The First-Gen Student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E5E7EB" w:sz="1"/>
              <w:left w:val="single" w:color="E5E7EB" w:sz="1"/>
              <w:bottom w:val="single" w:color="E5E7EB" w:sz="1"/>
              <w:right w:val="single" w:color="E5E7EB" w:sz="1"/>
            </w:tcBorders>
            <w:shd w:fill="EFF6FF" w:val="clear"/>
            <w:tcMar>
              <w:top w:type="dxa" w:w="160"/>
              <w:left w:type="dxa" w:w="200"/>
              <w:bottom w:type="dxa" w:w="160"/>
              <w:right w:type="dxa" w:w="200"/>
            </w:tcMar>
          </w:tcPr>
          <w:p>
            <w:pPr>
              <w:spacing w:after="60" w:before="0"/>
            </w:pPr>
            <w:r>
              <w:rPr>
                <w:rFonts w:ascii="Arial" w:cs="Arial" w:eastAsia="Arial" w:hAnsi="Arial"/>
                <w:b/>
                <w:bCs/>
                <w:color w:val="111827"/>
                <w:sz w:val="26"/>
                <w:szCs w:val="26"/>
              </w:rPr>
              <w:t xml:space="preserve">Priya, 19</w:t>
            </w:r>
          </w:p>
          <w:p>
            <w:pPr>
              <w:spacing w:after="40" w:before="0"/>
            </w:pPr>
            <w:r>
              <w:rPr>
                <w:rFonts w:ascii="Arial" w:cs="Arial" w:eastAsia="Arial" w:hAnsi="Arial"/>
                <w:color w:val="374151"/>
                <w:sz w:val="20"/>
                <w:szCs w:val="20"/>
              </w:rPr>
              <w:t xml:space="preserve">BMS College of Engineering, CSE Year 2</w:t>
            </w:r>
          </w:p>
          <w:p>
            <w:pPr>
              <w:spacing w:after="40" w:before="0"/>
            </w:pPr>
            <w:r>
              <w:rPr>
                <w:rFonts w:ascii="Arial" w:cs="Arial" w:eastAsia="Arial" w:hAnsi="Arial"/>
                <w:color w:val="374151"/>
                <w:sz w:val="20"/>
                <w:szCs w:val="20"/>
              </w:rPr>
              <w:t xml:space="preserve">From: Bidar district, Karnataka</w:t>
            </w:r>
          </w:p>
          <w:p>
            <w:pPr>
              <w:spacing w:after="40" w:before="0"/>
            </w:pPr>
            <w:r>
              <w:rPr>
                <w:rFonts w:ascii="Arial" w:cs="Arial" w:eastAsia="Arial" w:hAnsi="Arial"/>
                <w:color w:val="374151"/>
                <w:sz w:val="20"/>
                <w:szCs w:val="20"/>
              </w:rPr>
              <w:t xml:space="preserve">Family income: ₹72,000/year (SC category)</w:t>
            </w:r>
          </w:p>
          <w:p>
            <w:pPr>
              <w:spacing w:after="0" w:before="0"/>
            </w:pPr>
            <w:r>
              <w:rPr>
                <w:rFonts w:ascii="Arial" w:cs="Arial" w:eastAsia="Arial" w:hAnsi="Arial"/>
                <w:b/>
                <w:bCs/>
                <w:color w:val="1A56DB"/>
                <w:sz w:val="20"/>
                <w:szCs w:val="20"/>
              </w:rPr>
              <w:t xml:space="preserve">First in her family to attend college</w:t>
            </w:r>
          </w:p>
        </w:tc>
        <w:tc>
          <w:tcPr>
            <w:tcBorders>
              <w:top w:val="single" w:color="E5E7EB" w:sz="1"/>
              <w:left w:val="single" w:color="E5E7EB" w:sz="1"/>
              <w:bottom w:val="single" w:color="E5E7EB" w:sz="1"/>
              <w:right w:val="single" w:color="E5E7EB" w:sz="1"/>
            </w:tcBorders>
            <w:shd w:fill="FFFFFF" w:val="clear"/>
            <w:tcMar>
              <w:top w:type="dxa" w:w="160"/>
              <w:left w:type="dxa" w:w="200"/>
              <w:bottom w:type="dxa" w:w="160"/>
              <w:right w:type="dxa" w:w="200"/>
            </w:tcMar>
          </w:tcPr>
          <w:p>
            <w:pPr>
              <w:spacing w:after="60" w:before="0"/>
            </w:pPr>
            <w:r>
              <w:rPr>
                <w:rFonts w:ascii="Arial" w:cs="Arial" w:eastAsia="Arial" w:hAnsi="Arial"/>
                <w:b/>
                <w:bCs/>
                <w:color w:val="111827"/>
                <w:sz w:val="22"/>
                <w:szCs w:val="22"/>
              </w:rPr>
              <w:t xml:space="preserve">What Priya doesn't know:</w:t>
            </w:r>
          </w:p>
          <w:p>
            <w:pPr>
              <w:pStyle w:val="ListParagraph"/>
              <w:numPr>
                <w:ilvl w:val="0"/>
                <w:numId w:val="2"/>
              </w:numPr>
              <w:spacing w:after="20" w:before="20"/>
            </w:pPr>
            <w:r>
              <w:rPr>
                <w:rFonts w:ascii="Arial" w:cs="Arial" w:eastAsia="Arial" w:hAnsi="Arial"/>
                <w:color w:val="374151"/>
                <w:sz w:val="20"/>
                <w:szCs w:val="20"/>
              </w:rPr>
              <w:t xml:space="preserve">She qualifies for NSP scholarship worth ₹48,000</w:t>
            </w:r>
          </w:p>
          <w:p>
            <w:pPr>
              <w:pStyle w:val="ListParagraph"/>
              <w:numPr>
                <w:ilvl w:val="0"/>
                <w:numId w:val="2"/>
              </w:numPr>
              <w:spacing w:after="20" w:before="20"/>
            </w:pPr>
            <w:r>
              <w:rPr>
                <w:rFonts w:ascii="Arial" w:cs="Arial" w:eastAsia="Arial" w:hAnsi="Arial"/>
                <w:color w:val="374151"/>
                <w:sz w:val="20"/>
                <w:szCs w:val="20"/>
              </w:rPr>
              <w:t xml:space="preserve">The deadline is in 18 days</w:t>
            </w:r>
          </w:p>
          <w:p>
            <w:pPr>
              <w:pStyle w:val="ListParagraph"/>
              <w:numPr>
                <w:ilvl w:val="0"/>
                <w:numId w:val="2"/>
              </w:numPr>
              <w:spacing w:after="20" w:before="20"/>
            </w:pPr>
            <w:r>
              <w:rPr>
                <w:rFonts w:ascii="Arial" w:cs="Arial" w:eastAsia="Arial" w:hAnsi="Arial"/>
                <w:color w:val="374151"/>
                <w:sz w:val="20"/>
                <w:szCs w:val="20"/>
              </w:rPr>
              <w:t xml:space="preserve">She can request a fee extension — it's a right, not a favour</w:t>
            </w:r>
          </w:p>
          <w:p>
            <w:pPr>
              <w:pStyle w:val="ListParagraph"/>
              <w:numPr>
                <w:ilvl w:val="0"/>
                <w:numId w:val="2"/>
              </w:numPr>
              <w:spacing w:after="20" w:before="20"/>
            </w:pPr>
            <w:r>
              <w:rPr>
                <w:rFonts w:ascii="Arial" w:cs="Arial" w:eastAsia="Arial" w:hAnsi="Arial"/>
                <w:color w:val="374151"/>
                <w:sz w:val="20"/>
                <w:szCs w:val="20"/>
              </w:rPr>
              <w:t xml:space="preserve">The library has the ₹800 textbook she can't afford</w:t>
            </w:r>
          </w:p>
          <w:p>
            <w:pPr>
              <w:pStyle w:val="ListParagraph"/>
              <w:numPr>
                <w:ilvl w:val="0"/>
                <w:numId w:val="2"/>
              </w:numPr>
              <w:spacing w:after="20" w:before="20"/>
            </w:pPr>
            <w:r>
              <w:rPr>
                <w:rFonts w:ascii="Arial" w:cs="Arial" w:eastAsia="Arial" w:hAnsi="Arial"/>
                <w:color w:val="374151"/>
                <w:sz w:val="20"/>
                <w:szCs w:val="20"/>
              </w:rPr>
              <w:t xml:space="preserve">Her internal assessment scores count toward her final grade</w:t>
            </w:r>
          </w:p>
        </w:tc>
      </w:tr>
    </w:tbl>
    <w:p>
      <w:pPr>
        <w:spacing w:after="120" w:before="0"/>
      </w:pPr>
      <w:r>
        <w:t xml:space="preserve"/>
      </w:r>
    </w:p>
    <w:p>
      <w:pPr>
        <w:pStyle w:val="Heading2"/>
        <w:spacing w:after="100" w:before="280"/>
      </w:pPr>
      <w:r>
        <w:rPr>
          <w:rFonts w:ascii="Arial" w:cs="Arial" w:eastAsia="Arial" w:hAnsi="Arial"/>
          <w:b/>
          <w:bCs/>
          <w:color w:val="1A56DB"/>
          <w:sz w:val="28"/>
          <w:szCs w:val="28"/>
        </w:rPr>
        <w:t xml:space="preserve">Secondary User — The College Counselor</w:t>
      </w:r>
    </w:p>
    <w:p>
      <w:pPr>
        <w:spacing w:after="80" w:before="40"/>
      </w:pPr>
      <w:r>
        <w:rPr>
          <w:rFonts w:ascii="Arial" w:cs="Arial" w:eastAsia="Arial" w:hAnsi="Arial"/>
          <w:b w:val="false"/>
          <w:bCs w:val="false"/>
          <w:color w:val="374151"/>
          <w:sz w:val="22"/>
          <w:szCs w:val="22"/>
        </w:rPr>
        <w:t xml:space="preserve">A welfare officer or student counselor at a college managing 300–800 students. Overwhelmed, under-resourced, and reactive. Has no system to identify who is at risk until the student stops showing up. Disha gives this person a live dashboard with risk-scored students, flagged cases, and one-click intervention tools.</w:t>
      </w:r>
    </w:p>
    <w:p>
      <w:pPr>
        <w:spacing w:after="120" w:before="0"/>
      </w:pPr>
      <w:r>
        <w:t xml:space="preserve"/>
      </w:r>
    </w:p>
    <w:p>
      <w:pPr>
        <w:pStyle w:val="Heading2"/>
        <w:spacing w:after="100" w:before="280"/>
      </w:pPr>
      <w:r>
        <w:rPr>
          <w:rFonts w:ascii="Arial" w:cs="Arial" w:eastAsia="Arial" w:hAnsi="Arial"/>
          <w:b/>
          <w:bCs/>
          <w:color w:val="1A56DB"/>
          <w:sz w:val="28"/>
          <w:szCs w:val="28"/>
        </w:rPr>
        <w:t xml:space="preserve">Tertiary User — The NGO Partner</w:t>
      </w:r>
    </w:p>
    <w:p>
      <w:pPr>
        <w:spacing w:after="80" w:before="40"/>
      </w:pPr>
      <w:r>
        <w:rPr>
          <w:rFonts w:ascii="Arial" w:cs="Arial" w:eastAsia="Arial" w:hAnsi="Arial"/>
          <w:b w:val="false"/>
          <w:bCs w:val="false"/>
          <w:color w:val="374151"/>
          <w:sz w:val="22"/>
          <w:szCs w:val="22"/>
        </w:rPr>
        <w:t xml:space="preserve">Organizations working on education equity in Karnataka — Akshara Foundation, Parikrma, Samara. They work with colleges and can act as Disha's field escalation layer for critical risk cases. Disha provides them a filtered view of the highest-risk students in partner institutions.</w:t>
      </w:r>
    </w:p>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120"/>
              <w:left w:type="dxa" w:w="240"/>
              <w:bottom w:type="dxa" w:w="120"/>
              <w:right w:type="dxa" w:w="240"/>
            </w:tcMar>
          </w:tcPr>
          <w:p>
            <w:pPr>
              <w:spacing w:after="0" w:before="0"/>
            </w:pPr>
            <w:r>
              <w:rPr>
                <w:rFonts w:ascii="Arial" w:cs="Arial" w:eastAsia="Arial" w:hAnsi="Arial"/>
                <w:b/>
                <w:bCs/>
                <w:color w:val="FFFFFF"/>
                <w:sz w:val="26"/>
                <w:szCs w:val="26"/>
              </w:rPr>
              <w:t xml:space="preserve">05  FUNCTIONAL REQUIREMENTS</w:t>
            </w:r>
          </w:p>
        </w:tc>
      </w:tr>
    </w:tbl>
    <w:p>
      <w:pPr>
        <w:spacing w:after="120" w:before="0"/>
      </w:pPr>
      <w:r>
        <w:t xml:space="preserve"/>
      </w:r>
    </w:p>
    <w:p>
      <w:pPr>
        <w:pStyle w:val="Heading2"/>
        <w:spacing w:after="100" w:before="280"/>
      </w:pPr>
      <w:r>
        <w:rPr>
          <w:rFonts w:ascii="Arial" w:cs="Arial" w:eastAsia="Arial" w:hAnsi="Arial"/>
          <w:b/>
          <w:bCs/>
          <w:color w:val="1A56DB"/>
          <w:sz w:val="28"/>
          <w:szCs w:val="28"/>
        </w:rPr>
        <w:t xml:space="preserve">FR-01: Student Onboarding (Intake Agent)</w:t>
      </w:r>
    </w:p>
    <w:p>
      <w:pPr>
        <w:spacing w:after="60" w:before="40"/>
      </w:pPr>
      <w:r>
        <w:rPr>
          <w:rFonts w:ascii="Arial" w:cs="Arial" w:eastAsia="Arial" w:hAnsi="Arial"/>
          <w:b/>
          <w:bCs/>
          <w:color w:val="111827"/>
          <w:sz w:val="22"/>
          <w:szCs w:val="22"/>
        </w:rPr>
        <w:t xml:space="preserve">Priority: </w:t>
      </w:r>
      <w:r>
        <w:rPr>
          <w:rFonts w:ascii="Arial" w:cs="Arial" w:eastAsia="Arial" w:hAnsi="Arial"/>
          <w:color w:val="374151"/>
          <w:sz w:val="22"/>
          <w:szCs w:val="22"/>
        </w:rPr>
        <w:t xml:space="preserve">P0 — Must Have</w:t>
      </w:r>
    </w:p>
    <w:p>
      <w:pPr>
        <w:spacing w:after="60" w:before="40"/>
      </w:pPr>
      <w:r>
        <w:rPr>
          <w:rFonts w:ascii="Arial" w:cs="Arial" w:eastAsia="Arial" w:hAnsi="Arial"/>
          <w:b/>
          <w:bCs/>
          <w:color w:val="111827"/>
          <w:sz w:val="22"/>
          <w:szCs w:val="22"/>
        </w:rPr>
        <w:t xml:space="preserve">Delivery: </w:t>
      </w:r>
      <w:r>
        <w:rPr>
          <w:rFonts w:ascii="Arial" w:cs="Arial" w:eastAsia="Arial" w:hAnsi="Arial"/>
          <w:color w:val="374151"/>
          <w:sz w:val="22"/>
          <w:szCs w:val="22"/>
        </w:rPr>
        <w:t xml:space="preserve">WhatsApp / SMS</w:t>
      </w:r>
    </w:p>
    <w:p>
      <w:pPr>
        <w:spacing w:after="60" w:before="0"/>
      </w:pPr>
      <w:r>
        <w:t xml:space="preserve"/>
      </w:r>
    </w:p>
    <w:p>
      <w:pPr>
        <w:spacing w:after="80" w:before="40"/>
      </w:pPr>
      <w:r>
        <w:rPr>
          <w:rFonts w:ascii="Arial" w:cs="Arial" w:eastAsia="Arial" w:hAnsi="Arial"/>
          <w:b w:val="false"/>
          <w:bCs w:val="false"/>
          <w:color w:val="374151"/>
          <w:sz w:val="22"/>
          <w:szCs w:val="22"/>
        </w:rPr>
        <w:t xml:space="preserve">The system shall onboard a new student through a conversational WhatsApp flow, collecting profile data across a maximum of 10 messages. Each message asks exactly one question. The agent shall never present a form or numbered list of questions simultaneously.</w:t>
      </w:r>
    </w:p>
    <w:p>
      <w:pPr>
        <w:spacing w:after="60" w:before="0"/>
      </w:pPr>
      <w:r>
        <w:t xml:space="preserve"/>
      </w:r>
    </w:p>
    <w:p>
      <w:pPr>
        <w:spacing w:after="80" w:before="40"/>
      </w:pPr>
      <w:r>
        <w:rPr>
          <w:rFonts w:ascii="Arial" w:cs="Arial" w:eastAsia="Arial" w:hAnsi="Arial"/>
          <w:b/>
          <w:bCs/>
          <w:color w:val="374151"/>
          <w:sz w:val="22"/>
          <w:szCs w:val="22"/>
        </w:rPr>
        <w:t xml:space="preserve">Required profile fields:</w:t>
      </w:r>
    </w:p>
    <w:p>
      <w:pPr>
        <w:pStyle w:val="ListParagraph"/>
        <w:numPr>
          <w:ilvl w:val="0"/>
          <w:numId w:val="2"/>
        </w:numPr>
        <w:spacing w:after="30" w:before="30"/>
      </w:pPr>
      <w:r>
        <w:rPr>
          <w:rFonts w:ascii="Arial" w:cs="Arial" w:eastAsia="Arial" w:hAnsi="Arial"/>
          <w:color w:val="374151"/>
          <w:sz w:val="22"/>
          <w:szCs w:val="22"/>
        </w:rPr>
        <w:t xml:space="preserve">Full name</w:t>
      </w:r>
    </w:p>
    <w:p>
      <w:pPr>
        <w:pStyle w:val="ListParagraph"/>
        <w:numPr>
          <w:ilvl w:val="0"/>
          <w:numId w:val="2"/>
        </w:numPr>
        <w:spacing w:after="30" w:before="30"/>
      </w:pPr>
      <w:r>
        <w:rPr>
          <w:rFonts w:ascii="Arial" w:cs="Arial" w:eastAsia="Arial" w:hAnsi="Arial"/>
          <w:color w:val="374151"/>
          <w:sz w:val="22"/>
          <w:szCs w:val="22"/>
        </w:rPr>
        <w:t xml:space="preserve">College name</w:t>
      </w:r>
    </w:p>
    <w:p>
      <w:pPr>
        <w:pStyle w:val="ListParagraph"/>
        <w:numPr>
          <w:ilvl w:val="0"/>
          <w:numId w:val="2"/>
        </w:numPr>
        <w:spacing w:after="30" w:before="30"/>
      </w:pPr>
      <w:r>
        <w:rPr>
          <w:rFonts w:ascii="Arial" w:cs="Arial" w:eastAsia="Arial" w:hAnsi="Arial"/>
          <w:color w:val="374151"/>
          <w:sz w:val="22"/>
          <w:szCs w:val="22"/>
        </w:rPr>
        <w:t xml:space="preserve">Branch and current year</w:t>
      </w:r>
    </w:p>
    <w:p>
      <w:pPr>
        <w:pStyle w:val="ListParagraph"/>
        <w:numPr>
          <w:ilvl w:val="0"/>
          <w:numId w:val="2"/>
        </w:numPr>
        <w:spacing w:after="30" w:before="30"/>
      </w:pPr>
      <w:r>
        <w:rPr>
          <w:rFonts w:ascii="Arial" w:cs="Arial" w:eastAsia="Arial" w:hAnsi="Arial"/>
          <w:color w:val="374151"/>
          <w:sz w:val="22"/>
          <w:szCs w:val="22"/>
        </w:rPr>
        <w:t xml:space="preserve">Home district</w:t>
      </w:r>
    </w:p>
    <w:p>
      <w:pPr>
        <w:pStyle w:val="ListParagraph"/>
        <w:numPr>
          <w:ilvl w:val="0"/>
          <w:numId w:val="2"/>
        </w:numPr>
        <w:spacing w:after="30" w:before="30"/>
      </w:pPr>
      <w:r>
        <w:rPr>
          <w:rFonts w:ascii="Arial" w:cs="Arial" w:eastAsia="Arial" w:hAnsi="Arial"/>
          <w:color w:val="374151"/>
          <w:sz w:val="22"/>
          <w:szCs w:val="22"/>
        </w:rPr>
        <w:t xml:space="preserve">Family income bracket (4 options presented as numbered choices)</w:t>
      </w:r>
    </w:p>
    <w:p>
      <w:pPr>
        <w:pStyle w:val="ListParagraph"/>
        <w:numPr>
          <w:ilvl w:val="0"/>
          <w:numId w:val="2"/>
        </w:numPr>
        <w:spacing w:after="30" w:before="30"/>
      </w:pPr>
      <w:r>
        <w:rPr>
          <w:rFonts w:ascii="Arial" w:cs="Arial" w:eastAsia="Arial" w:hAnsi="Arial"/>
          <w:color w:val="374151"/>
          <w:sz w:val="22"/>
          <w:szCs w:val="22"/>
        </w:rPr>
        <w:t xml:space="preserve">Caste category (SC / ST / OBC / General)</w:t>
      </w:r>
    </w:p>
    <w:p>
      <w:pPr>
        <w:pStyle w:val="ListParagraph"/>
        <w:numPr>
          <w:ilvl w:val="0"/>
          <w:numId w:val="2"/>
        </w:numPr>
        <w:spacing w:after="30" w:before="30"/>
      </w:pPr>
      <w:r>
        <w:rPr>
          <w:rFonts w:ascii="Arial" w:cs="Arial" w:eastAsia="Arial" w:hAnsi="Arial"/>
          <w:color w:val="374151"/>
          <w:sz w:val="22"/>
          <w:szCs w:val="22"/>
        </w:rPr>
        <w:t xml:space="preserve">Current fee payment status (paid / partial / pending)</w:t>
      </w:r>
    </w:p>
    <w:p>
      <w:pPr>
        <w:pStyle w:val="ListParagraph"/>
        <w:numPr>
          <w:ilvl w:val="0"/>
          <w:numId w:val="2"/>
        </w:numPr>
        <w:spacing w:after="30" w:before="30"/>
      </w:pPr>
      <w:r>
        <w:rPr>
          <w:rFonts w:ascii="Arial" w:cs="Arial" w:eastAsia="Arial" w:hAnsi="Arial"/>
          <w:color w:val="374151"/>
          <w:sz w:val="22"/>
          <w:szCs w:val="22"/>
        </w:rPr>
        <w:t xml:space="preserve">Language preference (Kannada / Hindi / English / Telugu / Tamil)</w:t>
      </w:r>
    </w:p>
    <w:p>
      <w:pPr>
        <w:spacing w:after="60" w:before="0"/>
      </w:pPr>
      <w:r>
        <w:t xml:space="preserve"/>
      </w:r>
    </w:p>
    <w:p>
      <w:pPr>
        <w:spacing w:after="80" w:before="40"/>
      </w:pPr>
      <w:r>
        <w:rPr>
          <w:rFonts w:ascii="Arial" w:cs="Arial" w:eastAsia="Arial" w:hAnsi="Arial"/>
          <w:b w:val="false"/>
          <w:bCs w:val="false"/>
          <w:color w:val="374151"/>
          <w:sz w:val="22"/>
          <w:szCs w:val="22"/>
        </w:rPr>
        <w:t xml:space="preserve">Upon onboarding completion, the system shall immediately run scholarship matching and notify the student of their top matched scheme with the nearest upcoming deadline.</w:t>
      </w:r>
    </w:p>
    <w:p>
      <w:pPr>
        <w:spacing w:after="120" w:before="0"/>
      </w:pPr>
      <w:r>
        <w:t xml:space="preserve"/>
      </w:r>
    </w:p>
    <w:p>
      <w:pPr>
        <w:pStyle w:val="Heading2"/>
        <w:spacing w:after="100" w:before="280"/>
      </w:pPr>
      <w:r>
        <w:rPr>
          <w:rFonts w:ascii="Arial" w:cs="Arial" w:eastAsia="Arial" w:hAnsi="Arial"/>
          <w:b/>
          <w:bCs/>
          <w:color w:val="1A56DB"/>
          <w:sz w:val="28"/>
          <w:szCs w:val="28"/>
        </w:rPr>
        <w:t xml:space="preserve">FR-02: Scholarship Matching Engine</w:t>
      </w:r>
    </w:p>
    <w:p>
      <w:pPr>
        <w:spacing w:after="60" w:before="40"/>
      </w:pPr>
      <w:r>
        <w:rPr>
          <w:rFonts w:ascii="Arial" w:cs="Arial" w:eastAsia="Arial" w:hAnsi="Arial"/>
          <w:b/>
          <w:bCs/>
          <w:color w:val="111827"/>
          <w:sz w:val="22"/>
          <w:szCs w:val="22"/>
        </w:rPr>
        <w:t xml:space="preserve">Priority: </w:t>
      </w:r>
      <w:r>
        <w:rPr>
          <w:rFonts w:ascii="Arial" w:cs="Arial" w:eastAsia="Arial" w:hAnsi="Arial"/>
          <w:color w:val="374151"/>
          <w:sz w:val="22"/>
          <w:szCs w:val="22"/>
        </w:rPr>
        <w:t xml:space="preserve">P0 — Must Have</w:t>
      </w:r>
    </w:p>
    <w:p>
      <w:pPr>
        <w:spacing w:after="60" w:before="40"/>
      </w:pPr>
      <w:r>
        <w:rPr>
          <w:rFonts w:ascii="Arial" w:cs="Arial" w:eastAsia="Arial" w:hAnsi="Arial"/>
          <w:b/>
          <w:bCs/>
          <w:color w:val="111827"/>
          <w:sz w:val="22"/>
          <w:szCs w:val="22"/>
        </w:rPr>
        <w:t xml:space="preserve">Trigger: </w:t>
      </w:r>
      <w:r>
        <w:rPr>
          <w:rFonts w:ascii="Arial" w:cs="Arial" w:eastAsia="Arial" w:hAnsi="Arial"/>
          <w:color w:val="374151"/>
          <w:sz w:val="22"/>
          <w:szCs w:val="22"/>
        </w:rPr>
        <w:t xml:space="preserve">On onboarding complete, and on demand</w:t>
      </w:r>
    </w:p>
    <w:p>
      <w:pPr>
        <w:spacing w:after="60" w:before="0"/>
      </w:pPr>
      <w:r>
        <w:t xml:space="preserve"/>
      </w:r>
    </w:p>
    <w:p>
      <w:pPr>
        <w:spacing w:after="80" w:before="40"/>
      </w:pPr>
      <w:r>
        <w:rPr>
          <w:rFonts w:ascii="Arial" w:cs="Arial" w:eastAsia="Arial" w:hAnsi="Arial"/>
          <w:b w:val="false"/>
          <w:bCs w:val="false"/>
          <w:color w:val="374151"/>
          <w:sz w:val="22"/>
          <w:szCs w:val="22"/>
        </w:rPr>
        <w:t xml:space="preserve">The system shall match students against a scholarship database using the following eligibility criteria: income bracket, caste category, gender, institution type, and academic year. The matching engine shall surface the top 3 schemes by urgency of deadline.</w:t>
      </w:r>
    </w:p>
    <w:p>
      <w:pPr>
        <w:spacing w:after="60" w:before="0"/>
      </w:pPr>
      <w:r>
        <w:t xml:space="preserve"/>
      </w:r>
    </w:p>
    <w:p>
      <w:pPr>
        <w:spacing w:after="80" w:before="40"/>
      </w:pPr>
      <w:r>
        <w:rPr>
          <w:rFonts w:ascii="Arial" w:cs="Arial" w:eastAsia="Arial" w:hAnsi="Arial"/>
          <w:b w:val="false"/>
          <w:bCs w:val="false"/>
          <w:color w:val="374151"/>
          <w:sz w:val="22"/>
          <w:szCs w:val="22"/>
        </w:rPr>
        <w:t xml:space="preserve">Minimum scholarship database at launch:</w:t>
      </w:r>
    </w:p>
    <w:p>
      <w:pPr>
        <w:pStyle w:val="ListParagraph"/>
        <w:numPr>
          <w:ilvl w:val="0"/>
          <w:numId w:val="2"/>
        </w:numPr>
        <w:spacing w:after="30" w:before="30"/>
      </w:pPr>
      <w:r>
        <w:rPr>
          <w:rFonts w:ascii="Arial" w:cs="Arial" w:eastAsia="Arial" w:hAnsi="Arial"/>
          <w:color w:val="374151"/>
          <w:sz w:val="22"/>
          <w:szCs w:val="22"/>
        </w:rPr>
        <w:t xml:space="preserve">NSP Post-Matric Scholarship — up to ₹48,000, deadline October 31</w:t>
      </w:r>
    </w:p>
    <w:p>
      <w:pPr>
        <w:pStyle w:val="ListParagraph"/>
        <w:numPr>
          <w:ilvl w:val="0"/>
          <w:numId w:val="2"/>
        </w:numPr>
        <w:spacing w:after="30" w:before="30"/>
      </w:pPr>
      <w:r>
        <w:rPr>
          <w:rFonts w:ascii="Arial" w:cs="Arial" w:eastAsia="Arial" w:hAnsi="Arial"/>
          <w:color w:val="374151"/>
          <w:sz w:val="22"/>
          <w:szCs w:val="22"/>
        </w:rPr>
        <w:t xml:space="preserve">Karnataka Rajiv Gandhi Scholarship — ₹20,000, deadline September 30</w:t>
      </w:r>
    </w:p>
    <w:p>
      <w:pPr>
        <w:pStyle w:val="ListParagraph"/>
        <w:numPr>
          <w:ilvl w:val="0"/>
          <w:numId w:val="2"/>
        </w:numPr>
        <w:spacing w:after="30" w:before="30"/>
      </w:pPr>
      <w:r>
        <w:rPr>
          <w:rFonts w:ascii="Arial" w:cs="Arial" w:eastAsia="Arial" w:hAnsi="Arial"/>
          <w:color w:val="374151"/>
          <w:sz w:val="22"/>
          <w:szCs w:val="22"/>
        </w:rPr>
        <w:t xml:space="preserve">AICTE Pragati Scholarship (girls) — ₹50,000, deadline November 15</w:t>
      </w:r>
    </w:p>
    <w:p>
      <w:pPr>
        <w:pStyle w:val="ListParagraph"/>
        <w:numPr>
          <w:ilvl w:val="0"/>
          <w:numId w:val="2"/>
        </w:numPr>
        <w:spacing w:after="30" w:before="30"/>
      </w:pPr>
      <w:r>
        <w:rPr>
          <w:rFonts w:ascii="Arial" w:cs="Arial" w:eastAsia="Arial" w:hAnsi="Arial"/>
          <w:color w:val="374151"/>
          <w:sz w:val="22"/>
          <w:szCs w:val="22"/>
        </w:rPr>
        <w:t xml:space="preserve">Vidyasiri Scholarship Karnataka — ₹15,000, deadline August 31</w:t>
      </w:r>
    </w:p>
    <w:p>
      <w:pPr>
        <w:spacing w:after="120" w:before="0"/>
      </w:pPr>
      <w:r>
        <w:t xml:space="preserve"/>
      </w:r>
    </w:p>
    <w:p>
      <w:pPr>
        <w:pStyle w:val="Heading2"/>
        <w:spacing w:after="100" w:before="280"/>
      </w:pPr>
      <w:r>
        <w:rPr>
          <w:rFonts w:ascii="Arial" w:cs="Arial" w:eastAsia="Arial" w:hAnsi="Arial"/>
          <w:b/>
          <w:bCs/>
          <w:color w:val="1A56DB"/>
          <w:sz w:val="28"/>
          <w:szCs w:val="28"/>
        </w:rPr>
        <w:t xml:space="preserve">FR-03: Knowledge Q&amp;A (Knowledge Agent)</w:t>
      </w:r>
    </w:p>
    <w:p>
      <w:pPr>
        <w:spacing w:after="60" w:before="40"/>
      </w:pPr>
      <w:r>
        <w:rPr>
          <w:rFonts w:ascii="Arial" w:cs="Arial" w:eastAsia="Arial" w:hAnsi="Arial"/>
          <w:b/>
          <w:bCs/>
          <w:color w:val="111827"/>
          <w:sz w:val="22"/>
          <w:szCs w:val="22"/>
        </w:rPr>
        <w:t xml:space="preserve">Priority: </w:t>
      </w:r>
      <w:r>
        <w:rPr>
          <w:rFonts w:ascii="Arial" w:cs="Arial" w:eastAsia="Arial" w:hAnsi="Arial"/>
          <w:color w:val="374151"/>
          <w:sz w:val="22"/>
          <w:szCs w:val="22"/>
        </w:rPr>
        <w:t xml:space="preserve">P0 — Must Have</w:t>
      </w:r>
    </w:p>
    <w:p>
      <w:pPr>
        <w:spacing w:after="60" w:before="40"/>
      </w:pPr>
      <w:r>
        <w:rPr>
          <w:rFonts w:ascii="Arial" w:cs="Arial" w:eastAsia="Arial" w:hAnsi="Arial"/>
          <w:b/>
          <w:bCs/>
          <w:color w:val="111827"/>
          <w:sz w:val="22"/>
          <w:szCs w:val="22"/>
        </w:rPr>
        <w:t xml:space="preserve">Architecture: </w:t>
      </w:r>
      <w:r>
        <w:rPr>
          <w:rFonts w:ascii="Arial" w:cs="Arial" w:eastAsia="Arial" w:hAnsi="Arial"/>
          <w:color w:val="374151"/>
          <w:sz w:val="22"/>
          <w:szCs w:val="22"/>
        </w:rPr>
        <w:t xml:space="preserve">RAG — Retrieval-Augmented Generation</w:t>
      </w:r>
    </w:p>
    <w:p>
      <w:pPr>
        <w:spacing w:after="60" w:before="0"/>
      </w:pPr>
      <w:r>
        <w:t xml:space="preserve"/>
      </w:r>
    </w:p>
    <w:p>
      <w:pPr>
        <w:spacing w:after="80" w:before="40"/>
      </w:pPr>
      <w:r>
        <w:rPr>
          <w:rFonts w:ascii="Arial" w:cs="Arial" w:eastAsia="Arial" w:hAnsi="Arial"/>
          <w:b w:val="false"/>
          <w:bCs w:val="false"/>
          <w:color w:val="374151"/>
          <w:sz w:val="22"/>
          <w:szCs w:val="22"/>
        </w:rPr>
        <w:t xml:space="preserve">The system shall answer student questions using a vector knowledge base populated from: college academic regulations, Karnataka government scholarship circulars, NSP guidelines, AICTE/UGC circulars, and a general college survival guide.</w:t>
      </w:r>
    </w:p>
    <w:p>
      <w:pPr>
        <w:spacing w:after="60" w:before="0"/>
      </w:pPr>
      <w:r>
        <w:t xml:space="preserve"/>
      </w:r>
    </w:p>
    <w:p>
      <w:pPr>
        <w:spacing w:after="80" w:before="40"/>
      </w:pPr>
      <w:r>
        <w:rPr>
          <w:rFonts w:ascii="Arial" w:cs="Arial" w:eastAsia="Arial" w:hAnsi="Arial"/>
          <w:b w:val="false"/>
          <w:bCs w:val="false"/>
          <w:color w:val="374151"/>
          <w:sz w:val="22"/>
          <w:szCs w:val="22"/>
        </w:rPr>
        <w:t xml:space="preserve">The agent shall never hallucinate scholarship amounts or deadlines. If the answer cannot be retrieved from the knowledge base with sufficient confidence, the agent shall acknowledge this and offer to escalate.</w:t>
      </w:r>
    </w:p>
    <w:p>
      <w:pPr>
        <w:spacing w:after="120" w:before="0"/>
      </w:pPr>
      <w:r>
        <w:t xml:space="preserve"/>
      </w:r>
    </w:p>
    <w:p>
      <w:pPr>
        <w:pStyle w:val="Heading2"/>
        <w:spacing w:after="100" w:before="280"/>
      </w:pPr>
      <w:r>
        <w:rPr>
          <w:rFonts w:ascii="Arial" w:cs="Arial" w:eastAsia="Arial" w:hAnsi="Arial"/>
          <w:b/>
          <w:bCs/>
          <w:color w:val="1A56DB"/>
          <w:sz w:val="28"/>
          <w:szCs w:val="28"/>
        </w:rPr>
        <w:t xml:space="preserve">FR-04: Proactive Nudge Engine (Nudge Agent)</w:t>
      </w:r>
    </w:p>
    <w:p>
      <w:pPr>
        <w:spacing w:after="60" w:before="40"/>
      </w:pPr>
      <w:r>
        <w:rPr>
          <w:rFonts w:ascii="Arial" w:cs="Arial" w:eastAsia="Arial" w:hAnsi="Arial"/>
          <w:b/>
          <w:bCs/>
          <w:color w:val="111827"/>
          <w:sz w:val="22"/>
          <w:szCs w:val="22"/>
        </w:rPr>
        <w:t xml:space="preserve">Priority: </w:t>
      </w:r>
      <w:r>
        <w:rPr>
          <w:rFonts w:ascii="Arial" w:cs="Arial" w:eastAsia="Arial" w:hAnsi="Arial"/>
          <w:color w:val="374151"/>
          <w:sz w:val="22"/>
          <w:szCs w:val="22"/>
        </w:rPr>
        <w:t xml:space="preserve">P0 — Must Have</w:t>
      </w:r>
    </w:p>
    <w:p>
      <w:pPr>
        <w:spacing w:after="60" w:before="40"/>
      </w:pPr>
      <w:r>
        <w:rPr>
          <w:rFonts w:ascii="Arial" w:cs="Arial" w:eastAsia="Arial" w:hAnsi="Arial"/>
          <w:b/>
          <w:bCs/>
          <w:color w:val="111827"/>
          <w:sz w:val="22"/>
          <w:szCs w:val="22"/>
        </w:rPr>
        <w:t xml:space="preserve">Schedule: </w:t>
      </w:r>
      <w:r>
        <w:rPr>
          <w:rFonts w:ascii="Arial" w:cs="Arial" w:eastAsia="Arial" w:hAnsi="Arial"/>
          <w:color w:val="374151"/>
          <w:sz w:val="22"/>
          <w:szCs w:val="22"/>
        </w:rPr>
        <w:t xml:space="preserve">Daily at 8:00 AM IST</w:t>
      </w:r>
    </w:p>
    <w:p>
      <w:pPr>
        <w:spacing w:after="60" w:before="0"/>
      </w:pPr>
      <w:r>
        <w:t xml:space="preserve"/>
      </w:r>
    </w:p>
    <w:p>
      <w:pPr>
        <w:spacing w:after="80" w:before="40"/>
      </w:pPr>
      <w:r>
        <w:rPr>
          <w:rFonts w:ascii="Arial" w:cs="Arial" w:eastAsia="Arial" w:hAnsi="Arial"/>
          <w:b w:val="false"/>
          <w:bCs w:val="false"/>
          <w:color w:val="374151"/>
          <w:sz w:val="22"/>
          <w:szCs w:val="22"/>
        </w:rPr>
        <w:t xml:space="preserve">The system shall run a daily check for each active student and generate a personalized nudge if any trigger condition is met. A maximum of one nudge per student per day shall be sent. Nudges shall not sound automated — Claude shall generate each message freshly against the student's profile.</w:t>
      </w:r>
    </w:p>
    <w:p>
      <w:pPr>
        <w:spacing w:after="60" w:before="0"/>
      </w:pPr>
      <w:r>
        <w:t xml:space="preserve"/>
      </w:r>
    </w:p>
    <w:p>
      <w:pPr>
        <w:spacing w:after="80" w:before="40"/>
      </w:pPr>
      <w:r>
        <w:rPr>
          <w:rFonts w:ascii="Arial" w:cs="Arial" w:eastAsia="Arial" w:hAnsi="Arial"/>
          <w:b w:val="false"/>
          <w:bCs w:val="false"/>
          <w:color w:val="374151"/>
          <w:sz w:val="22"/>
          <w:szCs w:val="22"/>
        </w:rPr>
        <w:t xml:space="preserve">Nudge trigger conditions:</w:t>
      </w:r>
    </w:p>
    <w:p>
      <w:pPr>
        <w:pStyle w:val="ListParagraph"/>
        <w:numPr>
          <w:ilvl w:val="0"/>
          <w:numId w:val="2"/>
        </w:numPr>
        <w:spacing w:after="30" w:before="30"/>
      </w:pPr>
      <w:r>
        <w:rPr>
          <w:rFonts w:ascii="Arial" w:cs="Arial" w:eastAsia="Arial" w:hAnsi="Arial"/>
          <w:color w:val="374151"/>
          <w:sz w:val="22"/>
          <w:szCs w:val="22"/>
        </w:rPr>
        <w:t xml:space="preserve">Scholarship deadline within 30 days and student has not applied</w:t>
      </w:r>
    </w:p>
    <w:p>
      <w:pPr>
        <w:pStyle w:val="ListParagraph"/>
        <w:numPr>
          <w:ilvl w:val="0"/>
          <w:numId w:val="2"/>
        </w:numPr>
        <w:spacing w:after="30" w:before="30"/>
      </w:pPr>
      <w:r>
        <w:rPr>
          <w:rFonts w:ascii="Arial" w:cs="Arial" w:eastAsia="Arial" w:hAnsi="Arial"/>
          <w:color w:val="374151"/>
          <w:sz w:val="22"/>
          <w:szCs w:val="22"/>
        </w:rPr>
        <w:t xml:space="preserve">Fee payment deadline approaching and fee status is unpaid or partial</w:t>
      </w:r>
    </w:p>
    <w:p>
      <w:pPr>
        <w:pStyle w:val="ListParagraph"/>
        <w:numPr>
          <w:ilvl w:val="0"/>
          <w:numId w:val="2"/>
        </w:numPr>
        <w:spacing w:after="30" w:before="30"/>
      </w:pPr>
      <w:r>
        <w:rPr>
          <w:rFonts w:ascii="Arial" w:cs="Arial" w:eastAsia="Arial" w:hAnsi="Arial"/>
          <w:color w:val="374151"/>
          <w:sz w:val="22"/>
          <w:szCs w:val="22"/>
        </w:rPr>
        <w:t xml:space="preserve">Internal assessment week approaching (from academic calendar)</w:t>
      </w:r>
    </w:p>
    <w:p>
      <w:pPr>
        <w:pStyle w:val="ListParagraph"/>
        <w:numPr>
          <w:ilvl w:val="0"/>
          <w:numId w:val="2"/>
        </w:numPr>
        <w:spacing w:after="30" w:before="30"/>
      </w:pPr>
      <w:r>
        <w:rPr>
          <w:rFonts w:ascii="Arial" w:cs="Arial" w:eastAsia="Arial" w:hAnsi="Arial"/>
          <w:color w:val="374151"/>
          <w:sz w:val="22"/>
          <w:szCs w:val="22"/>
        </w:rPr>
        <w:t xml:space="preserve">Semester start within 2 weeks — send preparation checklist</w:t>
      </w:r>
    </w:p>
    <w:p>
      <w:pPr>
        <w:pStyle w:val="ListParagraph"/>
        <w:numPr>
          <w:ilvl w:val="0"/>
          <w:numId w:val="2"/>
        </w:numPr>
        <w:spacing w:after="30" w:before="30"/>
      </w:pPr>
      <w:r>
        <w:rPr>
          <w:rFonts w:ascii="Arial" w:cs="Arial" w:eastAsia="Arial" w:hAnsi="Arial"/>
          <w:color w:val="374151"/>
          <w:sz w:val="22"/>
          <w:szCs w:val="22"/>
        </w:rPr>
        <w:t xml:space="preserve">Student has not sent a message in 5+ days — send gentle check-in</w:t>
      </w:r>
    </w:p>
    <w:p>
      <w:pPr>
        <w:spacing w:after="120" w:before="0"/>
      </w:pPr>
      <w:r>
        <w:t xml:space="preserve"/>
      </w:r>
    </w:p>
    <w:p>
      <w:pPr>
        <w:pStyle w:val="Heading2"/>
        <w:spacing w:after="100" w:before="280"/>
      </w:pPr>
      <w:r>
        <w:rPr>
          <w:rFonts w:ascii="Arial" w:cs="Arial" w:eastAsia="Arial" w:hAnsi="Arial"/>
          <w:b/>
          <w:bCs/>
          <w:color w:val="1A56DB"/>
          <w:sz w:val="28"/>
          <w:szCs w:val="28"/>
        </w:rPr>
        <w:t xml:space="preserve">FR-05: Step-by-Step Application Walker (Walker Agent)</w:t>
      </w:r>
    </w:p>
    <w:p>
      <w:pPr>
        <w:spacing w:after="60" w:before="40"/>
      </w:pPr>
      <w:r>
        <w:rPr>
          <w:rFonts w:ascii="Arial" w:cs="Arial" w:eastAsia="Arial" w:hAnsi="Arial"/>
          <w:b/>
          <w:bCs/>
          <w:color w:val="111827"/>
          <w:sz w:val="22"/>
          <w:szCs w:val="22"/>
        </w:rPr>
        <w:t xml:space="preserve">Priority: </w:t>
      </w:r>
      <w:r>
        <w:rPr>
          <w:rFonts w:ascii="Arial" w:cs="Arial" w:eastAsia="Arial" w:hAnsi="Arial"/>
          <w:color w:val="374151"/>
          <w:sz w:val="22"/>
          <w:szCs w:val="22"/>
        </w:rPr>
        <w:t xml:space="preserve">P0 — Must Have</w:t>
      </w:r>
    </w:p>
    <w:p>
      <w:pPr>
        <w:spacing w:after="60" w:before="40"/>
      </w:pPr>
      <w:r>
        <w:rPr>
          <w:rFonts w:ascii="Arial" w:cs="Arial" w:eastAsia="Arial" w:hAnsi="Arial"/>
          <w:b/>
          <w:bCs/>
          <w:color w:val="111827"/>
          <w:sz w:val="22"/>
          <w:szCs w:val="22"/>
        </w:rPr>
        <w:t xml:space="preserve">State: </w:t>
      </w:r>
      <w:r>
        <w:rPr>
          <w:rFonts w:ascii="Arial" w:cs="Arial" w:eastAsia="Arial" w:hAnsi="Arial"/>
          <w:color w:val="374151"/>
          <w:sz w:val="22"/>
          <w:szCs w:val="22"/>
        </w:rPr>
        <w:t xml:space="preserve">Stateful — persists across sessions</w:t>
      </w:r>
    </w:p>
    <w:p>
      <w:pPr>
        <w:spacing w:after="60" w:before="0"/>
      </w:pPr>
      <w:r>
        <w:t xml:space="preserve"/>
      </w:r>
    </w:p>
    <w:p>
      <w:pPr>
        <w:spacing w:after="80" w:before="40"/>
      </w:pPr>
      <w:r>
        <w:rPr>
          <w:rFonts w:ascii="Arial" w:cs="Arial" w:eastAsia="Arial" w:hAnsi="Arial"/>
          <w:b w:val="false"/>
          <w:bCs w:val="false"/>
          <w:color w:val="374151"/>
          <w:sz w:val="22"/>
          <w:szCs w:val="22"/>
        </w:rPr>
        <w:t xml:space="preserve">The system shall guide students through scholarship and college bureaucracy applications step by step via WhatsApp conversation. The agent shall maintain walk state in the database so a student can pause and resume at any time. If a student replies 'later', the agent shall save state and send a reminder the following morning.</w:t>
      </w:r>
    </w:p>
    <w:p>
      <w:pPr>
        <w:spacing w:after="60" w:before="0"/>
      </w:pPr>
      <w:r>
        <w:t xml:space="preserve"/>
      </w:r>
    </w:p>
    <w:p>
      <w:pPr>
        <w:spacing w:after="80" w:before="40"/>
      </w:pPr>
      <w:r>
        <w:rPr>
          <w:rFonts w:ascii="Arial" w:cs="Arial" w:eastAsia="Arial" w:hAnsi="Arial"/>
          <w:b w:val="false"/>
          <w:bCs w:val="false"/>
          <w:color w:val="374151"/>
          <w:sz w:val="22"/>
          <w:szCs w:val="22"/>
        </w:rPr>
        <w:t xml:space="preserve">Walker shall detect missing prerequisites mid-flow and adapt. Example: if a student does not have a bank account during NSP application, the walker shall pivot to guide them through Jan Dhan account opening before returning to the original flow.</w:t>
      </w:r>
    </w:p>
    <w:p>
      <w:pPr>
        <w:spacing w:after="120" w:before="0"/>
      </w:pPr>
      <w:r>
        <w:t xml:space="preserve"/>
      </w:r>
    </w:p>
    <w:p>
      <w:pPr>
        <w:pStyle w:val="Heading2"/>
        <w:spacing w:after="100" w:before="280"/>
      </w:pPr>
      <w:r>
        <w:rPr>
          <w:rFonts w:ascii="Arial" w:cs="Arial" w:eastAsia="Arial" w:hAnsi="Arial"/>
          <w:b/>
          <w:bCs/>
          <w:color w:val="1A56DB"/>
          <w:sz w:val="28"/>
          <w:szCs w:val="28"/>
        </w:rPr>
        <w:t xml:space="preserve">FR-06: Dropout Early Warning (Silence Detector)</w:t>
      </w:r>
    </w:p>
    <w:p>
      <w:pPr>
        <w:spacing w:after="60" w:before="40"/>
      </w:pPr>
      <w:r>
        <w:rPr>
          <w:rFonts w:ascii="Arial" w:cs="Arial" w:eastAsia="Arial" w:hAnsi="Arial"/>
          <w:b/>
          <w:bCs/>
          <w:color w:val="111827"/>
          <w:sz w:val="22"/>
          <w:szCs w:val="22"/>
        </w:rPr>
        <w:t xml:space="preserve">Priority: </w:t>
      </w:r>
      <w:r>
        <w:rPr>
          <w:rFonts w:ascii="Arial" w:cs="Arial" w:eastAsia="Arial" w:hAnsi="Arial"/>
          <w:color w:val="374151"/>
          <w:sz w:val="22"/>
          <w:szCs w:val="22"/>
        </w:rPr>
        <w:t xml:space="preserve">P0 — Must Have</w:t>
      </w:r>
    </w:p>
    <w:p>
      <w:pPr>
        <w:spacing w:after="60" w:before="40"/>
      </w:pPr>
      <w:r>
        <w:rPr>
          <w:rFonts w:ascii="Arial" w:cs="Arial" w:eastAsia="Arial" w:hAnsi="Arial"/>
          <w:b/>
          <w:bCs/>
          <w:color w:val="111827"/>
          <w:sz w:val="22"/>
          <w:szCs w:val="22"/>
        </w:rPr>
        <w:t xml:space="preserve">Schedule: </w:t>
      </w:r>
      <w:r>
        <w:rPr>
          <w:rFonts w:ascii="Arial" w:cs="Arial" w:eastAsia="Arial" w:hAnsi="Arial"/>
          <w:color w:val="374151"/>
          <w:sz w:val="22"/>
          <w:szCs w:val="22"/>
        </w:rPr>
        <w:t xml:space="preserve">Daily at 9:00 AM IST</w:t>
      </w:r>
    </w:p>
    <w:p>
      <w:pPr>
        <w:spacing w:after="60" w:before="0"/>
      </w:pPr>
      <w:r>
        <w:t xml:space="preserve"/>
      </w:r>
    </w:p>
    <w:p>
      <w:pPr>
        <w:spacing w:after="80" w:before="40"/>
      </w:pPr>
      <w:r>
        <w:rPr>
          <w:rFonts w:ascii="Arial" w:cs="Arial" w:eastAsia="Arial" w:hAnsi="Arial"/>
          <w:b w:val="false"/>
          <w:bCs w:val="false"/>
          <w:color w:val="374151"/>
          <w:sz w:val="22"/>
          <w:szCs w:val="22"/>
        </w:rPr>
        <w:t xml:space="preserve">The system shall calculate a daily risk score for each student and flag high-risk students to the counselor dashboard. The risk score shall be a composite of the following weighted signals: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pPr>
              <w:spacing w:after="0" w:before="0"/>
            </w:pPr>
            <w:r>
              <w:rPr>
                <w:rFonts w:ascii="Arial" w:cs="Arial" w:eastAsia="Arial" w:hAnsi="Arial"/>
                <w:b/>
                <w:bCs/>
                <w:color w:val="FFFFFF"/>
                <w:sz w:val="19"/>
                <w:szCs w:val="19"/>
              </w:rPr>
              <w:t xml:space="preserve">Risk Signal</w:t>
            </w:r>
          </w:p>
        </w:tc>
        <w:tc>
          <w:tcPr>
            <w:tcW w:type="dxa" w:w="2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pPr>
              <w:spacing w:after="0" w:before="0"/>
            </w:pPr>
            <w:r>
              <w:rPr>
                <w:rFonts w:ascii="Arial" w:cs="Arial" w:eastAsia="Arial" w:hAnsi="Arial"/>
                <w:b/>
                <w:bCs/>
                <w:color w:val="FFFFFF"/>
                <w:sz w:val="19"/>
                <w:szCs w:val="19"/>
              </w:rPr>
              <w:t xml:space="preserve">Weight</w:t>
            </w:r>
          </w:p>
        </w:tc>
        <w:tc>
          <w:tcPr>
            <w:tcW w:type="dxa" w:w="2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pPr>
              <w:spacing w:after="0" w:before="0"/>
            </w:pPr>
            <w:r>
              <w:rPr>
                <w:rFonts w:ascii="Arial" w:cs="Arial" w:eastAsia="Arial" w:hAnsi="Arial"/>
                <w:b/>
                <w:bCs/>
                <w:color w:val="FFFFFF"/>
                <w:sz w:val="19"/>
                <w:szCs w:val="19"/>
              </w:rPr>
              <w:t xml:space="preserve">Threshold</w:t>
            </w:r>
          </w:p>
        </w:tc>
      </w:tr>
      <w:tr>
        <w:tc>
          <w:tcPr>
            <w:tcW w:type="dxa" w:w="5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Days since last message</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+3 pts (≥7d), +5 pts (≥14d)</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7 days</w:t>
            </w:r>
          </w:p>
        </w:tc>
      </w:tr>
      <w:tr>
        <w:tc>
          <w:tcPr>
            <w:tcW w:type="dxa" w:w="50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Fee status unpaid</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+3 pts</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Any unpaid balance</w:t>
            </w:r>
          </w:p>
        </w:tc>
      </w:tr>
      <w:tr>
        <w:tc>
          <w:tcPr>
            <w:tcW w:type="dxa" w:w="5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Scholarship deadline missed</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+2 pts per missed deadline</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Past deadline, not applied</w:t>
            </w:r>
          </w:p>
        </w:tc>
      </w:tr>
      <w:tr>
        <w:tc>
          <w:tcPr>
            <w:tcW w:type="dxa" w:w="50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Consecutive nudges ignored</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+2 pts (≥3 ignored)</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3 or more in a row</w:t>
            </w:r>
          </w:p>
        </w:tc>
      </w:tr>
      <w:tr>
        <w:tc>
          <w:tcPr>
            <w:tcW w:type="dxa" w:w="5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Internal assessment period active</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+1 pt</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During IA weeks</w:t>
            </w:r>
          </w:p>
        </w:tc>
      </w:tr>
    </w:tbl>
    <w:p>
      <w:pPr>
        <w:spacing w:after="80" w:before="0"/>
      </w:pPr>
      <w:r>
        <w:t xml:space="preserve"/>
      </w:r>
    </w:p>
    <w:p>
      <w:pPr>
        <w:spacing w:after="80" w:before="40"/>
      </w:pPr>
      <w:r>
        <w:rPr>
          <w:rFonts w:ascii="Arial" w:cs="Arial" w:eastAsia="Arial" w:hAnsi="Arial"/>
          <w:b/>
          <w:bCs/>
          <w:color w:val="374151"/>
          <w:sz w:val="22"/>
          <w:szCs w:val="22"/>
        </w:rPr>
        <w:t xml:space="preserve">Risk level thresholds:</w:t>
      </w:r>
    </w:p>
    <w:p>
      <w:pPr>
        <w:pStyle w:val="ListParagraph"/>
        <w:numPr>
          <w:ilvl w:val="0"/>
          <w:numId w:val="2"/>
        </w:numPr>
        <w:spacing w:after="30" w:before="30"/>
      </w:pPr>
      <w:r>
        <w:rPr>
          <w:rFonts w:ascii="Arial" w:cs="Arial" w:eastAsia="Arial" w:hAnsi="Arial"/>
          <w:color w:val="374151"/>
          <w:sz w:val="22"/>
          <w:szCs w:val="22"/>
        </w:rPr>
        <w:t xml:space="preserve">0–3: LOW — no action</w:t>
      </w:r>
    </w:p>
    <w:p>
      <w:pPr>
        <w:pStyle w:val="ListParagraph"/>
        <w:numPr>
          <w:ilvl w:val="0"/>
          <w:numId w:val="2"/>
        </w:numPr>
        <w:spacing w:after="30" w:before="30"/>
      </w:pPr>
      <w:r>
        <w:rPr>
          <w:rFonts w:ascii="Arial" w:cs="Arial" w:eastAsia="Arial" w:hAnsi="Arial"/>
          <w:color w:val="374151"/>
          <w:sz w:val="22"/>
          <w:szCs w:val="22"/>
        </w:rPr>
        <w:t xml:space="preserve">4–6: MEDIUM — send automated check-in nudge</w:t>
      </w:r>
    </w:p>
    <w:p>
      <w:pPr>
        <w:pStyle w:val="ListParagraph"/>
        <w:numPr>
          <w:ilvl w:val="0"/>
          <w:numId w:val="2"/>
        </w:numPr>
        <w:spacing w:after="30" w:before="30"/>
      </w:pPr>
      <w:r>
        <w:rPr>
          <w:rFonts w:ascii="Arial" w:cs="Arial" w:eastAsia="Arial" w:hAnsi="Arial"/>
          <w:color w:val="374151"/>
          <w:sz w:val="22"/>
          <w:szCs w:val="22"/>
        </w:rPr>
        <w:t xml:space="preserve">7–9: HIGH — log flag, send urgent personal check-in</w:t>
      </w:r>
    </w:p>
    <w:p>
      <w:pPr>
        <w:pStyle w:val="ListParagraph"/>
        <w:numPr>
          <w:ilvl w:val="0"/>
          <w:numId w:val="2"/>
        </w:numPr>
        <w:spacing w:after="30" w:before="30"/>
      </w:pPr>
      <w:r>
        <w:rPr>
          <w:rFonts w:ascii="Arial" w:cs="Arial" w:eastAsia="Arial" w:hAnsi="Arial"/>
          <w:color w:val="374151"/>
          <w:sz w:val="22"/>
          <w:szCs w:val="22"/>
        </w:rPr>
        <w:t xml:space="preserve">10+: CRITICAL — log flag, alert counselor dashboard immediately</w:t>
      </w:r>
    </w:p>
    <w:p>
      <w:pPr>
        <w:spacing w:after="120" w:before="0"/>
      </w:pPr>
      <w:r>
        <w:t xml:space="preserve"/>
      </w:r>
    </w:p>
    <w:p>
      <w:pPr>
        <w:pStyle w:val="Heading2"/>
        <w:spacing w:after="100" w:before="280"/>
      </w:pPr>
      <w:r>
        <w:rPr>
          <w:rFonts w:ascii="Arial" w:cs="Arial" w:eastAsia="Arial" w:hAnsi="Arial"/>
          <w:b/>
          <w:bCs/>
          <w:color w:val="1A56DB"/>
          <w:sz w:val="28"/>
          <w:szCs w:val="28"/>
        </w:rPr>
        <w:t xml:space="preserve">FR-07: Counselor Dashboard</w:t>
      </w:r>
    </w:p>
    <w:p>
      <w:pPr>
        <w:spacing w:after="60" w:before="40"/>
      </w:pPr>
      <w:r>
        <w:rPr>
          <w:rFonts w:ascii="Arial" w:cs="Arial" w:eastAsia="Arial" w:hAnsi="Arial"/>
          <w:b/>
          <w:bCs/>
          <w:color w:val="111827"/>
          <w:sz w:val="22"/>
          <w:szCs w:val="22"/>
        </w:rPr>
        <w:t xml:space="preserve">Priority: </w:t>
      </w:r>
      <w:r>
        <w:rPr>
          <w:rFonts w:ascii="Arial" w:cs="Arial" w:eastAsia="Arial" w:hAnsi="Arial"/>
          <w:color w:val="374151"/>
          <w:sz w:val="22"/>
          <w:szCs w:val="22"/>
        </w:rPr>
        <w:t xml:space="preserve">P1 — Should Have</w:t>
      </w:r>
    </w:p>
    <w:p>
      <w:pPr>
        <w:spacing w:after="60" w:before="40"/>
      </w:pPr>
      <w:r>
        <w:rPr>
          <w:rFonts w:ascii="Arial" w:cs="Arial" w:eastAsia="Arial" w:hAnsi="Arial"/>
          <w:b/>
          <w:bCs/>
          <w:color w:val="111827"/>
          <w:sz w:val="22"/>
          <w:szCs w:val="22"/>
        </w:rPr>
        <w:t xml:space="preserve">Interface: </w:t>
      </w:r>
      <w:r>
        <w:rPr>
          <w:rFonts w:ascii="Arial" w:cs="Arial" w:eastAsia="Arial" w:hAnsi="Arial"/>
          <w:color w:val="374151"/>
          <w:sz w:val="22"/>
          <w:szCs w:val="22"/>
        </w:rPr>
        <w:t xml:space="preserve">Web — React + Tailwind</w:t>
      </w:r>
    </w:p>
    <w:p>
      <w:pPr>
        <w:spacing w:after="60" w:before="0"/>
      </w:pPr>
      <w:r>
        <w:t xml:space="preserve"/>
      </w:r>
    </w:p>
    <w:p>
      <w:pPr>
        <w:spacing w:after="80" w:before="40"/>
      </w:pPr>
      <w:r>
        <w:rPr>
          <w:rFonts w:ascii="Arial" w:cs="Arial" w:eastAsia="Arial" w:hAnsi="Arial"/>
          <w:b w:val="false"/>
          <w:bCs w:val="false"/>
          <w:color w:val="374151"/>
          <w:sz w:val="22"/>
          <w:szCs w:val="22"/>
        </w:rPr>
        <w:t xml:space="preserve">The system shall provide a web dashboard for college counselors showing all enrolled students with real-time risk scores. The dashboard shall auto-refresh every 60 seconds.</w:t>
      </w:r>
    </w:p>
    <w:p>
      <w:pPr>
        <w:spacing w:after="60" w:before="0"/>
      </w:pPr>
      <w:r>
        <w:t xml:space="preserve"/>
      </w:r>
    </w:p>
    <w:p>
      <w:pPr>
        <w:spacing w:after="80" w:before="40"/>
      </w:pPr>
      <w:r>
        <w:rPr>
          <w:rFonts w:ascii="Arial" w:cs="Arial" w:eastAsia="Arial" w:hAnsi="Arial"/>
          <w:b w:val="false"/>
          <w:bCs w:val="false"/>
          <w:color w:val="374151"/>
          <w:sz w:val="22"/>
          <w:szCs w:val="22"/>
        </w:rPr>
        <w:t xml:space="preserve">Required dashboard views:</w:t>
      </w:r>
    </w:p>
    <w:p>
      <w:pPr>
        <w:pStyle w:val="ListParagraph"/>
        <w:numPr>
          <w:ilvl w:val="0"/>
          <w:numId w:val="2"/>
        </w:numPr>
        <w:spacing w:after="30" w:before="30"/>
      </w:pPr>
      <w:r>
        <w:rPr>
          <w:rFonts w:ascii="Arial" w:cs="Arial" w:eastAsia="Arial" w:hAnsi="Arial"/>
          <w:color w:val="374151"/>
          <w:sz w:val="22"/>
          <w:szCs w:val="22"/>
        </w:rPr>
        <w:t xml:space="preserve">Overview: total students, at-risk count today, nudges sent, scholarships assisted</w:t>
      </w:r>
    </w:p>
    <w:p>
      <w:pPr>
        <w:pStyle w:val="ListParagraph"/>
        <w:numPr>
          <w:ilvl w:val="0"/>
          <w:numId w:val="2"/>
        </w:numPr>
        <w:spacing w:after="30" w:before="30"/>
      </w:pPr>
      <w:r>
        <w:rPr>
          <w:rFonts w:ascii="Arial" w:cs="Arial" w:eastAsia="Arial" w:hAnsi="Arial"/>
          <w:color w:val="374151"/>
          <w:sz w:val="22"/>
          <w:szCs w:val="22"/>
        </w:rPr>
        <w:t xml:space="preserve">Student list: sortable by risk level, days silent, college, flag status</w:t>
      </w:r>
    </w:p>
    <w:p>
      <w:pPr>
        <w:pStyle w:val="ListParagraph"/>
        <w:numPr>
          <w:ilvl w:val="0"/>
          <w:numId w:val="2"/>
        </w:numPr>
        <w:spacing w:after="30" w:before="30"/>
      </w:pPr>
      <w:r>
        <w:rPr>
          <w:rFonts w:ascii="Arial" w:cs="Arial" w:eastAsia="Arial" w:hAnsi="Arial"/>
          <w:color w:val="374151"/>
          <w:sz w:val="22"/>
          <w:szCs w:val="22"/>
        </w:rPr>
        <w:t xml:space="preserve">Student detail: profile, conversation history (last 10), risk trend, scholarship status</w:t>
      </w:r>
    </w:p>
    <w:p>
      <w:pPr>
        <w:pStyle w:val="ListParagraph"/>
        <w:numPr>
          <w:ilvl w:val="0"/>
          <w:numId w:val="2"/>
        </w:numPr>
        <w:spacing w:after="30" w:before="30"/>
      </w:pPr>
      <w:r>
        <w:rPr>
          <w:rFonts w:ascii="Arial" w:cs="Arial" w:eastAsia="Arial" w:hAnsi="Arial"/>
          <w:color w:val="374151"/>
          <w:sz w:val="22"/>
          <w:szCs w:val="22"/>
        </w:rPr>
        <w:t xml:space="preserve">Alert inbox: all CRITICAL flags unresolved, oldest first</w:t>
      </w:r>
    </w:p>
    <w:p>
      <w:pPr>
        <w:pStyle w:val="ListParagraph"/>
        <w:numPr>
          <w:ilvl w:val="0"/>
          <w:numId w:val="2"/>
        </w:numPr>
        <w:spacing w:after="30" w:before="30"/>
      </w:pPr>
      <w:r>
        <w:rPr>
          <w:rFonts w:ascii="Arial" w:cs="Arial" w:eastAsia="Arial" w:hAnsi="Arial"/>
          <w:color w:val="374151"/>
          <w:sz w:val="22"/>
          <w:szCs w:val="22"/>
        </w:rPr>
        <w:t xml:space="preserve">One-click check-in: counselor can trigger an immediate WhatsApp message to any student</w:t>
      </w:r>
    </w:p>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120"/>
              <w:left w:type="dxa" w:w="240"/>
              <w:bottom w:type="dxa" w:w="120"/>
              <w:right w:type="dxa" w:w="240"/>
            </w:tcMar>
          </w:tcPr>
          <w:p>
            <w:pPr>
              <w:spacing w:after="0" w:before="0"/>
            </w:pPr>
            <w:r>
              <w:rPr>
                <w:rFonts w:ascii="Arial" w:cs="Arial" w:eastAsia="Arial" w:hAnsi="Arial"/>
                <w:b/>
                <w:bCs/>
                <w:color w:val="FFFFFF"/>
                <w:sz w:val="26"/>
                <w:szCs w:val="26"/>
              </w:rPr>
              <w:t xml:space="preserve">06  NON-FUNCTIONAL REQUIREMENTS</w:t>
            </w:r>
          </w:p>
        </w:tc>
      </w:tr>
    </w:tbl>
    <w:p>
      <w:pPr>
        <w:spacing w:after="120" w:before="0"/>
      </w:pPr>
      <w:r>
        <w:t xml:space="preserve"/>
      </w:r>
    </w:p>
    <w:p>
      <w:pPr>
        <w:pStyle w:val="Heading2"/>
        <w:spacing w:after="100" w:before="280"/>
      </w:pPr>
      <w:r>
        <w:rPr>
          <w:rFonts w:ascii="Arial" w:cs="Arial" w:eastAsia="Arial" w:hAnsi="Arial"/>
          <w:b/>
          <w:bCs/>
          <w:color w:val="1A56DB"/>
          <w:sz w:val="28"/>
          <w:szCs w:val="28"/>
        </w:rPr>
        <w:t xml:space="preserve">NFR-01: Language Support</w:t>
      </w:r>
    </w:p>
    <w:p>
      <w:pPr>
        <w:spacing w:after="80" w:before="40"/>
      </w:pPr>
      <w:r>
        <w:rPr>
          <w:rFonts w:ascii="Arial" w:cs="Arial" w:eastAsia="Arial" w:hAnsi="Arial"/>
          <w:b w:val="false"/>
          <w:bCs w:val="false"/>
          <w:color w:val="374151"/>
          <w:sz w:val="22"/>
          <w:szCs w:val="22"/>
        </w:rPr>
        <w:t xml:space="preserve">The system shall support conversation in Kannada, Hindi, English, Telugu, and Tamil. Language selection shall occur during onboarding and persist to all subsequent messages. All nudges and walker steps shall be generated in the student's preferred language. For the hackathon demo, English and Kannada are the primary demonstration languages.</w:t>
      </w:r>
    </w:p>
    <w:p>
      <w:pPr>
        <w:spacing w:after="80" w:before="0"/>
      </w:pPr>
      <w:r>
        <w:t xml:space="preserve"/>
      </w:r>
    </w:p>
    <w:p>
      <w:pPr>
        <w:pStyle w:val="Heading2"/>
        <w:spacing w:after="100" w:before="280"/>
      </w:pPr>
      <w:r>
        <w:rPr>
          <w:rFonts w:ascii="Arial" w:cs="Arial" w:eastAsia="Arial" w:hAnsi="Arial"/>
          <w:b/>
          <w:bCs/>
          <w:color w:val="1A56DB"/>
          <w:sz w:val="28"/>
          <w:szCs w:val="28"/>
        </w:rPr>
        <w:t xml:space="preserve">NFR-02: Offline Resilience</w:t>
      </w:r>
    </w:p>
    <w:p>
      <w:pPr>
        <w:spacing w:after="80" w:before="40"/>
      </w:pPr>
      <w:r>
        <w:rPr>
          <w:rFonts w:ascii="Arial" w:cs="Arial" w:eastAsia="Arial" w:hAnsi="Arial"/>
          <w:b w:val="false"/>
          <w:bCs w:val="false"/>
          <w:color w:val="374151"/>
          <w:sz w:val="22"/>
          <w:szCs w:val="22"/>
        </w:rPr>
        <w:t xml:space="preserve">Disha shall function over standard SMS for students without internet access. The Twilio messaging API shall handle SMS fallback transparently. WhatsApp features (read receipts, typing indicators) are treated as enhancements, not requirements.</w:t>
      </w:r>
    </w:p>
    <w:p>
      <w:pPr>
        <w:spacing w:after="80" w:before="0"/>
      </w:pPr>
      <w:r>
        <w:t xml:space="preserve"/>
      </w:r>
    </w:p>
    <w:p>
      <w:pPr>
        <w:pStyle w:val="Heading2"/>
        <w:spacing w:after="100" w:before="280"/>
      </w:pPr>
      <w:r>
        <w:rPr>
          <w:rFonts w:ascii="Arial" w:cs="Arial" w:eastAsia="Arial" w:hAnsi="Arial"/>
          <w:b/>
          <w:bCs/>
          <w:color w:val="1A56DB"/>
          <w:sz w:val="28"/>
          <w:szCs w:val="28"/>
        </w:rPr>
        <w:t xml:space="preserve">NFR-03: Response Time</w:t>
      </w:r>
    </w:p>
    <w:p>
      <w:pPr>
        <w:spacing w:after="80" w:before="40"/>
      </w:pPr>
      <w:r>
        <w:rPr>
          <w:rFonts w:ascii="Arial" w:cs="Arial" w:eastAsia="Arial" w:hAnsi="Arial"/>
          <w:b w:val="false"/>
          <w:bCs w:val="false"/>
          <w:color w:val="374151"/>
          <w:sz w:val="22"/>
          <w:szCs w:val="22"/>
        </w:rPr>
        <w:t xml:space="preserve">WhatsApp message responses shall be delivered within 5 seconds of receipt under normal load. Nudge delivery via cron shall complete the full student sweep within 10 minutes. Risk scoring for all students shall complete within 15 minutes of daily trigger.</w:t>
      </w:r>
    </w:p>
    <w:p>
      <w:pPr>
        <w:spacing w:after="80" w:before="0"/>
      </w:pPr>
      <w:r>
        <w:t xml:space="preserve"/>
      </w:r>
    </w:p>
    <w:p>
      <w:pPr>
        <w:pStyle w:val="Heading2"/>
        <w:spacing w:after="100" w:before="280"/>
      </w:pPr>
      <w:r>
        <w:rPr>
          <w:rFonts w:ascii="Arial" w:cs="Arial" w:eastAsia="Arial" w:hAnsi="Arial"/>
          <w:b/>
          <w:bCs/>
          <w:color w:val="1A56DB"/>
          <w:sz w:val="28"/>
          <w:szCs w:val="28"/>
        </w:rPr>
        <w:t xml:space="preserve">NFR-04: Data Safety</w:t>
      </w:r>
    </w:p>
    <w:p>
      <w:pPr>
        <w:spacing w:after="80" w:before="40"/>
      </w:pPr>
      <w:r>
        <w:rPr>
          <w:rFonts w:ascii="Arial" w:cs="Arial" w:eastAsia="Arial" w:hAnsi="Arial"/>
          <w:b w:val="false"/>
          <w:bCs w:val="false"/>
          <w:color w:val="374151"/>
          <w:sz w:val="22"/>
          <w:szCs w:val="22"/>
        </w:rPr>
        <w:t xml:space="preserve">Student income, caste, and family data is sensitive. All data shall be stored in Supabase with row-level security. No student data shall appear in LLM prompts beyond what is necessary for the immediate response. Conversation history is stored encrypted and accessible only to the enrolled counselor for that institution.</w:t>
      </w:r>
    </w:p>
    <w:p>
      <w:pPr>
        <w:spacing w:after="80" w:before="0"/>
      </w:pPr>
      <w:r>
        <w:t xml:space="preserve"/>
      </w:r>
    </w:p>
    <w:p>
      <w:pPr>
        <w:pStyle w:val="Heading2"/>
        <w:spacing w:after="100" w:before="280"/>
      </w:pPr>
      <w:r>
        <w:rPr>
          <w:rFonts w:ascii="Arial" w:cs="Arial" w:eastAsia="Arial" w:hAnsi="Arial"/>
          <w:b/>
          <w:bCs/>
          <w:color w:val="1A56DB"/>
          <w:sz w:val="28"/>
          <w:szCs w:val="28"/>
        </w:rPr>
        <w:t xml:space="preserve">NFR-05: Graceful Degradation</w:t>
      </w:r>
    </w:p>
    <w:p>
      <w:pPr>
        <w:spacing w:after="80" w:before="40"/>
      </w:pPr>
      <w:r>
        <w:rPr>
          <w:rFonts w:ascii="Arial" w:cs="Arial" w:eastAsia="Arial" w:hAnsi="Arial"/>
          <w:b w:val="false"/>
          <w:bCs w:val="false"/>
          <w:color w:val="374151"/>
          <w:sz w:val="22"/>
          <w:szCs w:val="22"/>
        </w:rPr>
        <w:t xml:space="preserve">If the Anthropic API is unavailable, the system shall fall back to template-based responses for common queries (scholarship list, fee deadline, contact info). The WhatsApp webhook shall always return HTTP 200 to Twilio to prevent retry storms, even if the LLM call fails. Failures shall be logged with context for debugging.</w:t>
      </w:r>
    </w:p>
    <w:p>
      <w:pPr>
        <w:spacing w:after="80" w:before="0"/>
      </w:pPr>
      <w:r>
        <w:t xml:space="preserve"/>
      </w:r>
    </w:p>
    <w:p>
      <w:pPr>
        <w:pStyle w:val="Heading2"/>
        <w:spacing w:after="100" w:before="280"/>
      </w:pPr>
      <w:r>
        <w:rPr>
          <w:rFonts w:ascii="Arial" w:cs="Arial" w:eastAsia="Arial" w:hAnsi="Arial"/>
          <w:b/>
          <w:bCs/>
          <w:color w:val="1A56DB"/>
          <w:sz w:val="28"/>
          <w:szCs w:val="28"/>
        </w:rPr>
        <w:t xml:space="preserve">NFR-06: No App Install Required</w:t>
      </w:r>
    </w:p>
    <w:p>
      <w:pPr>
        <w:spacing w:after="80" w:before="40"/>
      </w:pPr>
      <w:r>
        <w:rPr>
          <w:rFonts w:ascii="Arial" w:cs="Arial" w:eastAsia="Arial" w:hAnsi="Arial"/>
          <w:b w:val="false"/>
          <w:bCs w:val="false"/>
          <w:color w:val="374151"/>
          <w:sz w:val="22"/>
          <w:szCs w:val="22"/>
        </w:rPr>
        <w:t xml:space="preserve">The primary student interface shall require zero app installation. A student shall be able to begin using Disha by sending any WhatsApp message to the registered Twilio number. The system shall detect new users and route them to the intake agent automatically.</w:t>
      </w:r>
    </w:p>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120"/>
              <w:left w:type="dxa" w:w="240"/>
              <w:bottom w:type="dxa" w:w="120"/>
              <w:right w:type="dxa" w:w="240"/>
            </w:tcMar>
          </w:tcPr>
          <w:p>
            <w:pPr>
              <w:spacing w:after="0" w:before="0"/>
            </w:pPr>
            <w:r>
              <w:rPr>
                <w:rFonts w:ascii="Arial" w:cs="Arial" w:eastAsia="Arial" w:hAnsi="Arial"/>
                <w:b/>
                <w:bCs/>
                <w:color w:val="FFFFFF"/>
                <w:sz w:val="26"/>
                <w:szCs w:val="26"/>
              </w:rPr>
              <w:t xml:space="preserve">07  TECHNICAL ARCHITECTURE</w:t>
            </w:r>
          </w:p>
        </w:tc>
      </w:tr>
    </w:tbl>
    <w:p>
      <w:pPr>
        <w:spacing w:after="120" w:before="0"/>
      </w:pPr>
      <w:r>
        <w:t xml:space="preserve"/>
      </w:r>
    </w:p>
    <w:p>
      <w:pPr>
        <w:pStyle w:val="Heading2"/>
        <w:spacing w:after="100" w:before="280"/>
      </w:pPr>
      <w:r>
        <w:rPr>
          <w:rFonts w:ascii="Arial" w:cs="Arial" w:eastAsia="Arial" w:hAnsi="Arial"/>
          <w:b/>
          <w:bCs/>
          <w:color w:val="1A56DB"/>
          <w:sz w:val="28"/>
          <w:szCs w:val="28"/>
        </w:rPr>
        <w:t xml:space="preserve">System Architecture Overview</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after="0" w:before="0"/>
            </w:pPr>
            <w:r>
              <w:rPr>
                <w:rFonts w:ascii="Arial" w:cs="Arial" w:eastAsia="Arial" w:hAnsi="Arial"/>
                <w:i/>
                <w:iCs/>
                <w:color w:val="111827"/>
                <w:sz w:val="22"/>
                <w:szCs w:val="22"/>
              </w:rPr>
              <w:t xml:space="preserve">Architecture pattern: Event-driven microservice agents orchestrated by a central router. Each agent is an independent module. The router classifies incoming messages and delegates to the appropriate agent. Agents share a common LLM wrapper, database, and WhatsApp interface.</w:t>
            </w:r>
          </w:p>
        </w:tc>
      </w:tr>
    </w:tbl>
    <w:p>
      <w:pPr>
        <w:spacing w:after="120" w:before="0"/>
      </w:pPr>
      <w:r>
        <w:t xml:space="preserve"/>
      </w:r>
    </w:p>
    <w:p>
      <w:pPr>
        <w:pStyle w:val="Heading2"/>
        <w:spacing w:after="100" w:before="280"/>
      </w:pPr>
      <w:r>
        <w:rPr>
          <w:rFonts w:ascii="Arial" w:cs="Arial" w:eastAsia="Arial" w:hAnsi="Arial"/>
          <w:b/>
          <w:bCs/>
          <w:color w:val="1A56DB"/>
          <w:sz w:val="28"/>
          <w:szCs w:val="28"/>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3120"/>
            <w:tcBorders>
              <w:top w:val="single" w:color="E5E7EB" w:sz="1"/>
              <w:left w:val="single" w:color="E5E7EB" w:sz="1"/>
              <w:bottom w:val="single" w:color="E5E7EB" w:sz="1"/>
              <w:right w:val="single" w:color="E5E7EB" w:sz="1"/>
            </w:tcBorders>
            <w:shd w:fill="1A56DB" w:val="clear"/>
            <w:tcMar>
              <w:top w:type="dxa" w:w="80"/>
              <w:left w:type="dxa" w:w="160"/>
              <w:bottom w:type="dxa" w:w="80"/>
              <w:right w:type="dxa" w:w="120"/>
            </w:tcMar>
          </w:tcPr>
          <w:p>
            <w:pPr>
              <w:spacing w:after="0" w:before="0"/>
            </w:pPr>
            <w:r>
              <w:rPr>
                <w:rFonts w:ascii="Arial" w:cs="Arial" w:eastAsia="Arial" w:hAnsi="Arial"/>
                <w:b/>
                <w:bCs/>
                <w:color w:val="FFFFFF"/>
                <w:sz w:val="20"/>
                <w:szCs w:val="20"/>
              </w:rPr>
              <w:t xml:space="preserve">Layer</w:t>
            </w:r>
          </w:p>
        </w:tc>
        <w:tc>
          <w:tcPr>
            <w:tcW w:type="dxa" w:w="3120"/>
            <w:tcBorders>
              <w:top w:val="single" w:color="E5E7EB" w:sz="1"/>
              <w:left w:val="single" w:color="E5E7EB" w:sz="1"/>
              <w:bottom w:val="single" w:color="E5E7EB" w:sz="1"/>
              <w:right w:val="single" w:color="E5E7EB" w:sz="1"/>
            </w:tcBorders>
            <w:shd w:fill="1A56DB" w:val="clear"/>
            <w:tcMar>
              <w:top w:type="dxa" w:w="80"/>
              <w:left w:type="dxa" w:w="16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3120"/>
            <w:tcBorders>
              <w:top w:val="single" w:color="E5E7EB" w:sz="1"/>
              <w:left w:val="single" w:color="E5E7EB" w:sz="1"/>
              <w:bottom w:val="single" w:color="E5E7EB" w:sz="1"/>
              <w:right w:val="single" w:color="E5E7EB" w:sz="1"/>
            </w:tcBorders>
            <w:shd w:fill="1A56DB" w:val="clear"/>
            <w:tcMar>
              <w:top w:type="dxa" w:w="80"/>
              <w:left w:type="dxa" w:w="160"/>
              <w:bottom w:type="dxa" w:w="80"/>
              <w:right w:type="dxa" w:w="120"/>
            </w:tcMar>
          </w:tcPr>
          <w:p>
            <w:pPr>
              <w:spacing w:after="0" w:before="0"/>
            </w:pPr>
            <w:r>
              <w:rPr>
                <w:rFonts w:ascii="Arial" w:cs="Arial" w:eastAsia="Arial" w:hAnsi="Arial"/>
                <w:b/>
                <w:bCs/>
                <w:color w:val="FFFFFF"/>
                <w:sz w:val="20"/>
                <w:szCs w:val="20"/>
              </w:rPr>
              <w:t xml:space="preserve">Rationale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Backend Runtime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Node.js + Express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Fast to scaffold, async-native, team-familiar</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AI / LLM</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Anthropic Claude (claude-sonnet-4-6)</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Best instruction-following, low hallucination rate</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RAG Vector Store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ChromaDB + LlamaIndex JS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Local, no infra needed, fast to set up in hackathon</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WhatsApp / SMS</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Twilio Messaging API</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Handles both WhatsApp and SMS fallback in one API</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Database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Supabase (PostgreSQL)</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Free tier, real-time, Row Level Security built in</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Scheduler</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node-cron</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In-process cron, no extra infra for hackathon</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PDF Parsing</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pdf-parse (npm)</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Lightweight, synchronous, zero dependencies</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Frontend</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React + Tailwind CSS</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Fast to build, component-reusable, no config CSS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Deployment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Railway</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1-command deploy, free tier, env var management</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Indian Languages</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Sarvam AI API</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Purpose-built for Indian language TTS and NLU</w:t>
            </w:r>
          </w:p>
        </w:tc>
      </w:tr>
    </w:tbl>
    <w:p>
      <w:pPr>
        <w:spacing w:after="120" w:before="0"/>
      </w:pPr>
      <w:r>
        <w:t xml:space="preserve"/>
      </w:r>
    </w:p>
    <w:p>
      <w:pPr>
        <w:pStyle w:val="Heading2"/>
        <w:spacing w:after="100" w:before="280"/>
      </w:pPr>
      <w:r>
        <w:rPr>
          <w:rFonts w:ascii="Arial" w:cs="Arial" w:eastAsia="Arial" w:hAnsi="Arial"/>
          <w:b/>
          <w:bCs/>
          <w:color w:val="1A56DB"/>
          <w:sz w:val="28"/>
          <w:szCs w:val="28"/>
        </w:rPr>
        <w:t xml:space="preserve">Data Flow</w:t>
      </w:r>
    </w:p>
    <w:p>
      <w:pPr>
        <w:spacing w:after="80" w:before="40"/>
      </w:pPr>
      <w:r>
        <w:rPr>
          <w:rFonts w:ascii="Arial" w:cs="Arial" w:eastAsia="Arial" w:hAnsi="Arial"/>
          <w:b w:val="false"/>
          <w:bCs w:val="false"/>
          <w:color w:val="374151"/>
          <w:sz w:val="22"/>
          <w:szCs w:val="22"/>
        </w:rPr>
        <w:t xml:space="preserve">Incoming WhatsApp message → Twilio webhook → POST /webhook → router.js → agent selection → LLM call (with RAG context if needed) → response generation → Twilio send → WhatsApp delivery. Post-call: conversation logged to Supabase, engagement log updated, risk score recalculated if needed.</w:t>
      </w:r>
    </w:p>
    <w:p>
      <w:pPr>
        <w:spacing w:after="120" w:before="0"/>
      </w:pPr>
      <w:r>
        <w:t xml:space="preserve"/>
      </w:r>
    </w:p>
    <w:p>
      <w:pPr>
        <w:pStyle w:val="Heading2"/>
        <w:spacing w:after="100" w:before="280"/>
      </w:pPr>
      <w:r>
        <w:rPr>
          <w:rFonts w:ascii="Arial" w:cs="Arial" w:eastAsia="Arial" w:hAnsi="Arial"/>
          <w:b/>
          <w:bCs/>
          <w:color w:val="1A56DB"/>
          <w:sz w:val="28"/>
          <w:szCs w:val="28"/>
        </w:rPr>
        <w:t xml:space="preserve">Database Schema</w:t>
      </w:r>
    </w:p>
    <w:p>
      <w:pPr>
        <w:spacing w:after="80" w:before="40"/>
      </w:pPr>
      <w:r>
        <w:rPr>
          <w:rFonts w:ascii="Arial" w:cs="Arial" w:eastAsia="Arial" w:hAnsi="Arial"/>
          <w:b/>
          <w:bCs/>
          <w:color w:val="374151"/>
          <w:sz w:val="22"/>
          <w:szCs w:val="22"/>
        </w:rPr>
        <w:t xml:space="preserve">Core tables:</w:t>
      </w:r>
    </w:p>
    <w:p>
      <w:pPr>
        <w:pStyle w:val="ListParagraph"/>
        <w:numPr>
          <w:ilvl w:val="0"/>
          <w:numId w:val="2"/>
        </w:numPr>
        <w:spacing w:after="30" w:before="30"/>
      </w:pPr>
      <w:r>
        <w:rPr>
          <w:rFonts w:ascii="Arial" w:cs="Arial" w:eastAsia="Arial" w:hAnsi="Arial"/>
          <w:color w:val="374151"/>
          <w:sz w:val="22"/>
          <w:szCs w:val="22"/>
        </w:rPr>
        <w:t xml:space="preserve">students — profile, preferences, onboarding status, fee status</w:t>
      </w:r>
    </w:p>
    <w:p>
      <w:pPr>
        <w:pStyle w:val="ListParagraph"/>
        <w:numPr>
          <w:ilvl w:val="0"/>
          <w:numId w:val="2"/>
        </w:numPr>
        <w:spacing w:after="30" w:before="30"/>
      </w:pPr>
      <w:r>
        <w:rPr>
          <w:rFonts w:ascii="Arial" w:cs="Arial" w:eastAsia="Arial" w:hAnsi="Arial"/>
          <w:color w:val="374151"/>
          <w:sz w:val="22"/>
          <w:szCs w:val="22"/>
        </w:rPr>
        <w:t xml:space="preserve">conversations — full message history with direction and agent used</w:t>
      </w:r>
    </w:p>
    <w:p>
      <w:pPr>
        <w:pStyle w:val="ListParagraph"/>
        <w:numPr>
          <w:ilvl w:val="0"/>
          <w:numId w:val="2"/>
        </w:numPr>
        <w:spacing w:after="30" w:before="30"/>
      </w:pPr>
      <w:r>
        <w:rPr>
          <w:rFonts w:ascii="Arial" w:cs="Arial" w:eastAsia="Arial" w:hAnsi="Arial"/>
          <w:color w:val="374151"/>
          <w:sz w:val="22"/>
          <w:szCs w:val="22"/>
        </w:rPr>
        <w:t xml:space="preserve">engagement_logs — daily engagement metrics per student</w:t>
      </w:r>
    </w:p>
    <w:p>
      <w:pPr>
        <w:pStyle w:val="ListParagraph"/>
        <w:numPr>
          <w:ilvl w:val="0"/>
          <w:numId w:val="2"/>
        </w:numPr>
        <w:spacing w:after="30" w:before="30"/>
      </w:pPr>
      <w:r>
        <w:rPr>
          <w:rFonts w:ascii="Arial" w:cs="Arial" w:eastAsia="Arial" w:hAnsi="Arial"/>
          <w:color w:val="374151"/>
          <w:sz w:val="22"/>
          <w:szCs w:val="22"/>
        </w:rPr>
        <w:t xml:space="preserve">risk_flags — flagged events with severity and resolution status</w:t>
      </w:r>
    </w:p>
    <w:p>
      <w:pPr>
        <w:pStyle w:val="ListParagraph"/>
        <w:numPr>
          <w:ilvl w:val="0"/>
          <w:numId w:val="2"/>
        </w:numPr>
        <w:spacing w:after="30" w:before="30"/>
      </w:pPr>
      <w:r>
        <w:rPr>
          <w:rFonts w:ascii="Arial" w:cs="Arial" w:eastAsia="Arial" w:hAnsi="Arial"/>
          <w:color w:val="374151"/>
          <w:sz w:val="22"/>
          <w:szCs w:val="22"/>
        </w:rPr>
        <w:t xml:space="preserve">nudge_history — sent nudges with open/response tracking</w:t>
      </w:r>
    </w:p>
    <w:p>
      <w:pPr>
        <w:pStyle w:val="ListParagraph"/>
        <w:numPr>
          <w:ilvl w:val="0"/>
          <w:numId w:val="2"/>
        </w:numPr>
        <w:spacing w:after="30" w:before="30"/>
      </w:pPr>
      <w:r>
        <w:rPr>
          <w:rFonts w:ascii="Arial" w:cs="Arial" w:eastAsia="Arial" w:hAnsi="Arial"/>
          <w:color w:val="374151"/>
          <w:sz w:val="22"/>
          <w:szCs w:val="22"/>
        </w:rPr>
        <w:t xml:space="preserve">scholarships — scheme definitions with eligibility rules and deadlines</w:t>
      </w:r>
    </w:p>
    <w:p>
      <w:pPr>
        <w:pStyle w:val="ListParagraph"/>
        <w:numPr>
          <w:ilvl w:val="0"/>
          <w:numId w:val="2"/>
        </w:numPr>
        <w:spacing w:after="30" w:before="30"/>
      </w:pPr>
      <w:r>
        <w:rPr>
          <w:rFonts w:ascii="Arial" w:cs="Arial" w:eastAsia="Arial" w:hAnsi="Arial"/>
          <w:color w:val="374151"/>
          <w:sz w:val="22"/>
          <w:szCs w:val="22"/>
        </w:rPr>
        <w:t xml:space="preserve">walk_state — stateful step tracker for walker agent sessions</w:t>
      </w:r>
    </w:p>
    <w:p>
      <w:pPr>
        <w:spacing w:after="120" w:before="0"/>
      </w:pPr>
      <w:r>
        <w:t xml:space="preserve"/>
      </w:r>
    </w:p>
    <w:p>
      <w:pPr>
        <w:pStyle w:val="Heading2"/>
        <w:spacing w:after="100" w:before="280"/>
      </w:pPr>
      <w:r>
        <w:rPr>
          <w:rFonts w:ascii="Arial" w:cs="Arial" w:eastAsia="Arial" w:hAnsi="Arial"/>
          <w:b/>
          <w:bCs/>
          <w:color w:val="1A56DB"/>
          <w:sz w:val="28"/>
          <w:szCs w:val="28"/>
        </w:rPr>
        <w:t xml:space="preserve">Agent Message Routing Logic</w:t>
      </w:r>
    </w:p>
    <w:p>
      <w:pPr>
        <w:spacing w:after="80" w:before="40"/>
      </w:pPr>
      <w:r>
        <w:rPr>
          <w:rFonts w:ascii="Arial" w:cs="Arial" w:eastAsia="Arial" w:hAnsi="Arial"/>
          <w:b w:val="false"/>
          <w:bCs w:val="false"/>
          <w:color w:val="374151"/>
          <w:sz w:val="22"/>
          <w:szCs w:val="22"/>
        </w:rPr>
        <w:t xml:space="preserve">The router classifies each incoming message using the following priority order:</w:t>
      </w:r>
    </w:p>
    <w:p>
      <w:pPr>
        <w:pStyle w:val="ListParagraph"/>
        <w:numPr>
          <w:ilvl w:val="0"/>
          <w:numId w:val="2"/>
        </w:numPr>
        <w:spacing w:after="30" w:before="30"/>
      </w:pPr>
      <w:r>
        <w:rPr>
          <w:rFonts w:ascii="Arial" w:cs="Arial" w:eastAsia="Arial" w:hAnsi="Arial"/>
          <w:color w:val="374151"/>
          <w:sz w:val="22"/>
          <w:szCs w:val="22"/>
        </w:rPr>
        <w:t xml:space="preserve">Student not yet onboarded → Intake Agent</w:t>
      </w:r>
    </w:p>
    <w:p>
      <w:pPr>
        <w:pStyle w:val="ListParagraph"/>
        <w:numPr>
          <w:ilvl w:val="0"/>
          <w:numId w:val="2"/>
        </w:numPr>
        <w:spacing w:after="30" w:before="30"/>
      </w:pPr>
      <w:r>
        <w:rPr>
          <w:rFonts w:ascii="Arial" w:cs="Arial" w:eastAsia="Arial" w:hAnsi="Arial"/>
          <w:color w:val="374151"/>
          <w:sz w:val="22"/>
          <w:szCs w:val="22"/>
        </w:rPr>
        <w:t xml:space="preserve">Student has an active walk session → Walker Agent (continue flow)</w:t>
      </w:r>
    </w:p>
    <w:p>
      <w:pPr>
        <w:pStyle w:val="ListParagraph"/>
        <w:numPr>
          <w:ilvl w:val="0"/>
          <w:numId w:val="2"/>
        </w:numPr>
        <w:spacing w:after="30" w:before="30"/>
      </w:pPr>
      <w:r>
        <w:rPr>
          <w:rFonts w:ascii="Arial" w:cs="Arial" w:eastAsia="Arial" w:hAnsi="Arial"/>
          <w:color w:val="374151"/>
          <w:sz w:val="22"/>
          <w:szCs w:val="22"/>
        </w:rPr>
        <w:t xml:space="preserve">Message contains trigger keywords (apply, scholarship, form, help with) → Walker Agent</w:t>
      </w:r>
    </w:p>
    <w:p>
      <w:pPr>
        <w:pStyle w:val="ListParagraph"/>
        <w:numPr>
          <w:ilvl w:val="0"/>
          <w:numId w:val="2"/>
        </w:numPr>
        <w:spacing w:after="30" w:before="30"/>
      </w:pPr>
      <w:r>
        <w:rPr>
          <w:rFonts w:ascii="Arial" w:cs="Arial" w:eastAsia="Arial" w:hAnsi="Arial"/>
          <w:color w:val="374151"/>
          <w:sz w:val="22"/>
          <w:szCs w:val="22"/>
        </w:rPr>
        <w:t xml:space="preserve">Message is a question → Knowledge Agent</w:t>
      </w:r>
    </w:p>
    <w:p>
      <w:pPr>
        <w:pStyle w:val="ListParagraph"/>
        <w:numPr>
          <w:ilvl w:val="0"/>
          <w:numId w:val="2"/>
        </w:numPr>
        <w:spacing w:after="30" w:before="30"/>
      </w:pPr>
      <w:r>
        <w:rPr>
          <w:rFonts w:ascii="Arial" w:cs="Arial" w:eastAsia="Arial" w:hAnsi="Arial"/>
          <w:color w:val="374151"/>
          <w:sz w:val="22"/>
          <w:szCs w:val="22"/>
        </w:rPr>
        <w:t xml:space="preserve">Message is a reply to a nudge (detected via context) → Nudge Agent</w:t>
      </w:r>
    </w:p>
    <w:p>
      <w:pPr>
        <w:pStyle w:val="ListParagraph"/>
        <w:numPr>
          <w:ilvl w:val="0"/>
          <w:numId w:val="2"/>
        </w:numPr>
        <w:spacing w:after="30" w:before="30"/>
      </w:pPr>
      <w:r>
        <w:rPr>
          <w:rFonts w:ascii="Arial" w:cs="Arial" w:eastAsia="Arial" w:hAnsi="Arial"/>
          <w:color w:val="374151"/>
          <w:sz w:val="22"/>
          <w:szCs w:val="22"/>
        </w:rPr>
        <w:t xml:space="preserve">Default fallback → Knowledge Agent</w:t>
      </w:r>
    </w:p>
    <w:p>
      <w:pPr>
        <w:spacing w:after="80" w:before="0"/>
      </w:pPr>
      <w:r>
        <w:t xml:space="preserve"/>
      </w:r>
    </w:p>
    <w:p>
      <w:pPr>
        <w:spacing w:after="80" w:before="40"/>
      </w:pPr>
      <w:r>
        <w:rPr>
          <w:rFonts w:ascii="Arial" w:cs="Arial" w:eastAsia="Arial" w:hAnsi="Arial"/>
          <w:b w:val="false"/>
          <w:bCs w:val="false"/>
          <w:color w:val="374151"/>
          <w:sz w:val="22"/>
          <w:szCs w:val="22"/>
        </w:rPr>
        <w:t xml:space="preserve">If keyword matching is ambiguous, the router makes a single Claude API call with the message and recent context to classify intent before delegating.</w:t>
      </w:r>
    </w:p>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120"/>
              <w:left w:type="dxa" w:w="240"/>
              <w:bottom w:type="dxa" w:w="120"/>
              <w:right w:type="dxa" w:w="240"/>
            </w:tcMar>
          </w:tcPr>
          <w:p>
            <w:pPr>
              <w:spacing w:after="0" w:before="0"/>
            </w:pPr>
            <w:r>
              <w:rPr>
                <w:rFonts w:ascii="Arial" w:cs="Arial" w:eastAsia="Arial" w:hAnsi="Arial"/>
                <w:b/>
                <w:bCs/>
                <w:color w:val="FFFFFF"/>
                <w:sz w:val="26"/>
                <w:szCs w:val="26"/>
              </w:rPr>
              <w:t xml:space="preserve">08  KEY USER FLOWS</w:t>
            </w:r>
          </w:p>
        </w:tc>
      </w:tr>
    </w:tbl>
    <w:p>
      <w:pPr>
        <w:spacing w:after="120" w:before="0"/>
      </w:pPr>
      <w:r>
        <w:t xml:space="preserve"/>
      </w:r>
    </w:p>
    <w:p>
      <w:pPr>
        <w:pStyle w:val="Heading2"/>
        <w:spacing w:after="100" w:before="280"/>
      </w:pPr>
      <w:r>
        <w:rPr>
          <w:rFonts w:ascii="Arial" w:cs="Arial" w:eastAsia="Arial" w:hAnsi="Arial"/>
          <w:b/>
          <w:bCs/>
          <w:color w:val="1A56DB"/>
          <w:sz w:val="28"/>
          <w:szCs w:val="28"/>
        </w:rPr>
        <w:t xml:space="preserve">Flow 1: New Student Onboarding</w:t>
      </w:r>
    </w:p>
    <w:p>
      <w:pPr>
        <w:spacing w:after="80" w:before="40"/>
      </w:pPr>
      <w:r>
        <w:rPr>
          <w:rFonts w:ascii="Arial" w:cs="Arial" w:eastAsia="Arial" w:hAnsi="Arial"/>
          <w:b w:val="false"/>
          <w:bCs w:val="false"/>
          <w:color w:val="374151"/>
          <w:sz w:val="22"/>
          <w:szCs w:val="22"/>
        </w:rPr>
        <w:t xml:space="preserve">Student sends first message → system detects new number → Intake Agent begins → collects 8 data points across 8 messages → marks onboarding complete → immediately runs scholarship match → sends top match with deadline → student is now enrolled and active in nudge schedule.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B" w:val="clear"/>
            <w:tcMar>
              <w:top w:type="dxa" w:w="140"/>
              <w:left w:type="dxa" w:w="200"/>
              <w:bottom w:type="dxa" w:w="140"/>
              <w:right w:type="dxa" w:w="200"/>
            </w:tcMar>
          </w:tcPr>
          <w:p>
            <w:pPr>
              <w:spacing w:after="0" w:before="0"/>
            </w:pPr>
            <w:r>
              <w:rPr>
                <w:rFonts w:ascii="Arial" w:cs="Arial" w:eastAsia="Arial" w:hAnsi="Arial"/>
                <w:i/>
                <w:iCs/>
                <w:color w:val="111827"/>
                <w:sz w:val="22"/>
                <w:szCs w:val="22"/>
              </w:rPr>
              <w:t xml:space="preserve">Design principle: The onboarding conversation must feel like talking to a helpful senior student, not filling out a government form. Each message must have warmth. No numbered lists. No asterisks. No jargon.</w:t>
            </w:r>
          </w:p>
        </w:tc>
      </w:tr>
    </w:tbl>
    <w:p>
      <w:pPr>
        <w:spacing w:after="120" w:before="0"/>
      </w:pPr>
      <w:r>
        <w:t xml:space="preserve"/>
      </w:r>
    </w:p>
    <w:p>
      <w:pPr>
        <w:pStyle w:val="Heading2"/>
        <w:spacing w:after="100" w:before="280"/>
      </w:pPr>
      <w:r>
        <w:rPr>
          <w:rFonts w:ascii="Arial" w:cs="Arial" w:eastAsia="Arial" w:hAnsi="Arial"/>
          <w:b/>
          <w:bCs/>
          <w:color w:val="1A56DB"/>
          <w:sz w:val="28"/>
          <w:szCs w:val="28"/>
        </w:rPr>
        <w:t xml:space="preserve">Flow 2: Scholarship Application Walk</w:t>
      </w:r>
    </w:p>
    <w:p>
      <w:pPr>
        <w:spacing w:after="80" w:before="40"/>
      </w:pPr>
      <w:r>
        <w:rPr>
          <w:rFonts w:ascii="Arial" w:cs="Arial" w:eastAsia="Arial" w:hAnsi="Arial"/>
          <w:b w:val="false"/>
          <w:bCs w:val="false"/>
          <w:color w:val="374151"/>
          <w:sz w:val="22"/>
          <w:szCs w:val="22"/>
        </w:rPr>
        <w:t xml:space="preserve">Nudge fires for NSP deadline → student replies 'help me apply' → Walker Agent activates → loads NSP walk definition from DB → begins step-by-step conversation → detects missing bank account at Step 3 → pivots to Jan Dhan guidance → student says 'done, I have an account now' → Walker resumes NSP flow at Step 3 → completes all steps → sends confirmation and follow-up checklist.</w:t>
      </w:r>
    </w:p>
    <w:p>
      <w:pPr>
        <w:spacing w:after="120" w:before="0"/>
      </w:pPr>
      <w:r>
        <w:t xml:space="preserve"/>
      </w:r>
    </w:p>
    <w:p>
      <w:pPr>
        <w:pStyle w:val="Heading2"/>
        <w:spacing w:after="100" w:before="280"/>
      </w:pPr>
      <w:r>
        <w:rPr>
          <w:rFonts w:ascii="Arial" w:cs="Arial" w:eastAsia="Arial" w:hAnsi="Arial"/>
          <w:b/>
          <w:bCs/>
          <w:color w:val="1A56DB"/>
          <w:sz w:val="28"/>
          <w:szCs w:val="28"/>
        </w:rPr>
        <w:t xml:space="preserve">Flow 3: Silence Detection and Counselor Alert</w:t>
      </w:r>
    </w:p>
    <w:p>
      <w:pPr>
        <w:spacing w:after="80" w:before="40"/>
      </w:pPr>
      <w:r>
        <w:rPr>
          <w:rFonts w:ascii="Arial" w:cs="Arial" w:eastAsia="Arial" w:hAnsi="Arial"/>
          <w:b w:val="false"/>
          <w:bCs w:val="false"/>
          <w:color w:val="374151"/>
          <w:sz w:val="22"/>
          <w:szCs w:val="22"/>
        </w:rPr>
        <w:t xml:space="preserve">Student Priya has not responded in 9 days. Fee is unpaid. NSP deadline passed 3 days ago without application. Daily silence detector runs: calculates risk score 11 (CRITICAL). System inserts risk_flag record. Counselor dashboard shows Priya at top of alert inbox with red badge. Counselor clicks 'Send Check-in' — WhatsApp message fires immediately: 'Hi Priya, just checking in. Everything okay? I noticed you haven't been around lately.'</w:t>
      </w:r>
    </w:p>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120"/>
              <w:left w:type="dxa" w:w="240"/>
              <w:bottom w:type="dxa" w:w="120"/>
              <w:right w:type="dxa" w:w="240"/>
            </w:tcMar>
          </w:tcPr>
          <w:p>
            <w:pPr>
              <w:spacing w:after="0" w:before="0"/>
            </w:pPr>
            <w:r>
              <w:rPr>
                <w:rFonts w:ascii="Arial" w:cs="Arial" w:eastAsia="Arial" w:hAnsi="Arial"/>
                <w:b/>
                <w:bCs/>
                <w:color w:val="FFFFFF"/>
                <w:sz w:val="26"/>
                <w:szCs w:val="26"/>
              </w:rPr>
              <w:t xml:space="preserve">09  15-HOUR BUILD PLAN</w:t>
            </w:r>
          </w:p>
        </w:tc>
      </w:tr>
    </w:tbl>
    <w:p>
      <w:pPr>
        <w:spacing w:after="120" w:before="0"/>
      </w:pPr>
      <w:r>
        <w:t xml:space="preserve"/>
      </w:r>
    </w:p>
    <w:p>
      <w:pPr>
        <w:pStyle w:val="Heading2"/>
        <w:spacing w:after="100" w:before="280"/>
      </w:pPr>
      <w:r>
        <w:rPr>
          <w:rFonts w:ascii="Arial" w:cs="Arial" w:eastAsia="Arial" w:hAnsi="Arial"/>
          <w:b/>
          <w:bCs/>
          <w:color w:val="1A56DB"/>
          <w:sz w:val="28"/>
          <w:szCs w:val="28"/>
        </w:rPr>
        <w:t xml:space="preserve">Team Structure (4 People)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pPr>
              <w:spacing w:after="0" w:before="0"/>
            </w:pPr>
            <w:r>
              <w:rPr>
                <w:rFonts w:ascii="Arial" w:cs="Arial" w:eastAsia="Arial" w:hAnsi="Arial"/>
                <w:b/>
                <w:bCs/>
                <w:color w:val="FFFFFF"/>
                <w:sz w:val="19"/>
                <w:szCs w:val="19"/>
              </w:rPr>
              <w:t xml:space="preserve">Person</w:t>
            </w:r>
          </w:p>
        </w:tc>
        <w:tc>
          <w:tcPr>
            <w:tcW w:type="dxa" w:w="252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pPr>
              <w:spacing w:after="0" w:before="0"/>
            </w:pPr>
            <w:r>
              <w:rPr>
                <w:rFonts w:ascii="Arial" w:cs="Arial" w:eastAsia="Arial" w:hAnsi="Arial"/>
                <w:b/>
                <w:bCs/>
                <w:color w:val="FFFFFF"/>
                <w:sz w:val="19"/>
                <w:szCs w:val="19"/>
              </w:rPr>
              <w:t xml:space="preserve">Role</w:t>
            </w:r>
          </w:p>
        </w:tc>
        <w:tc>
          <w:tcPr>
            <w:tcW w:type="dxa" w:w="252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pPr>
              <w:spacing w:after="0" w:before="0"/>
            </w:pPr>
            <w:r>
              <w:rPr>
                <w:rFonts w:ascii="Arial" w:cs="Arial" w:eastAsia="Arial" w:hAnsi="Arial"/>
                <w:b/>
                <w:bCs/>
                <w:color w:val="FFFFFF"/>
                <w:sz w:val="19"/>
                <w:szCs w:val="19"/>
              </w:rPr>
              <w:t xml:space="preserve">Hours 1–7</w:t>
            </w:r>
          </w:p>
        </w:tc>
        <w:tc>
          <w:tcPr>
            <w:tcW w:type="dxa" w:w="252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80"/>
            </w:tcMar>
          </w:tcPr>
          <w:p>
            <w:pPr>
              <w:spacing w:after="0" w:before="0"/>
            </w:pPr>
            <w:r>
              <w:rPr>
                <w:rFonts w:ascii="Arial" w:cs="Arial" w:eastAsia="Arial" w:hAnsi="Arial"/>
                <w:b/>
                <w:bCs/>
                <w:color w:val="FFFFFF"/>
                <w:sz w:val="19"/>
                <w:szCs w:val="19"/>
              </w:rPr>
              <w:t xml:space="preserve">Hours 7–15</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P1</w:t>
            </w:r>
          </w:p>
        </w:tc>
        <w:tc>
          <w:tcPr>
            <w:tcW w:type="dxa" w:w="2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Backend / Agents</w:t>
            </w:r>
          </w:p>
        </w:tc>
        <w:tc>
          <w:tcPr>
            <w:tcW w:type="dxa" w:w="2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server.js, whatsapp.js, llm.js, router.js</w:t>
            </w:r>
          </w:p>
        </w:tc>
        <w:tc>
          <w:tcPr>
            <w:tcW w:type="dxa" w:w="2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Intake agent, Knowledge agent, integration tests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P2</w:t>
            </w:r>
          </w:p>
        </w:tc>
        <w:tc>
          <w:tcPr>
            <w:tcW w:type="dxa" w:w="25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AI / RAG</w:t>
            </w:r>
          </w:p>
        </w:tc>
        <w:tc>
          <w:tcPr>
            <w:tcW w:type="dxa" w:w="25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ChromaDB setup, ingestDocs.js, RAG pipeline</w:t>
            </w:r>
          </w:p>
        </w:tc>
        <w:tc>
          <w:tcPr>
            <w:tcW w:type="dxa" w:w="25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Nudge agent, Walker agent, silence detector</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P3</w:t>
            </w:r>
          </w:p>
        </w:tc>
        <w:tc>
          <w:tcPr>
            <w:tcW w:type="dxa" w:w="2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Frontend</w:t>
            </w:r>
          </w:p>
        </w:tc>
        <w:tc>
          <w:tcPr>
            <w:tcW w:type="dxa" w:w="2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Supabase schema, DB connections, API routes</w:t>
            </w:r>
          </w:p>
        </w:tc>
        <w:tc>
          <w:tcPr>
            <w:tcW w:type="dxa" w:w="2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React dashboard — student list, detail, alerts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P4</w:t>
            </w:r>
          </w:p>
        </w:tc>
        <w:tc>
          <w:tcPr>
            <w:tcW w:type="dxa" w:w="25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Demo + Pitch</w:t>
            </w:r>
          </w:p>
        </w:tc>
        <w:tc>
          <w:tcPr>
            <w:tcW w:type="dxa" w:w="25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Pre-load scholarships.json, seed 3 demo students</w:t>
            </w:r>
          </w:p>
        </w:tc>
        <w:tc>
          <w:tcPr>
            <w:tcW w:type="dxa" w:w="25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Record demo, build pitch, rehearse live demo flow</w:t>
            </w:r>
          </w:p>
        </w:tc>
      </w:tr>
    </w:tbl>
    <w:p>
      <w:pPr>
        <w:spacing w:after="120" w:before="0"/>
      </w:pPr>
      <w:r>
        <w:t xml:space="preserve"/>
      </w:r>
    </w:p>
    <w:p>
      <w:pPr>
        <w:pStyle w:val="Heading2"/>
        <w:spacing w:after="100" w:before="280"/>
      </w:pPr>
      <w:r>
        <w:rPr>
          <w:rFonts w:ascii="Arial" w:cs="Arial" w:eastAsia="Arial" w:hAnsi="Arial"/>
          <w:b/>
          <w:bCs/>
          <w:color w:val="1A56DB"/>
          <w:sz w:val="28"/>
          <w:szCs w:val="28"/>
        </w:rPr>
        <w:t xml:space="preserve">Hour-by-Hour Milestones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1A56DB" w:val="clear"/>
            <w:tcMar>
              <w:top w:type="dxa" w:w="80"/>
              <w:left w:type="dxa" w:w="160"/>
              <w:bottom w:type="dxa" w:w="80"/>
              <w:right w:type="dxa" w:w="120"/>
            </w:tcMar>
          </w:tcPr>
          <w:p>
            <w:pPr>
              <w:spacing w:after="0" w:before="0"/>
            </w:pPr>
            <w:r>
              <w:rPr>
                <w:rFonts w:ascii="Arial" w:cs="Arial" w:eastAsia="Arial" w:hAnsi="Arial"/>
                <w:b/>
                <w:bCs/>
                <w:color w:val="FFFFFF"/>
                <w:sz w:val="20"/>
                <w:szCs w:val="20"/>
              </w:rPr>
              <w:t xml:space="preserve">Hour</w:t>
            </w:r>
          </w:p>
        </w:tc>
        <w:tc>
          <w:tcPr>
            <w:tcW w:type="dxa" w:w="7920"/>
            <w:tcBorders>
              <w:top w:val="single" w:color="E5E7EB" w:sz="1"/>
              <w:left w:val="single" w:color="E5E7EB" w:sz="1"/>
              <w:bottom w:val="single" w:color="E5E7EB" w:sz="1"/>
              <w:right w:val="single" w:color="E5E7EB" w:sz="1"/>
            </w:tcBorders>
            <w:shd w:fill="1A56DB" w:val="clear"/>
            <w:tcMar>
              <w:top w:type="dxa" w:w="80"/>
              <w:left w:type="dxa" w:w="160"/>
              <w:bottom w:type="dxa" w:w="80"/>
              <w:right w:type="dxa" w:w="120"/>
            </w:tcMar>
          </w:tcPr>
          <w:p>
            <w:pPr>
              <w:spacing w:after="0" w:before="0"/>
            </w:pPr>
            <w:r>
              <w:rPr>
                <w:rFonts w:ascii="Arial" w:cs="Arial" w:eastAsia="Arial" w:hAnsi="Arial"/>
                <w:b/>
                <w:bCs/>
                <w:color w:val="FFFFFF"/>
                <w:sz w:val="20"/>
                <w:szCs w:val="20"/>
              </w:rPr>
              <w:t xml:space="preserve">Checkpoint</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b/>
                <w:bCs/>
                <w:color w:val="1A56DB"/>
                <w:sz w:val="19"/>
                <w:szCs w:val="19"/>
              </w:rPr>
              <w:t xml:space="preserve">0–1</w:t>
            </w:r>
          </w:p>
        </w:tc>
        <w:tc>
          <w:tcPr>
            <w:tcW w:type="dxa" w:w="79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19"/>
                <w:szCs w:val="19"/>
              </w:rPr>
              <w:t xml:space="preserve">Repo created, .env.example set up, Twilio sandbox linked, Supabase project created, schema.sql run</w:t>
            </w:r>
          </w:p>
        </w:tc>
      </w:tr>
      <w:tr>
        <w:tc>
          <w:tcPr>
            <w:tcW w:type="dxa" w:w="14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b/>
                <w:bCs/>
                <w:color w:val="1A56DB"/>
                <w:sz w:val="19"/>
                <w:szCs w:val="19"/>
              </w:rPr>
              <w:t xml:space="preserve">1–3</w:t>
            </w:r>
          </w:p>
        </w:tc>
        <w:tc>
          <w:tcPr>
            <w:tcW w:type="dxa" w:w="79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19"/>
                <w:szCs w:val="19"/>
              </w:rPr>
              <w:t xml:space="preserve">server.js running, /webhook receiving messages, llm.js calling Claude, whatsapp.js sending replies</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b/>
                <w:bCs/>
                <w:color w:val="1A56DB"/>
                <w:sz w:val="19"/>
                <w:szCs w:val="19"/>
              </w:rPr>
              <w:t xml:space="preserve">3–5</w:t>
            </w:r>
          </w:p>
        </w:tc>
        <w:tc>
          <w:tcPr>
            <w:tcW w:type="dxa" w:w="79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19"/>
                <w:szCs w:val="19"/>
              </w:rPr>
              <w:t xml:space="preserve">ingestDocs.js complete, ChromaDB populated, RAG returning relevant chunks for test questions</w:t>
            </w:r>
          </w:p>
        </w:tc>
      </w:tr>
      <w:tr>
        <w:tc>
          <w:tcPr>
            <w:tcW w:type="dxa" w:w="14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b/>
                <w:bCs/>
                <w:color w:val="1A56DB"/>
                <w:sz w:val="19"/>
                <w:szCs w:val="19"/>
              </w:rPr>
              <w:t xml:space="preserve">5–7</w:t>
            </w:r>
          </w:p>
        </w:tc>
        <w:tc>
          <w:tcPr>
            <w:tcW w:type="dxa" w:w="79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19"/>
                <w:szCs w:val="19"/>
              </w:rPr>
              <w:t xml:space="preserve">Intake agent complete — full onboarding flow tested end to end on a real phone number</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b/>
                <w:bCs/>
                <w:color w:val="1A56DB"/>
                <w:sz w:val="19"/>
                <w:szCs w:val="19"/>
              </w:rPr>
              <w:t xml:space="preserve">7–9</w:t>
            </w:r>
          </w:p>
        </w:tc>
        <w:tc>
          <w:tcPr>
            <w:tcW w:type="dxa" w:w="79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19"/>
                <w:szCs w:val="19"/>
              </w:rPr>
              <w:t xml:space="preserve">Knowledge agent answering questions. Nudge agent sending scheduled messages. Demo students seeded.</w:t>
            </w:r>
          </w:p>
        </w:tc>
      </w:tr>
      <w:tr>
        <w:tc>
          <w:tcPr>
            <w:tcW w:type="dxa" w:w="14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b/>
                <w:bCs/>
                <w:color w:val="1A56DB"/>
                <w:sz w:val="19"/>
                <w:szCs w:val="19"/>
              </w:rPr>
              <w:t xml:space="preserve">9–11</w:t>
            </w:r>
          </w:p>
        </w:tc>
        <w:tc>
          <w:tcPr>
            <w:tcW w:type="dxa" w:w="79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19"/>
                <w:szCs w:val="19"/>
              </w:rPr>
              <w:t xml:space="preserve">Walker agent complete — NSP walk tested from start to finish including bank account pivot</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b/>
                <w:bCs/>
                <w:color w:val="1A56DB"/>
                <w:sz w:val="19"/>
                <w:szCs w:val="19"/>
              </w:rPr>
              <w:t xml:space="preserve">11–13</w:t>
            </w:r>
          </w:p>
        </w:tc>
        <w:tc>
          <w:tcPr>
            <w:tcW w:type="dxa" w:w="79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19"/>
                <w:szCs w:val="19"/>
              </w:rPr>
              <w:t xml:space="preserve">Silence detector running and scoring demo students. Counselor dashboard loading with 3 students.</w:t>
            </w:r>
          </w:p>
        </w:tc>
      </w:tr>
      <w:tr>
        <w:tc>
          <w:tcPr>
            <w:tcW w:type="dxa" w:w="14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b/>
                <w:bCs/>
                <w:color w:val="1A56DB"/>
                <w:sz w:val="19"/>
                <w:szCs w:val="19"/>
              </w:rPr>
              <w:t xml:space="preserve">13–14</w:t>
            </w:r>
          </w:p>
        </w:tc>
        <w:tc>
          <w:tcPr>
            <w:tcW w:type="dxa" w:w="79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19"/>
                <w:szCs w:val="19"/>
              </w:rPr>
              <w:t xml:space="preserve">Full demo flow rehearsed. Risk flag firing for Priya. Counselor check-in button working live.</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b/>
                <w:bCs/>
                <w:color w:val="1A56DB"/>
                <w:sz w:val="19"/>
                <w:szCs w:val="19"/>
              </w:rPr>
              <w:t xml:space="preserve">14–15</w:t>
            </w:r>
          </w:p>
        </w:tc>
        <w:tc>
          <w:tcPr>
            <w:tcW w:type="dxa" w:w="79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19"/>
                <w:szCs w:val="19"/>
              </w:rPr>
              <w:t xml:space="preserve">Buffer — fix last bugs, polish dashboard UI, rehearse pitch, prepare demo script</w:t>
            </w:r>
          </w:p>
        </w:tc>
      </w:tr>
    </w:tbl>
    <w:p>
      <w:pPr>
        <w:spacing w:after="120" w:before="0"/>
      </w:pPr>
      <w:r>
        <w:t xml:space="preserve"/>
      </w:r>
    </w:p>
    <w:p>
      <w:pPr>
        <w:pStyle w:val="Heading2"/>
        <w:spacing w:after="100" w:before="280"/>
      </w:pPr>
      <w:r>
        <w:rPr>
          <w:rFonts w:ascii="Arial" w:cs="Arial" w:eastAsia="Arial" w:hAnsi="Arial"/>
          <w:b/>
          <w:bCs/>
          <w:color w:val="1A56DB"/>
          <w:sz w:val="28"/>
          <w:szCs w:val="28"/>
        </w:rPr>
        <w:t xml:space="preserve">Pre-Hackathon Preparation (Do Before You Walk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DF4" w:val="clear"/>
            <w:tcMar>
              <w:top w:type="dxa" w:w="140"/>
              <w:left w:type="dxa" w:w="200"/>
              <w:bottom w:type="dxa" w:w="140"/>
              <w:right w:type="dxa" w:w="200"/>
            </w:tcMar>
          </w:tcPr>
          <w:p>
            <w:pPr>
              <w:spacing w:after="0" w:before="0"/>
            </w:pPr>
            <w:r>
              <w:rPr>
                <w:rFonts w:ascii="Arial" w:cs="Arial" w:eastAsia="Arial" w:hAnsi="Arial"/>
                <w:i/>
                <w:iCs/>
                <w:color w:val="111827"/>
                <w:sz w:val="22"/>
                <w:szCs w:val="22"/>
              </w:rPr>
              <w:t xml:space="preserve">The team that walks in with data already loaded wins the first 3 hours of every other team.</w:t>
            </w:r>
          </w:p>
        </w:tc>
      </w:tr>
    </w:tbl>
    <w:p>
      <w:pPr>
        <w:spacing w:after="80" w:before="0"/>
      </w:pPr>
      <w:r>
        <w:t xml:space="preserve"/>
      </w:r>
    </w:p>
    <w:p>
      <w:pPr>
        <w:pStyle w:val="ListParagraph"/>
        <w:numPr>
          <w:ilvl w:val="0"/>
          <w:numId w:val="2"/>
        </w:numPr>
        <w:spacing w:after="30" w:before="30"/>
      </w:pPr>
      <w:r>
        <w:rPr>
          <w:rFonts w:ascii="Arial" w:cs="Arial" w:eastAsia="Arial" w:hAnsi="Arial"/>
          <w:color w:val="374151"/>
          <w:sz w:val="22"/>
          <w:szCs w:val="22"/>
        </w:rPr>
        <w:t xml:space="preserve">Sign up for Twilio free account and activate WhatsApp Sandbox</w:t>
      </w:r>
    </w:p>
    <w:p>
      <w:pPr>
        <w:pStyle w:val="ListParagraph"/>
        <w:numPr>
          <w:ilvl w:val="0"/>
          <w:numId w:val="2"/>
        </w:numPr>
        <w:spacing w:after="30" w:before="30"/>
      </w:pPr>
      <w:r>
        <w:rPr>
          <w:rFonts w:ascii="Arial" w:cs="Arial" w:eastAsia="Arial" w:hAnsi="Arial"/>
          <w:color w:val="374151"/>
          <w:sz w:val="22"/>
          <w:szCs w:val="22"/>
        </w:rPr>
        <w:t xml:space="preserve">Get Anthropic API key and test one Claude API call</w:t>
      </w:r>
    </w:p>
    <w:p>
      <w:pPr>
        <w:pStyle w:val="ListParagraph"/>
        <w:numPr>
          <w:ilvl w:val="0"/>
          <w:numId w:val="2"/>
        </w:numPr>
        <w:spacing w:after="30" w:before="30"/>
      </w:pPr>
      <w:r>
        <w:rPr>
          <w:rFonts w:ascii="Arial" w:cs="Arial" w:eastAsia="Arial" w:hAnsi="Arial"/>
          <w:color w:val="374151"/>
          <w:sz w:val="22"/>
          <w:szCs w:val="22"/>
        </w:rPr>
        <w:t xml:space="preserve">Create Supabase project — note URL and anon key</w:t>
      </w:r>
    </w:p>
    <w:p>
      <w:pPr>
        <w:pStyle w:val="ListParagraph"/>
        <w:numPr>
          <w:ilvl w:val="0"/>
          <w:numId w:val="2"/>
        </w:numPr>
        <w:spacing w:after="30" w:before="30"/>
      </w:pPr>
      <w:r>
        <w:rPr>
          <w:rFonts w:ascii="Arial" w:cs="Arial" w:eastAsia="Arial" w:hAnsi="Arial"/>
          <w:color w:val="374151"/>
          <w:sz w:val="22"/>
          <w:szCs w:val="22"/>
        </w:rPr>
        <w:t xml:space="preserve">Download real Karnataka NSP scholarship PDFs from scholarships.gov.in</w:t>
      </w:r>
    </w:p>
    <w:p>
      <w:pPr>
        <w:pStyle w:val="ListParagraph"/>
        <w:numPr>
          <w:ilvl w:val="0"/>
          <w:numId w:val="2"/>
        </w:numPr>
        <w:spacing w:after="30" w:before="30"/>
      </w:pPr>
      <w:r>
        <w:rPr>
          <w:rFonts w:ascii="Arial" w:cs="Arial" w:eastAsia="Arial" w:hAnsi="Arial"/>
          <w:color w:val="374151"/>
          <w:sz w:val="22"/>
          <w:szCs w:val="22"/>
        </w:rPr>
        <w:t xml:space="preserve">Install Node.js, npm, and chromadb npm package globally</w:t>
      </w:r>
    </w:p>
    <w:p>
      <w:pPr>
        <w:pStyle w:val="ListParagraph"/>
        <w:numPr>
          <w:ilvl w:val="0"/>
          <w:numId w:val="2"/>
        </w:numPr>
        <w:spacing w:after="30" w:before="30"/>
      </w:pPr>
      <w:r>
        <w:rPr>
          <w:rFonts w:ascii="Arial" w:cs="Arial" w:eastAsia="Arial" w:hAnsi="Arial"/>
          <w:color w:val="374151"/>
          <w:sz w:val="22"/>
          <w:szCs w:val="22"/>
        </w:rPr>
        <w:t xml:space="preserve">Clone repo template with folder structure pre-created</w:t>
      </w:r>
    </w:p>
    <w:p>
      <w:pPr>
        <w:pStyle w:val="ListParagraph"/>
        <w:numPr>
          <w:ilvl w:val="0"/>
          <w:numId w:val="2"/>
        </w:numPr>
        <w:spacing w:after="30" w:before="30"/>
      </w:pPr>
      <w:r>
        <w:rPr>
          <w:rFonts w:ascii="Arial" w:cs="Arial" w:eastAsia="Arial" w:hAnsi="Arial"/>
          <w:color w:val="374151"/>
          <w:sz w:val="22"/>
          <w:szCs w:val="22"/>
        </w:rPr>
        <w:t xml:space="preserve">Pre-write scholarships.json with 4 real Karnataka schemes</w:t>
      </w:r>
    </w:p>
    <w:p>
      <w:pPr>
        <w:pStyle w:val="ListParagraph"/>
        <w:numPr>
          <w:ilvl w:val="0"/>
          <w:numId w:val="2"/>
        </w:numPr>
        <w:spacing w:after="30" w:before="30"/>
      </w:pPr>
      <w:r>
        <w:rPr>
          <w:rFonts w:ascii="Arial" w:cs="Arial" w:eastAsia="Arial" w:hAnsi="Arial"/>
          <w:color w:val="374151"/>
          <w:sz w:val="22"/>
          <w:szCs w:val="22"/>
        </w:rPr>
        <w:t xml:space="preserve">Pre-write academic_calendar.json with this semester's dates</w:t>
      </w:r>
    </w:p>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120"/>
              <w:left w:type="dxa" w:w="240"/>
              <w:bottom w:type="dxa" w:w="120"/>
              <w:right w:type="dxa" w:w="240"/>
            </w:tcMar>
          </w:tcPr>
          <w:p>
            <w:pPr>
              <w:spacing w:after="0" w:before="0"/>
            </w:pPr>
            <w:r>
              <w:rPr>
                <w:rFonts w:ascii="Arial" w:cs="Arial" w:eastAsia="Arial" w:hAnsi="Arial"/>
                <w:b/>
                <w:bCs/>
                <w:color w:val="FFFFFF"/>
                <w:sz w:val="26"/>
                <w:szCs w:val="26"/>
              </w:rPr>
              <w:t xml:space="preserve">10  DEMO SCRIPT</w:t>
            </w:r>
          </w:p>
        </w:tc>
      </w:tr>
    </w:tbl>
    <w:p>
      <w:pPr>
        <w:spacing w:after="120" w:before="0"/>
      </w:pPr>
      <w:r>
        <w:t xml:space="preserve"/>
      </w:r>
    </w:p>
    <w:p>
      <w:pPr>
        <w:pStyle w:val="Heading2"/>
        <w:spacing w:after="100" w:before="280"/>
      </w:pPr>
      <w:r>
        <w:rPr>
          <w:rFonts w:ascii="Arial" w:cs="Arial" w:eastAsia="Arial" w:hAnsi="Arial"/>
          <w:b/>
          <w:bCs/>
          <w:color w:val="1A56DB"/>
          <w:sz w:val="28"/>
          <w:szCs w:val="28"/>
        </w:rPr>
        <w:t xml:space="preserve">The 5-Minute Demo Flow</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1F2" w:val="clear"/>
            <w:tcMar>
              <w:top w:type="dxa" w:w="140"/>
              <w:left w:type="dxa" w:w="200"/>
              <w:bottom w:type="dxa" w:w="140"/>
              <w:right w:type="dxa" w:w="200"/>
            </w:tcMar>
          </w:tcPr>
          <w:p>
            <w:pPr>
              <w:spacing w:after="0" w:before="0"/>
            </w:pPr>
            <w:r>
              <w:rPr>
                <w:rFonts w:ascii="Arial" w:cs="Arial" w:eastAsia="Arial" w:hAnsi="Arial"/>
                <w:i/>
                <w:iCs/>
                <w:color w:val="111827"/>
                <w:sz w:val="22"/>
                <w:szCs w:val="22"/>
              </w:rPr>
              <w:t xml:space="preserve">Rule: Never present features. Present a life. The judges must feel the problem before they see the solution.</w:t>
            </w:r>
          </w:p>
        </w:tc>
      </w:tr>
    </w:tbl>
    <w:p>
      <w:pPr>
        <w:spacing w:after="120" w:before="0"/>
      </w:pPr>
      <w:r>
        <w:t xml:space="preserve"/>
      </w:r>
    </w:p>
    <w:p>
      <w:pPr>
        <w:spacing w:after="80" w:before="200"/>
      </w:pPr>
      <w:r>
        <w:rPr>
          <w:rFonts w:ascii="Arial" w:cs="Arial" w:eastAsia="Arial" w:hAnsi="Arial"/>
          <w:b/>
          <w:bCs/>
          <w:color w:val="111827"/>
          <w:sz w:val="24"/>
          <w:szCs w:val="24"/>
        </w:rPr>
        <w:t xml:space="preserve">Minute 1 — The Problem (No slides, just words)</w:t>
      </w:r>
    </w:p>
    <w:p>
      <w:pPr>
        <w:spacing w:after="80" w:before="40"/>
      </w:pPr>
      <w:r>
        <w:rPr>
          <w:rFonts w:ascii="Arial" w:cs="Arial" w:eastAsia="Arial" w:hAnsi="Arial"/>
          <w:b w:val="false"/>
          <w:bCs w:val="false"/>
          <w:color w:val="374151"/>
          <w:sz w:val="22"/>
          <w:szCs w:val="22"/>
        </w:rPr>
        <w:t xml:space="preserve">"Priya is 19 years old. She is the first person in her family to go to college. Her parents are agricultural labourers in Bidar district. She got into BMS College of Engineering through sheer determination. She celebrated for a week."</w:t>
      </w:r>
    </w:p>
    <w:p>
      <w:pPr>
        <w:spacing w:after="60" w:before="0"/>
      </w:pPr>
      <w:r>
        <w:t xml:space="preserve"/>
      </w:r>
    </w:p>
    <w:p>
      <w:pPr>
        <w:spacing w:after="80" w:before="40"/>
      </w:pPr>
      <w:r>
        <w:rPr>
          <w:rFonts w:ascii="Arial" w:cs="Arial" w:eastAsia="Arial" w:hAnsi="Arial"/>
          <w:b w:val="false"/>
          <w:bCs w:val="false"/>
          <w:color w:val="374151"/>
          <w:sz w:val="22"/>
          <w:szCs w:val="22"/>
        </w:rPr>
        <w:t xml:space="preserve">"It is now Semester 2. Priya has quietly stopped coming to college. Not because she failed. Because she didn't know she qualified for a scholarship worth ₹48,000 that would have covered her entire fee. The deadline was 3 weeks ago. Nobody told her. Nobody noticed she was gone."</w:t>
      </w:r>
    </w:p>
    <w:p>
      <w:pPr>
        <w:spacing w:after="60" w:before="0"/>
      </w:pPr>
      <w:r>
        <w:t xml:space="preserve"/>
      </w:r>
    </w:p>
    <w:p>
      <w:pPr>
        <w:spacing w:after="80" w:before="40"/>
      </w:pPr>
      <w:r>
        <w:rPr>
          <w:rFonts w:ascii="Arial" w:cs="Arial" w:eastAsia="Arial" w:hAnsi="Arial"/>
          <w:b w:val="false"/>
          <w:bCs w:val="false"/>
          <w:color w:val="374151"/>
          <w:sz w:val="22"/>
          <w:szCs w:val="22"/>
        </w:rPr>
        <w:t xml:space="preserve">"This is not Priya's failure. It is ours."</w:t>
      </w:r>
    </w:p>
    <w:p>
      <w:pPr>
        <w:spacing w:after="120" w:before="0"/>
      </w:pPr>
      <w:r>
        <w:t xml:space="preserve"/>
      </w:r>
    </w:p>
    <w:p>
      <w:pPr>
        <w:spacing w:after="80" w:before="200"/>
      </w:pPr>
      <w:r>
        <w:rPr>
          <w:rFonts w:ascii="Arial" w:cs="Arial" w:eastAsia="Arial" w:hAnsi="Arial"/>
          <w:b/>
          <w:bCs/>
          <w:color w:val="111827"/>
          <w:sz w:val="24"/>
          <w:szCs w:val="24"/>
        </w:rPr>
        <w:t xml:space="preserve">Minute 2 — The Solution (Show the WhatsApp live)</w:t>
      </w:r>
    </w:p>
    <w:p>
      <w:pPr>
        <w:spacing w:after="80" w:before="40"/>
      </w:pPr>
      <w:r>
        <w:rPr>
          <w:rFonts w:ascii="Arial" w:cs="Arial" w:eastAsia="Arial" w:hAnsi="Arial"/>
          <w:b w:val="false"/>
          <w:bCs w:val="false"/>
          <w:color w:val="374151"/>
          <w:sz w:val="22"/>
          <w:szCs w:val="22"/>
        </w:rPr>
        <w:t xml:space="preserve">Pull up WhatsApp on screen. Send a message to the Disha number: 'Hi'. Show Disha responding — warmly, in English. Show it asking Priya's name, college, branch. Show the scholarship match firing: 'Priya, you qualify for the NSP scholarship worth ₹48,000. The deadline is in 18 days. Want me to help you apply?'</w:t>
      </w:r>
    </w:p>
    <w:p>
      <w:pPr>
        <w:spacing w:after="120" w:before="0"/>
      </w:pPr>
      <w:r>
        <w:t xml:space="preserve"/>
      </w:r>
    </w:p>
    <w:p>
      <w:pPr>
        <w:spacing w:after="80" w:before="200"/>
      </w:pPr>
      <w:r>
        <w:rPr>
          <w:rFonts w:ascii="Arial" w:cs="Arial" w:eastAsia="Arial" w:hAnsi="Arial"/>
          <w:b/>
          <w:bCs/>
          <w:color w:val="111827"/>
          <w:sz w:val="24"/>
          <w:szCs w:val="24"/>
        </w:rPr>
        <w:t xml:space="preserve">Minute 3 — The Walker (Show it guiding step by step)</w:t>
      </w:r>
    </w:p>
    <w:p>
      <w:pPr>
        <w:spacing w:after="80" w:before="40"/>
      </w:pPr>
      <w:r>
        <w:rPr>
          <w:rFonts w:ascii="Arial" w:cs="Arial" w:eastAsia="Arial" w:hAnsi="Arial"/>
          <w:b w:val="false"/>
          <w:bCs w:val="false"/>
          <w:color w:val="374151"/>
          <w:sz w:val="22"/>
          <w:szCs w:val="22"/>
        </w:rPr>
        <w:t xml:space="preserve">Reply 'Yes'. Show the walker beginning — documents checklist, scholarships.gov.in link, step-by-step instructions. Show it detecting 'I don't have a bank account' and pivoting to Jan Dhan guidance. Show it resuming the NSP flow after. The judges see the agent thinking, adapting, not just answering.</w:t>
      </w:r>
    </w:p>
    <w:p>
      <w:pPr>
        <w:spacing w:after="120" w:before="0"/>
      </w:pPr>
      <w:r>
        <w:t xml:space="preserve"/>
      </w:r>
    </w:p>
    <w:p>
      <w:pPr>
        <w:spacing w:after="80" w:before="200"/>
      </w:pPr>
      <w:r>
        <w:rPr>
          <w:rFonts w:ascii="Arial" w:cs="Arial" w:eastAsia="Arial" w:hAnsi="Arial"/>
          <w:b/>
          <w:bCs/>
          <w:color w:val="111827"/>
          <w:sz w:val="24"/>
          <w:szCs w:val="24"/>
        </w:rPr>
        <w:t xml:space="preserve">Minute 4 — The Silence Detector (The emotional peak)</w:t>
      </w:r>
    </w:p>
    <w:p>
      <w:pPr>
        <w:spacing w:after="80" w:before="40"/>
      </w:pPr>
      <w:r>
        <w:rPr>
          <w:rFonts w:ascii="Arial" w:cs="Arial" w:eastAsia="Arial" w:hAnsi="Arial"/>
          <w:b w:val="false"/>
          <w:bCs w:val="false"/>
          <w:color w:val="374151"/>
          <w:sz w:val="22"/>
          <w:szCs w:val="22"/>
        </w:rPr>
        <w:t xml:space="preserve">Switch to the counselor dashboard. Show 3 students. Priya is at the top. Red badge. CRITICAL. Risk score: 11. '9 days silent. Fee unpaid. NSP deadline missed.' Click 'Send Check-in'. Show the WhatsApp message firing to Priya's phone live on screen.</w:t>
      </w:r>
    </w:p>
    <w:p>
      <w:pPr>
        <w:spacing w:after="60" w:before="0"/>
      </w:pPr>
      <w:r>
        <w:t xml:space="preserve"/>
      </w:r>
    </w:p>
    <w:p>
      <w:pPr>
        <w:spacing w:after="80" w:before="40"/>
      </w:pPr>
      <w:r>
        <w:rPr>
          <w:rFonts w:ascii="Arial" w:cs="Arial" w:eastAsia="Arial" w:hAnsi="Arial"/>
          <w:b w:val="false"/>
          <w:bCs w:val="false"/>
          <w:color w:val="374151"/>
          <w:sz w:val="22"/>
          <w:szCs w:val="22"/>
        </w:rPr>
        <w:t xml:space="preserve">Then say: 'Priya's college never noticed she was gone. Disha noticed on Day 7.'</w:t>
      </w:r>
    </w:p>
    <w:p>
      <w:pPr>
        <w:spacing w:after="120" w:before="0"/>
      </w:pPr>
      <w:r>
        <w:t xml:space="preserve"/>
      </w:r>
    </w:p>
    <w:p>
      <w:pPr>
        <w:spacing w:after="80" w:before="200"/>
      </w:pPr>
      <w:r>
        <w:rPr>
          <w:rFonts w:ascii="Arial" w:cs="Arial" w:eastAsia="Arial" w:hAnsi="Arial"/>
          <w:b/>
          <w:bCs/>
          <w:color w:val="111827"/>
          <w:sz w:val="24"/>
          <w:szCs w:val="24"/>
        </w:rPr>
        <w:t xml:space="preserve">Minute 5 — The Scale (One number)</w:t>
      </w:r>
    </w:p>
    <w:p>
      <w:pPr>
        <w:spacing w:after="80" w:before="40"/>
      </w:pPr>
      <w:r>
        <w:rPr>
          <w:rFonts w:ascii="Arial" w:cs="Arial" w:eastAsia="Arial" w:hAnsi="Arial"/>
          <w:b w:val="false"/>
          <w:bCs w:val="false"/>
          <w:color w:val="374151"/>
          <w:sz w:val="22"/>
          <w:szCs w:val="22"/>
        </w:rPr>
        <w:t xml:space="preserve">"In Karnataka alone, there are over 40 lakh first-generation college students. Disha does not need to reach all of them to matter. It needs to reach one Priya at a time."</w:t>
      </w:r>
    </w:p>
    <w:p>
      <w:pPr>
        <w:spacing w:after="60" w:before="0"/>
      </w:pPr>
      <w:r>
        <w:t xml:space="preserve"/>
      </w:r>
    </w:p>
    <w:p>
      <w:pPr>
        <w:spacing w:after="80" w:before="40"/>
      </w:pPr>
      <w:r>
        <w:rPr>
          <w:rFonts w:ascii="Arial" w:cs="Arial" w:eastAsia="Arial" w:hAnsi="Arial"/>
          <w:b w:val="false"/>
          <w:bCs w:val="false"/>
          <w:color w:val="374151"/>
          <w:sz w:val="22"/>
          <w:szCs w:val="22"/>
        </w:rPr>
        <w:t xml:space="preserve">"We built this in 15 hours. Imagine what we can do in 15 months."</w:t>
      </w:r>
    </w:p>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120"/>
              <w:left w:type="dxa" w:w="240"/>
              <w:bottom w:type="dxa" w:w="120"/>
              <w:right w:type="dxa" w:w="240"/>
            </w:tcMar>
          </w:tcPr>
          <w:p>
            <w:pPr>
              <w:spacing w:after="0" w:before="0"/>
            </w:pPr>
            <w:r>
              <w:rPr>
                <w:rFonts w:ascii="Arial" w:cs="Arial" w:eastAsia="Arial" w:hAnsi="Arial"/>
                <w:b/>
                <w:bCs/>
                <w:color w:val="FFFFFF"/>
                <w:sz w:val="26"/>
                <w:szCs w:val="26"/>
              </w:rPr>
              <w:t xml:space="preserve">11  RISKS AND MITIGATIONS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5400"/>
      </w:tblGrid>
      <w:tr>
        <w:tc>
          <w:tcPr>
            <w:tcW w:type="dxa" w:w="2520"/>
            <w:tcBorders>
              <w:top w:val="single" w:color="E5E7EB" w:sz="1"/>
              <w:left w:val="single" w:color="E5E7EB" w:sz="1"/>
              <w:bottom w:val="single" w:color="E5E7EB" w:sz="1"/>
              <w:right w:val="single" w:color="E5E7EB" w:sz="1"/>
            </w:tcBorders>
            <w:shd w:fill="1A56DB" w:val="clear"/>
            <w:tcMar>
              <w:top w:type="dxa" w:w="80"/>
              <w:left w:type="dxa" w:w="160"/>
              <w:bottom w:type="dxa" w:w="80"/>
              <w:right w:type="dxa" w:w="120"/>
            </w:tcMar>
          </w:tcPr>
          <w:p>
            <w:pPr>
              <w:spacing w:after="0" w:before="0"/>
            </w:pPr>
            <w:r>
              <w:rPr>
                <w:rFonts w:ascii="Arial" w:cs="Arial" w:eastAsia="Arial" w:hAnsi="Arial"/>
                <w:b/>
                <w:bCs/>
                <w:color w:val="FFFFFF"/>
                <w:sz w:val="20"/>
                <w:szCs w:val="20"/>
              </w:rPr>
              <w:t xml:space="preserve">Risk</w:t>
            </w:r>
          </w:p>
        </w:tc>
        <w:tc>
          <w:tcPr>
            <w:tcW w:type="dxa" w:w="1440"/>
            <w:tcBorders>
              <w:top w:val="single" w:color="E5E7EB" w:sz="1"/>
              <w:left w:val="single" w:color="E5E7EB" w:sz="1"/>
              <w:bottom w:val="single" w:color="E5E7EB" w:sz="1"/>
              <w:right w:val="single" w:color="E5E7EB" w:sz="1"/>
            </w:tcBorders>
            <w:shd w:fill="1A56DB" w:val="clear"/>
            <w:tcMar>
              <w:top w:type="dxa" w:w="80"/>
              <w:left w:type="dxa" w:w="160"/>
              <w:bottom w:type="dxa" w:w="80"/>
              <w:right w:type="dxa" w:w="120"/>
            </w:tcMar>
          </w:tcPr>
          <w:p>
            <w:pPr>
              <w:spacing w:after="0" w:before="0"/>
            </w:pPr>
            <w:r>
              <w:rPr>
                <w:rFonts w:ascii="Arial" w:cs="Arial" w:eastAsia="Arial" w:hAnsi="Arial"/>
                <w:b/>
                <w:bCs/>
                <w:color w:val="FFFFFF"/>
                <w:sz w:val="20"/>
                <w:szCs w:val="20"/>
              </w:rPr>
              <w:t xml:space="preserve">Severity</w:t>
            </w:r>
          </w:p>
        </w:tc>
        <w:tc>
          <w:tcPr>
            <w:tcW w:type="dxa" w:w="5400"/>
            <w:tcBorders>
              <w:top w:val="single" w:color="E5E7EB" w:sz="1"/>
              <w:left w:val="single" w:color="E5E7EB" w:sz="1"/>
              <w:bottom w:val="single" w:color="E5E7EB" w:sz="1"/>
              <w:right w:val="single" w:color="E5E7EB" w:sz="1"/>
            </w:tcBorders>
            <w:shd w:fill="1A56DB" w:val="clear"/>
            <w:tcMar>
              <w:top w:type="dxa" w:w="80"/>
              <w:left w:type="dxa" w:w="160"/>
              <w:bottom w:type="dxa" w:w="80"/>
              <w:right w:type="dxa" w:w="120"/>
            </w:tcMar>
          </w:tcPr>
          <w:p>
            <w:pPr>
              <w:spacing w:after="0" w:before="0"/>
            </w:pPr>
            <w:r>
              <w:rPr>
                <w:rFonts w:ascii="Arial" w:cs="Arial" w:eastAsia="Arial" w:hAnsi="Arial"/>
                <w:b/>
                <w:bCs/>
                <w:color w:val="FFFFFF"/>
                <w:sz w:val="20"/>
                <w:szCs w:val="20"/>
              </w:rPr>
              <w:t xml:space="preserve">Mitigation</w:t>
            </w:r>
          </w:p>
        </w:tc>
      </w:tr>
      <w:tr>
        <w:tc>
          <w:tcPr>
            <w:tcW w:type="dxa" w:w="25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LLM hallucinating wrong scholarship amount or deadline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HIGH</w:t>
            </w:r>
          </w:p>
        </w:tc>
        <w:tc>
          <w:tcPr>
            <w:tcW w:type="dxa" w:w="5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Pull scholarship data from DB first; LLM only used for formatting the response, not generating facts</w:t>
            </w:r>
          </w:p>
        </w:tc>
      </w:tr>
      <w:tr>
        <w:tc>
          <w:tcPr>
            <w:tcW w:type="dxa" w:w="25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Twilio WhatsApp Sandbox rate limits during demo</w:t>
            </w:r>
          </w:p>
        </w:tc>
        <w:tc>
          <w:tcPr>
            <w:tcW w:type="dxa" w:w="14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MEDIUM</w:t>
            </w:r>
          </w:p>
        </w:tc>
        <w:tc>
          <w:tcPr>
            <w:tcW w:type="dxa" w:w="5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Pre-register all demo phone numbers in sandbox; test night before; have SMS fallback ready</w:t>
            </w:r>
          </w:p>
        </w:tc>
      </w:tr>
      <w:tr>
        <w:tc>
          <w:tcPr>
            <w:tcW w:type="dxa" w:w="25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ChromaDB slow retrieval under live demo conditions</w:t>
            </w:r>
          </w:p>
        </w:tc>
        <w:tc>
          <w:tcPr>
            <w:tcW w:type="dxa" w:w="14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MEDIUM</w:t>
            </w:r>
          </w:p>
        </w:tc>
        <w:tc>
          <w:tcPr>
            <w:tcW w:type="dxa" w:w="5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Pre-warm ChromaDB with test queries before presentation; cache top 10 common answers</w:t>
            </w:r>
          </w:p>
        </w:tc>
      </w:tr>
      <w:tr>
        <w:tc>
          <w:tcPr>
            <w:tcW w:type="dxa" w:w="25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Student enters unexpected input breaking walker state</w:t>
            </w:r>
          </w:p>
        </w:tc>
        <w:tc>
          <w:tcPr>
            <w:tcW w:type="dxa" w:w="14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LOW</w:t>
            </w:r>
          </w:p>
        </w:tc>
        <w:tc>
          <w:tcPr>
            <w:tcW w:type="dxa" w:w="5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Walker has a reset command; unknown input routes to Knowledge Agent as fallback</w:t>
            </w:r>
          </w:p>
        </w:tc>
      </w:tr>
      <w:tr>
        <w:tc>
          <w:tcPr>
            <w:tcW w:type="dxa" w:w="25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Supabase free tier connection limit hit</w:t>
            </w:r>
          </w:p>
        </w:tc>
        <w:tc>
          <w:tcPr>
            <w:tcW w:type="dxa" w:w="14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LOW</w:t>
            </w:r>
          </w:p>
        </w:tc>
        <w:tc>
          <w:tcPr>
            <w:tcW w:type="dxa" w:w="5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Use connection pooling; limit simultaneous DB calls in demo to 3 students max</w:t>
            </w:r>
          </w:p>
        </w:tc>
      </w:tr>
      <w:tr>
        <w:tc>
          <w:tcPr>
            <w:tcW w:type="dxa" w:w="25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Judge question: 'Colleges should do this themselves'</w:t>
            </w:r>
          </w:p>
        </w:tc>
        <w:tc>
          <w:tcPr>
            <w:tcW w:type="dxa" w:w="14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LOW</w:t>
            </w:r>
          </w:p>
        </w:tc>
        <w:tc>
          <w:tcPr>
            <w:tcW w:type="dxa" w:w="5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Answer: They should. They haven't. For 70 years. Disha does it now, and scales to every college in India from one server.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120"/>
              <w:left w:type="dxa" w:w="240"/>
              <w:bottom w:type="dxa" w:w="120"/>
              <w:right w:type="dxa" w:w="240"/>
            </w:tcMar>
          </w:tcPr>
          <w:p>
            <w:pPr>
              <w:spacing w:after="0" w:before="0"/>
            </w:pPr>
            <w:r>
              <w:rPr>
                <w:rFonts w:ascii="Arial" w:cs="Arial" w:eastAsia="Arial" w:hAnsi="Arial"/>
                <w:b/>
                <w:bCs/>
                <w:color w:val="FFFFFF"/>
                <w:sz w:val="26"/>
                <w:szCs w:val="26"/>
              </w:rPr>
              <w:t xml:space="preserve">12  FUTURE ROADMAP</w:t>
            </w:r>
          </w:p>
        </w:tc>
      </w:tr>
    </w:tbl>
    <w:p>
      <w:pPr>
        <w:spacing w:after="120" w:before="0"/>
      </w:pPr>
      <w:r>
        <w:t xml:space="preserve"/>
      </w:r>
    </w:p>
    <w:p>
      <w:pPr>
        <w:pStyle w:val="Heading2"/>
        <w:spacing w:after="100" w:before="280"/>
      </w:pPr>
      <w:r>
        <w:rPr>
          <w:rFonts w:ascii="Arial" w:cs="Arial" w:eastAsia="Arial" w:hAnsi="Arial"/>
          <w:b/>
          <w:bCs/>
          <w:color w:val="1A56DB"/>
          <w:sz w:val="28"/>
          <w:szCs w:val="28"/>
        </w:rPr>
        <w:t xml:space="preserve">Post-Hackathon — Month 1</w:t>
      </w:r>
    </w:p>
    <w:p>
      <w:pPr>
        <w:pStyle w:val="ListParagraph"/>
        <w:numPr>
          <w:ilvl w:val="0"/>
          <w:numId w:val="2"/>
        </w:numPr>
        <w:spacing w:after="30" w:before="30"/>
      </w:pPr>
      <w:r>
        <w:rPr>
          <w:rFonts w:ascii="Arial" w:cs="Arial" w:eastAsia="Arial" w:hAnsi="Arial"/>
          <w:color w:val="374151"/>
          <w:sz w:val="22"/>
          <w:szCs w:val="22"/>
        </w:rPr>
        <w:t xml:space="preserve">Pilot with 1 partner college in Bangalore (100 students)</w:t>
      </w:r>
    </w:p>
    <w:p>
      <w:pPr>
        <w:pStyle w:val="ListParagraph"/>
        <w:numPr>
          <w:ilvl w:val="0"/>
          <w:numId w:val="2"/>
        </w:numPr>
        <w:spacing w:after="30" w:before="30"/>
      </w:pPr>
      <w:r>
        <w:rPr>
          <w:rFonts w:ascii="Arial" w:cs="Arial" w:eastAsia="Arial" w:hAnsi="Arial"/>
          <w:color w:val="374151"/>
          <w:sz w:val="22"/>
          <w:szCs w:val="22"/>
        </w:rPr>
        <w:t xml:space="preserve">Integrate with Karnataka Scholarship Portal (KSP) API directly</w:t>
      </w:r>
    </w:p>
    <w:p>
      <w:pPr>
        <w:pStyle w:val="ListParagraph"/>
        <w:numPr>
          <w:ilvl w:val="0"/>
          <w:numId w:val="2"/>
        </w:numPr>
        <w:spacing w:after="30" w:before="30"/>
      </w:pPr>
      <w:r>
        <w:rPr>
          <w:rFonts w:ascii="Arial" w:cs="Arial" w:eastAsia="Arial" w:hAnsi="Arial"/>
          <w:color w:val="374151"/>
          <w:sz w:val="22"/>
          <w:szCs w:val="22"/>
        </w:rPr>
        <w:t xml:space="preserve">Add Kannada voice note support via Sarvam AI speech recognition</w:t>
      </w:r>
    </w:p>
    <w:p>
      <w:pPr>
        <w:pStyle w:val="ListParagraph"/>
        <w:numPr>
          <w:ilvl w:val="0"/>
          <w:numId w:val="2"/>
        </w:numPr>
        <w:spacing w:after="30" w:before="30"/>
      </w:pPr>
      <w:r>
        <w:rPr>
          <w:rFonts w:ascii="Arial" w:cs="Arial" w:eastAsia="Arial" w:hAnsi="Arial"/>
          <w:color w:val="374151"/>
          <w:sz w:val="22"/>
          <w:szCs w:val="22"/>
        </w:rPr>
        <w:t xml:space="preserve">Build NGO partner portal for Parikrma / Akshara Foundation</w:t>
      </w:r>
    </w:p>
    <w:p>
      <w:pPr>
        <w:spacing w:after="80" w:before="0"/>
      </w:pPr>
      <w:r>
        <w:t xml:space="preserve"/>
      </w:r>
    </w:p>
    <w:p>
      <w:pPr>
        <w:pStyle w:val="Heading2"/>
        <w:spacing w:after="100" w:before="280"/>
      </w:pPr>
      <w:r>
        <w:rPr>
          <w:rFonts w:ascii="Arial" w:cs="Arial" w:eastAsia="Arial" w:hAnsi="Arial"/>
          <w:b/>
          <w:bCs/>
          <w:color w:val="1A56DB"/>
          <w:sz w:val="28"/>
          <w:szCs w:val="28"/>
        </w:rPr>
        <w:t xml:space="preserve">Month 3–6</w:t>
      </w:r>
    </w:p>
    <w:p>
      <w:pPr>
        <w:pStyle w:val="ListParagraph"/>
        <w:numPr>
          <w:ilvl w:val="0"/>
          <w:numId w:val="2"/>
        </w:numPr>
        <w:spacing w:after="30" w:before="30"/>
      </w:pPr>
      <w:r>
        <w:rPr>
          <w:rFonts w:ascii="Arial" w:cs="Arial" w:eastAsia="Arial" w:hAnsi="Arial"/>
          <w:color w:val="374151"/>
          <w:sz w:val="22"/>
          <w:szCs w:val="22"/>
        </w:rPr>
        <w:t xml:space="preserve">Expand to 10 colleges across Karnataka (5,000 students)</w:t>
      </w:r>
    </w:p>
    <w:p>
      <w:pPr>
        <w:pStyle w:val="ListParagraph"/>
        <w:numPr>
          <w:ilvl w:val="0"/>
          <w:numId w:val="2"/>
        </w:numPr>
        <w:spacing w:after="30" w:before="30"/>
      </w:pPr>
      <w:r>
        <w:rPr>
          <w:rFonts w:ascii="Arial" w:cs="Arial" w:eastAsia="Arial" w:hAnsi="Arial"/>
          <w:color w:val="374151"/>
          <w:sz w:val="22"/>
          <w:szCs w:val="22"/>
        </w:rPr>
        <w:t xml:space="preserve">Add Tamil Nadu NSP scheme database</w:t>
      </w:r>
    </w:p>
    <w:p>
      <w:pPr>
        <w:pStyle w:val="ListParagraph"/>
        <w:numPr>
          <w:ilvl w:val="0"/>
          <w:numId w:val="2"/>
        </w:numPr>
        <w:spacing w:after="30" w:before="30"/>
      </w:pPr>
      <w:r>
        <w:rPr>
          <w:rFonts w:ascii="Arial" w:cs="Arial" w:eastAsia="Arial" w:hAnsi="Arial"/>
          <w:color w:val="374151"/>
          <w:sz w:val="22"/>
          <w:szCs w:val="22"/>
        </w:rPr>
        <w:t xml:space="preserve">Build student peer community — connect students from same district</w:t>
      </w:r>
    </w:p>
    <w:p>
      <w:pPr>
        <w:pStyle w:val="ListParagraph"/>
        <w:numPr>
          <w:ilvl w:val="0"/>
          <w:numId w:val="2"/>
        </w:numPr>
        <w:spacing w:after="30" w:before="30"/>
      </w:pPr>
      <w:r>
        <w:rPr>
          <w:rFonts w:ascii="Arial" w:cs="Arial" w:eastAsia="Arial" w:hAnsi="Arial"/>
          <w:color w:val="374151"/>
          <w:sz w:val="22"/>
          <w:szCs w:val="22"/>
        </w:rPr>
        <w:t xml:space="preserve">Add attendance proxy detection (integration with college ERP systems)</w:t>
      </w:r>
    </w:p>
    <w:p>
      <w:pPr>
        <w:pStyle w:val="ListParagraph"/>
        <w:numPr>
          <w:ilvl w:val="0"/>
          <w:numId w:val="2"/>
        </w:numPr>
        <w:spacing w:after="30" w:before="30"/>
      </w:pPr>
      <w:r>
        <w:rPr>
          <w:rFonts w:ascii="Arial" w:cs="Arial" w:eastAsia="Arial" w:hAnsi="Arial"/>
          <w:color w:val="374151"/>
          <w:sz w:val="22"/>
          <w:szCs w:val="22"/>
        </w:rPr>
        <w:t xml:space="preserve">Build parent-facing WhatsApp digest (weekly SMS in Kannada for non-smartphone parents)</w:t>
      </w:r>
    </w:p>
    <w:p>
      <w:pPr>
        <w:spacing w:after="80" w:before="0"/>
      </w:pPr>
      <w:r>
        <w:t xml:space="preserve"/>
      </w:r>
    </w:p>
    <w:p>
      <w:pPr>
        <w:pStyle w:val="Heading2"/>
        <w:spacing w:after="100" w:before="280"/>
      </w:pPr>
      <w:r>
        <w:rPr>
          <w:rFonts w:ascii="Arial" w:cs="Arial" w:eastAsia="Arial" w:hAnsi="Arial"/>
          <w:b/>
          <w:bCs/>
          <w:color w:val="1A56DB"/>
          <w:sz w:val="28"/>
          <w:szCs w:val="28"/>
        </w:rPr>
        <w:t xml:space="preserve">Year 1 Vision</w:t>
      </w:r>
    </w:p>
    <w:p>
      <w:pPr>
        <w:pStyle w:val="ListParagraph"/>
        <w:numPr>
          <w:ilvl w:val="0"/>
          <w:numId w:val="2"/>
        </w:numPr>
        <w:spacing w:after="30" w:before="30"/>
      </w:pPr>
      <w:r>
        <w:rPr>
          <w:rFonts w:ascii="Arial" w:cs="Arial" w:eastAsia="Arial" w:hAnsi="Arial"/>
          <w:color w:val="374151"/>
          <w:sz w:val="22"/>
          <w:szCs w:val="22"/>
        </w:rPr>
        <w:t xml:space="preserve">100 partner colleges across 5 states</w:t>
      </w:r>
    </w:p>
    <w:p>
      <w:pPr>
        <w:pStyle w:val="ListParagraph"/>
        <w:numPr>
          <w:ilvl w:val="0"/>
          <w:numId w:val="2"/>
        </w:numPr>
        <w:spacing w:after="30" w:before="30"/>
      </w:pPr>
      <w:r>
        <w:rPr>
          <w:rFonts w:ascii="Arial" w:cs="Arial" w:eastAsia="Arial" w:hAnsi="Arial"/>
          <w:color w:val="374151"/>
          <w:sz w:val="22"/>
          <w:szCs w:val="22"/>
        </w:rPr>
        <w:t xml:space="preserve">1 lakh active students</w:t>
      </w:r>
    </w:p>
    <w:p>
      <w:pPr>
        <w:pStyle w:val="ListParagraph"/>
        <w:numPr>
          <w:ilvl w:val="0"/>
          <w:numId w:val="2"/>
        </w:numPr>
        <w:spacing w:after="30" w:before="30"/>
      </w:pPr>
      <w:r>
        <w:rPr>
          <w:rFonts w:ascii="Arial" w:cs="Arial" w:eastAsia="Arial" w:hAnsi="Arial"/>
          <w:color w:val="374151"/>
          <w:sz w:val="22"/>
          <w:szCs w:val="22"/>
        </w:rPr>
        <w:t xml:space="preserve">₹50 crore in scholarships successfully claimed through Disha</w:t>
      </w:r>
    </w:p>
    <w:p>
      <w:pPr>
        <w:pStyle w:val="ListParagraph"/>
        <w:numPr>
          <w:ilvl w:val="0"/>
          <w:numId w:val="2"/>
        </w:numPr>
        <w:spacing w:after="30" w:before="30"/>
      </w:pPr>
      <w:r>
        <w:rPr>
          <w:rFonts w:ascii="Arial" w:cs="Arial" w:eastAsia="Arial" w:hAnsi="Arial"/>
          <w:color w:val="374151"/>
          <w:sz w:val="22"/>
          <w:szCs w:val="22"/>
        </w:rPr>
        <w:t xml:space="preserve">Measurable 15% reduction in Year 1 dropout rate at partner colleges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120"/>
              <w:left w:type="dxa" w:w="240"/>
              <w:bottom w:type="dxa" w:w="120"/>
              <w:right w:type="dxa" w:w="240"/>
            </w:tcMar>
          </w:tcPr>
          <w:p>
            <w:pPr>
              <w:spacing w:after="0" w:before="0"/>
            </w:pPr>
            <w:r>
              <w:rPr>
                <w:rFonts w:ascii="Arial" w:cs="Arial" w:eastAsia="Arial" w:hAnsi="Arial"/>
                <w:b/>
                <w:bCs/>
                <w:color w:val="FFFFFF"/>
                <w:sz w:val="26"/>
                <w:szCs w:val="26"/>
              </w:rPr>
              <w:t xml:space="preserve">13  SUCCESS METRICS</w:t>
            </w:r>
          </w:p>
        </w:tc>
      </w:tr>
    </w:tbl>
    <w:p>
      <w:pPr>
        <w:spacing w:after="120" w:before="0"/>
      </w:pPr>
      <w:r>
        <w:t xml:space="preserve"/>
      </w:r>
    </w:p>
    <w:p>
      <w:pPr>
        <w:pStyle w:val="Heading2"/>
        <w:spacing w:after="100" w:before="280"/>
      </w:pPr>
      <w:r>
        <w:rPr>
          <w:rFonts w:ascii="Arial" w:cs="Arial" w:eastAsia="Arial" w:hAnsi="Arial"/>
          <w:b/>
          <w:bCs/>
          <w:color w:val="1A56DB"/>
          <w:sz w:val="28"/>
          <w:szCs w:val="28"/>
        </w:rPr>
        <w:t xml:space="preserve">Hackathon Demo Metrics (What Judges See)</w:t>
      </w:r>
    </w:p>
    <w:p>
      <w:pPr>
        <w:pStyle w:val="ListParagraph"/>
        <w:numPr>
          <w:ilvl w:val="0"/>
          <w:numId w:val="2"/>
        </w:numPr>
        <w:spacing w:after="30" w:before="30"/>
      </w:pPr>
      <w:r>
        <w:rPr>
          <w:rFonts w:ascii="Arial" w:cs="Arial" w:eastAsia="Arial" w:hAnsi="Arial"/>
          <w:color w:val="374151"/>
          <w:sz w:val="22"/>
          <w:szCs w:val="22"/>
        </w:rPr>
        <w:t xml:space="preserve">Onboarding flow completes in under 4 minutes on a live phone</w:t>
      </w:r>
    </w:p>
    <w:p>
      <w:pPr>
        <w:pStyle w:val="ListParagraph"/>
        <w:numPr>
          <w:ilvl w:val="0"/>
          <w:numId w:val="2"/>
        </w:numPr>
        <w:spacing w:after="30" w:before="30"/>
      </w:pPr>
      <w:r>
        <w:rPr>
          <w:rFonts w:ascii="Arial" w:cs="Arial" w:eastAsia="Arial" w:hAnsi="Arial"/>
          <w:color w:val="374151"/>
          <w:sz w:val="22"/>
          <w:szCs w:val="22"/>
        </w:rPr>
        <w:t xml:space="preserve">Scholarship match fires within 10 seconds of onboarding completion</w:t>
      </w:r>
    </w:p>
    <w:p>
      <w:pPr>
        <w:pStyle w:val="ListParagraph"/>
        <w:numPr>
          <w:ilvl w:val="0"/>
          <w:numId w:val="2"/>
        </w:numPr>
        <w:spacing w:after="30" w:before="30"/>
      </w:pPr>
      <w:r>
        <w:rPr>
          <w:rFonts w:ascii="Arial" w:cs="Arial" w:eastAsia="Arial" w:hAnsi="Arial"/>
          <w:color w:val="374151"/>
          <w:sz w:val="22"/>
          <w:szCs w:val="22"/>
        </w:rPr>
        <w:t xml:space="preserve">Walker successfully guides through NSP application including the bank account pivot</w:t>
      </w:r>
    </w:p>
    <w:p>
      <w:pPr>
        <w:pStyle w:val="ListParagraph"/>
        <w:numPr>
          <w:ilvl w:val="0"/>
          <w:numId w:val="2"/>
        </w:numPr>
        <w:spacing w:after="30" w:before="30"/>
      </w:pPr>
      <w:r>
        <w:rPr>
          <w:rFonts w:ascii="Arial" w:cs="Arial" w:eastAsia="Arial" w:hAnsi="Arial"/>
          <w:color w:val="374151"/>
          <w:sz w:val="22"/>
          <w:szCs w:val="22"/>
        </w:rPr>
        <w:t xml:space="preserve">Silence detector correctly flags Priya as CRITICAL</w:t>
      </w:r>
    </w:p>
    <w:p>
      <w:pPr>
        <w:pStyle w:val="ListParagraph"/>
        <w:numPr>
          <w:ilvl w:val="0"/>
          <w:numId w:val="2"/>
        </w:numPr>
        <w:spacing w:after="30" w:before="30"/>
      </w:pPr>
      <w:r>
        <w:rPr>
          <w:rFonts w:ascii="Arial" w:cs="Arial" w:eastAsia="Arial" w:hAnsi="Arial"/>
          <w:color w:val="374151"/>
          <w:sz w:val="22"/>
          <w:szCs w:val="22"/>
        </w:rPr>
        <w:t xml:space="preserve">Counselor check-in fires to phone within 3 seconds of button click</w:t>
      </w:r>
    </w:p>
    <w:p>
      <w:pPr>
        <w:spacing w:after="120" w:before="0"/>
      </w:pPr>
      <w:r>
        <w:t xml:space="preserve"/>
      </w:r>
    </w:p>
    <w:p>
      <w:pPr>
        <w:pStyle w:val="Heading2"/>
        <w:spacing w:after="100" w:before="280"/>
      </w:pPr>
      <w:r>
        <w:rPr>
          <w:rFonts w:ascii="Arial" w:cs="Arial" w:eastAsia="Arial" w:hAnsi="Arial"/>
          <w:b/>
          <w:bCs/>
          <w:color w:val="1A56DB"/>
          <w:sz w:val="28"/>
          <w:szCs w:val="28"/>
        </w:rPr>
        <w:t xml:space="preserve">Real-World Impact Metrics (What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DBEAFE" w:val="clear"/>
            <w:tcMar>
              <w:top w:type="dxa" w:w="80"/>
              <w:left w:type="dxa" w:w="160"/>
              <w:bottom w:type="dxa" w:w="80"/>
              <w:right w:type="dxa" w:w="120"/>
            </w:tcMar>
          </w:tcPr>
          <w:p>
            <w:pPr>
              <w:spacing w:after="0" w:before="0"/>
            </w:pPr>
            <w:r>
              <w:rPr>
                <w:rFonts w:ascii="Arial" w:cs="Arial" w:eastAsia="Arial" w:hAnsi="Arial"/>
                <w:b/>
                <w:bCs/>
                <w:color w:val="111827"/>
                <w:sz w:val="20"/>
                <w:szCs w:val="20"/>
              </w:rPr>
              <w:t xml:space="preserve">Metric</w:t>
            </w:r>
          </w:p>
        </w:tc>
        <w:tc>
          <w:tcPr>
            <w:tcW w:type="dxa" w:w="4680"/>
            <w:tcBorders>
              <w:top w:val="single" w:color="E5E7EB" w:sz="1"/>
              <w:left w:val="single" w:color="E5E7EB" w:sz="1"/>
              <w:bottom w:val="single" w:color="E5E7EB" w:sz="1"/>
              <w:right w:val="single" w:color="E5E7EB" w:sz="1"/>
            </w:tcBorders>
            <w:shd w:fill="DBEAFE" w:val="clear"/>
            <w:tcMar>
              <w:top w:type="dxa" w:w="80"/>
              <w:left w:type="dxa" w:w="160"/>
              <w:bottom w:type="dxa" w:w="80"/>
              <w:right w:type="dxa" w:w="120"/>
            </w:tcMar>
          </w:tcPr>
          <w:p>
            <w:pPr>
              <w:spacing w:after="0" w:before="0"/>
            </w:pPr>
            <w:r>
              <w:rPr>
                <w:rFonts w:ascii="Arial" w:cs="Arial" w:eastAsia="Arial" w:hAnsi="Arial"/>
                <w:b/>
                <w:bCs/>
                <w:color w:val="111827"/>
                <w:sz w:val="20"/>
                <w:szCs w:val="20"/>
              </w:rPr>
              <w:t xml:space="preserve">6-Month Target</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b/>
                <w:bCs/>
                <w:color w:val="111827"/>
                <w:sz w:val="20"/>
                <w:szCs w:val="20"/>
              </w:rPr>
              <w:t xml:space="preserve">Scholarships applied through Disha</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70%+ of eligible students apply</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b/>
                <w:bCs/>
                <w:color w:val="111827"/>
                <w:sz w:val="20"/>
                <w:szCs w:val="20"/>
              </w:rPr>
              <w:t xml:space="preserve">Dropout rate at partner colleges</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15% reduction vs control group</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b/>
                <w:bCs/>
                <w:color w:val="111827"/>
                <w:sz w:val="20"/>
                <w:szCs w:val="20"/>
              </w:rPr>
              <w:t xml:space="preserve">Counselor response time to critical flags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Under 4 hours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b/>
                <w:bCs/>
                <w:color w:val="111827"/>
                <w:sz w:val="20"/>
                <w:szCs w:val="20"/>
              </w:rPr>
              <w:t xml:space="preserve">Student NPS score</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Above 70</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b/>
                <w:bCs/>
                <w:color w:val="111827"/>
                <w:sz w:val="20"/>
                <w:szCs w:val="20"/>
              </w:rPr>
              <w:t xml:space="preserve">Scholarship amount claimed per student</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pPr>
              <w:spacing w:after="0" w:before="0"/>
            </w:pPr>
            <w:r>
              <w:rPr>
                <w:rFonts w:ascii="Arial" w:cs="Arial" w:eastAsia="Arial" w:hAnsi="Arial"/>
                <w:color w:val="374151"/>
                <w:sz w:val="20"/>
                <w:szCs w:val="20"/>
              </w:rPr>
              <w:t xml:space="preserve">Average ₹35,000+</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240"/>
              <w:left w:type="dxa" w:w="360"/>
              <w:bottom w:type="dxa" w:w="240"/>
              <w:right w:type="dxa" w:w="360"/>
            </w:tcMar>
          </w:tcPr>
          <w:p>
            <w:pPr>
              <w:spacing w:after="80" w:before="0"/>
              <w:jc w:val="center"/>
            </w:pPr>
            <w:r>
              <w:rPr>
                <w:rFonts w:ascii="Arial" w:cs="Arial" w:eastAsia="Arial" w:hAnsi="Arial"/>
                <w:b/>
                <w:bCs/>
                <w:color w:val="FFFFFF"/>
                <w:sz w:val="30"/>
                <w:szCs w:val="30"/>
              </w:rPr>
              <w:t xml:space="preserve">Disha is not an app.</w:t>
            </w:r>
          </w:p>
          <w:p>
            <w:pPr>
              <w:spacing w:after="80" w:before="0"/>
              <w:jc w:val="center"/>
            </w:pPr>
            <w:r>
              <w:rPr>
                <w:rFonts w:ascii="Arial" w:cs="Arial" w:eastAsia="Arial" w:hAnsi="Arial"/>
                <w:i/>
                <w:iCs/>
                <w:color w:val="93C5FD"/>
                <w:sz w:val="24"/>
                <w:szCs w:val="24"/>
              </w:rPr>
              <w:t xml:space="preserve">It is the senior student every first-gen student deserved</w:t>
            </w:r>
          </w:p>
          <w:p>
            <w:pPr>
              <w:spacing w:after="0" w:before="0"/>
              <w:jc w:val="center"/>
            </w:pPr>
            <w:r>
              <w:rPr>
                <w:rFonts w:ascii="Arial" w:cs="Arial" w:eastAsia="Arial" w:hAnsi="Arial"/>
                <w:i/>
                <w:iCs/>
                <w:color w:val="93C5FD"/>
                <w:sz w:val="24"/>
                <w:szCs w:val="24"/>
              </w:rPr>
              <w:t xml:space="preserve">but never had.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single" w:color="E5E7EB" w:sz="4" w:space="1"/>
            <w:left w:val="none" w:color="FFFFFF" w:sz="0"/>
            <w:bottom w:val="none" w:color="FFFFFF" w:sz="0"/>
            <w:right w:val="none" w:color="FFFFFF" w:sz="0"/>
          </w:tcBorders>
          <w:tcMar>
            <w:top w:type="dxa" w:w="80"/>
            <w:left w:type="dxa" w:w="0"/>
            <w:bottom w:type="dxa" w:w="0"/>
            <w:right w:type="dxa" w:w="0"/>
          </w:tcMar>
        </w:tcPr>
        <w:p>
          <w:pPr>
            <w:spacing w:after="0" w:before="0"/>
          </w:pPr>
          <w:r>
            <w:rPr>
              <w:rFonts w:ascii="Arial" w:cs="Arial" w:eastAsia="Arial" w:hAnsi="Arial"/>
              <w:i/>
              <w:iCs/>
              <w:color w:val="6B7280"/>
              <w:sz w:val="16"/>
              <w:szCs w:val="16"/>
            </w:rPr>
            <w:t xml:space="preserve">Built for Impact. Built in 15 Hours.</w:t>
          </w:r>
        </w:p>
      </w:tc>
      <w:tc>
        <w:tcPr>
          <w:tcBorders>
            <w:top w:val="single" w:color="E5E7EB" w:sz="4" w:space="1"/>
            <w:left w:val="none" w:color="FFFFFF" w:sz="0"/>
            <w:bottom w:val="none" w:color="FFFFFF" w:sz="0"/>
            <w:right w:val="none" w:color="FFFFFF" w:sz="0"/>
          </w:tcBorders>
          <w:tcMar>
            <w:top w:type="dxa" w:w="80"/>
            <w:left w:type="dxa" w:w="0"/>
            <w:bottom w:type="dxa" w:w="0"/>
            <w:right w:type="dxa" w:w="0"/>
          </w:tcMar>
        </w:tcPr>
        <w:p>
          <w:pPr>
            <w:spacing w:after="0" w:before="0"/>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one" w:color="FFFFFF" w:sz="0"/>
            <w:left w:val="none" w:color="FFFFFF" w:sz="0"/>
            <w:bottom w:val="single" w:color="1A56DB" w:sz="4" w:space="1"/>
            <w:right w:val="none" w:color="FFFFFF" w:sz="0"/>
          </w:tcBorders>
          <w:tcMar>
            <w:top w:type="dxa" w:w="0"/>
            <w:left w:type="dxa" w:w="0"/>
            <w:bottom w:type="dxa" w:w="80"/>
            <w:right w:type="dxa" w:w="0"/>
          </w:tcMar>
        </w:tcPr>
        <w:p>
          <w:pPr>
            <w:spacing w:after="0" w:before="0"/>
          </w:pPr>
          <w:r>
            <w:rPr>
              <w:rFonts w:ascii="Arial" w:cs="Arial" w:eastAsia="Arial" w:hAnsi="Arial"/>
              <w:b/>
              <w:bCs/>
              <w:color w:val="1A56DB"/>
              <w:sz w:val="18"/>
              <w:szCs w:val="18"/>
            </w:rPr>
            <w:t xml:space="preserve">DISHA — Product Requirements Document</w:t>
          </w:r>
        </w:p>
      </w:tc>
      <w:tc>
        <w:tcPr>
          <w:tcBorders>
            <w:top w:val="none" w:color="FFFFFF" w:sz="0"/>
            <w:left w:val="none" w:color="FFFFFF" w:sz="0"/>
            <w:bottom w:val="single" w:color="1A56DB" w:sz="4" w:space="1"/>
            <w:right w:val="none" w:color="FFFFFF" w:sz="0"/>
          </w:tcBorders>
          <w:tcMar>
            <w:top w:type="dxa" w:w="0"/>
            <w:left w:type="dxa" w:w="0"/>
            <w:bottom w:type="dxa" w:w="80"/>
            <w:right w:type="dxa" w:w="0"/>
          </w:tcMar>
        </w:tcPr>
        <w:p>
          <w:pPr>
            <w:spacing w:after="0" w:before="0"/>
            <w:jc w:val="right"/>
          </w:pPr>
          <w:r>
            <w:rPr>
              <w:rFonts w:ascii="Arial" w:cs="Arial" w:eastAsia="Arial" w:hAnsi="Arial"/>
              <w:color w:val="6B7280"/>
              <w:sz w:val="18"/>
              <w:szCs w:val="18"/>
            </w:rPr>
            <w:t xml:space="preserve">Confidential —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56D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2026-05-10T15:58:51.742Z</dcterms:created>
  <dcterms:modified xsi:type="dcterms:W3CDTF">2026-05-10T15:58:51.742Z</dcterms:modified>
</cp:coreProperties>
</file>

<file path=docProps/custom.xml><?xml version="1.0" encoding="utf-8"?>
<Properties xmlns="http://schemas.openxmlformats.org/officeDocument/2006/custom-properties" xmlns:vt="http://schemas.openxmlformats.org/officeDocument/2006/docPropsVTypes"/>
</file>