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6E68"/>
          <w:sz w:val="19"/>
          <w:szCs w:val="19"/>
        </w:rPr>
        <w:t xml:space="preserve">GUIDA PRATICA</w:t>
      </w:r>
    </w:p>
    <w:p>
      <w:pPr>
        <w:spacing w:after="180"/>
      </w:pPr>
      <w:r>
        <w:rPr>
          <w:rFonts w:ascii="Georgia" w:cs="Georgia" w:eastAsia="Georgia" w:hAnsi="Georgia"/>
          <w:b/>
          <w:bCs/>
          <w:color w:val="1E2A2C"/>
          <w:sz w:val="40"/>
          <w:szCs w:val="40"/>
        </w:rPr>
        <w:t xml:space="preserve">Guida all'uso del Kit di Sviluppo e Governance AI</w:t>
      </w:r>
    </w:p>
    <w:p>
      <w:pPr>
        <w:spacing w:after="480"/>
      </w:pPr>
      <w:r>
        <w:rPr>
          <w:rFonts w:ascii="Calibri" w:cs="Calibri" w:eastAsia="Calibri" w:hAnsi="Calibri"/>
          <w:i/>
          <w:iCs/>
          <w:color w:val="5C6B6B"/>
          <w:sz w:val="22"/>
          <w:szCs w:val="22"/>
        </w:rPr>
        <w:t xml:space="preserve">Passo per passo: come una persona, insieme al proprio assistente AI, porta un'idea da zero fino a uno strumento registrato e pronto per l'audit.</w:t>
      </w:r>
    </w:p>
    <w:tbl>
      <w:tblPr>
        <w:tblW w:type="dxa" w:w="89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2100"/>
        <w:gridCol w:w="6800"/>
      </w:tblGrid>
      <w:tr>
        <w:tc>
          <w:tcPr>
            <w:tcW w:type="dxa" w:w="2100"/>
            <w:shd w:fill="EFEB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Per chi è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Chiunque in azienda voglia costruire uno strumento AI, da soli o con il proprio assistente AI.</w:t>
            </w:r>
          </w:p>
        </w:tc>
      </w:tr>
      <w:tr>
        <w:tc>
          <w:tcPr>
            <w:tcW w:type="dxa" w:w="2100"/>
            <w:shd w:fill="EFEB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Prerequisito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Il pacchetto AI_Project_Governance_Kit (10 file: indice, intervista, 4 starter per tier, 3 documenti di riferimento).</w:t>
            </w:r>
          </w:p>
        </w:tc>
      </w:tr>
      <w:tr>
        <w:tc>
          <w:tcPr>
            <w:tcW w:type="dxa" w:w="2100"/>
            <w:shd w:fill="EFEB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Versione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1.0 — 13 settembre 2026</w:t>
            </w:r>
          </w:p>
        </w:tc>
      </w:tr>
      <w:tr>
        <w:tc>
          <w:tcPr>
            <w:tcW w:type="dxa" w:w="2100"/>
            <w:shd w:fill="EFEB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Vedi anche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Il diagramma di flusso pubblicato ("Flusso di Governance AI") per una vista d'insieme visiva.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In breve (60 secondi)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Consegni il kit al tuo assistente AI, gli dici cosa vuoi costruire, e lui ti fa qualche domanda per capire quanto è delicato il progetto. In base alla risposta, sceglie automaticamente quanta struttura serve — un report veloce non ha bisogno delle stesse regole di uno strumento che tocca dati di clienti. Costruisci seguendo quella struttura, registri il tool, e più avanti qualcuno verificherà che tutto sia ancora in regola con una checklist già pronta.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Il contenuto del kit</w:t>
      </w:r>
    </w:p>
    <w:tbl>
      <w:tblPr>
        <w:tblW w:type="dxa" w:w="89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2900"/>
        <w:gridCol w:w="6000"/>
      </w:tblGrid>
      <w:tr>
        <w:trPr>
          <w:tblHeader/>
        </w:trPr>
        <w:tc>
          <w:tcPr>
            <w:tcW w:type="dxa" w:w="2900"/>
            <w:shd w:fill="1B4C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0"/>
            <w:shd w:fill="1B4C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 cosa serve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00_START_HERE.md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Indice: spiega le due modalità (intervista guidata dall'AI, o autoclassificazione) e quale file usare.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AI_INTAKE_ASSESSMENT.md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Istruzioni per l'AI: come condurre l'intervista, calcolare il tier e registrarlo.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PROJECT_STARTER_T0_PERSONAL.md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Struttura e requisiti per script/report personali, usa-e-getta.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PROJECT_STARTER_T1_BASIC.md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Struttura e requisiti per piccoli strumenti interni con pochi utenti.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PROJECT_STARTER_T2_STANDARD.md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Struttura e requisiti per strumenti dipartimentali che integrano altri sistemi/dati.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PROJECT_STARTER_T3_CRITICAL.md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Struttura e requisiti per strumenti con dati regolati, clienti, o azioni autonome.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AI_PROJECT_GUIDELINES.md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Il modello completo di classificazione e la matrice dei requisiti (riferimento).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AI_PROJECT_STRUCTURE.md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Lo standard tecnico completo: stack, ReBAC, dati, design, CI/CD (riferimento).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AI_Development_Standard.docx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La policy completa e la checklist di audit a 42 punti, obbligatoria per il Tier 3.</w:t>
            </w:r>
          </w:p>
        </w:tc>
      </w:tr>
    </w:tbl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Fase 1 — Prima di iniziare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Procurati il kit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Chiedi al Governance Administrator il pacchetto AI_Project_Governance_Kit, o scaricalo dal repository/cartella condivisa indicata in azienda.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Apri una conversazione con il tuo assistente AI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Allega tutti i file del kit (o almeno 00_START_HERE.md, AI_INTAKE_ASSESSMENT.md e i quattro starter) alla conversazione.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Spiega cosa vuoi costruire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Una frase basta: descrivi il problema che vuoi risolvere. Chiedi esplicitamente all'assistente di seguire AI_INTAKE_ASSESSMENT.md.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Rispondi all'intervista con sincerità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L'assistente farà circa 10 domande (chi lo userà, che dati tocca, se agisce da solo, ecc.). Rispondi anche se una domanda sembra scontata — è quello che rende la classificazione affidabile in audit.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Verifica il tier assegnato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L'assistente ti dirà il tier (T0–T3) e il perché. Se pensi che abbia sbagliato — ad esempio conosci un dettaglio che non ha colto — correggilo prima di andare avanti: la classificazione va sempre verso l'alto in caso di dubbio, mai verso il basso.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Fase 2 — Durante lo sviluppo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Lascia scaffoldare il progetto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L'assistente apre lo Starter Kit del tuo tier e crea la struttura di cartelle, file e requisiti corrispondenti — non serve che tu scelga tu quale starter usare.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Compila la scheda del progetto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Problem statement (a tutti i tier) e, dal Tier 2 in su, la matrice RACI — meglio farlo a inizio lavoro, non alla fine.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Segui i requisiti mentre costruisci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Owner nominato, nessun segreto nel codice, controllo dati sensibili, architettura dati condivisa, documentazione — la lista esatta è nello starter del tuo tier.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Registra il progetto nell'Hub di Governance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Consigliato dal Tier 1, obbligatorio dal Tier 2: owner, scope, stato di sicurezza e data di revisione vanno inseriti prima del rilascio.</w:t>
      </w:r>
      <w:r>
        <w:rPr>
          <w:rFonts w:ascii="Calibri" w:cs="Calibri" w:eastAsia="Calibri" w:hAnsi="Calibri"/>
          <w:i/>
          <w:iCs/>
          <w:color w:val="5C6B6B"/>
          <w:sz w:val="17"/>
          <w:szCs w:val="17"/>
        </w:rPr>
        <w:t xml:space="preserve">  [T1+]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Supera il gate di go-live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Prima del rilascio, conferma che tutti i requisiti del tuo tier sono soddisfatti — per il Tier 3 questo include l'approvazione formale di sicurezza e, se serve, il penetration test.</w:t>
      </w:r>
      <w:r>
        <w:rPr>
          <w:rFonts w:ascii="Calibri" w:cs="Calibri" w:eastAsia="Calibri" w:hAnsi="Calibri"/>
          <w:i/>
          <w:iCs/>
          <w:color w:val="5C6B6B"/>
          <w:sz w:val="17"/>
          <w:szCs w:val="17"/>
        </w:rPr>
        <w:t xml:space="preserve">  [T2+]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Fase 3 — Dopo il rilascio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Rispondi al promemoria automatico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Quando arriva (ogni 6–12 mesi secondo il tier), rifai una rapida verifica: lo strumento è ancora sicuro? È ancora usato?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Tieni aggiornata la documentazione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Ogni cambiamento reale al progetto (nuova integrazione, nuovo dato trattato) va riportato nella wiki/documentazione, non solo al momento della revisione.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Trasferisci l'ownership se cambi ruolo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Nel momento in cui lasci il ruolo o l'azienda, il tuo manager assegna un nuovo owner entro 5 giorni lavorativi — uno strumento non deve mai restare intestato a chi non c'è più.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Fase 4 — L'audit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L'audit non è una sorpresa: usa la stessa checklist che hai già seguito per costruire il progetto, quindi se hai seguito lo starter del tuo tier, arrivi già pronto.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Il Governance Administrator apre la checklist del tuo tier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Quella breve nello starter per i Tier 0–2, oppure il documento completo a 42 punti (AI_Development_Standard.docx) per il Tier 3.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Ricevi l'esito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Certificato (tutto a posto, valido 12 mesi), Parziale (manca qualcosa, con una scadenza per sistemare), o Non conforme (gap critico).</w:t>
      </w:r>
    </w:p>
    <w:p>
      <w:pPr>
        <w:pStyle w:val="ListParagraph"/>
        <w:numPr>
          <w:ilvl w:val="0"/>
          <w:numId w:val="2"/>
        </w:numPr>
        <w:spacing w:after="130" w:line="29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Se richiesto, correggi entro la scadenza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Un esito Parziale torna certificabile una volta chiusi i punti mancanti. Un Non conforme che non viene corretto sale in escalation al management, che decide se correggere, riassegnare o dismettere lo strumento.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Domande frequenti</w:t>
      </w:r>
    </w:p>
    <w:tbl>
      <w:tblPr>
        <w:tblW w:type="dxa" w:w="89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shd w:fill="1B4C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5700"/>
            <w:shd w:fill="1B4C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Non sono sicuro del tier — cosa faccio?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Dillo apertamente al tuo assistente durante l'intervista. In caso di dubbio, si classifica sempre verso il tier più alto — costa meno documentare un po' di più che scoprire un problema dopo.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Il progetto è cresciuto rispetto a quando l'ho classificato — e ora?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Ripeti l'intervista (AI_INTAKE_ASSESSMENT.md). Il tier può solo salire, mai scendere silenziosamente.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Non ho un assistente AI collegato a tutti i file — posso farlo da solo?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Sì: usa la tabella di autoclassificazione in 00_START_HERE.md (Opzione B) e apri direttamente lo starter giusto.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Chi controlla, e ogni quanto?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Il Governance Administrator, secondo la cadenza del tuo tier: 12 mesi (Tier 2), trimestrale (Tier 3). I Tier 0–1 non hanno un audit formale salvo crescita d'uso.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Dove registro il mio strumento?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Nell'Hub di Governance AI interno, con owner, scope e stato di sicurezza — il link è nel materiale di comunicazione del Governance Administrator.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8"/>
                <w:szCs w:val="18"/>
              </w:rPr>
              <w:t xml:space="preserve">Cosa succede se salto un passo?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Il gate di go-live (Tier 2–3) blocca il rilascio finché non è tutto a posto; per i tier più leggeri, il passo mancante emerge comunque al primo audit.</w:t>
            </w:r>
          </w:p>
        </w:tc>
      </w:tr>
    </w:tbl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A chi rivolgersi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Governance Administrator — per registrare uno strumento, chiarire un tier, o richiedere un audit anticipato.</w:t>
      </w:r>
    </w:p>
    <w:p>
      <w:pPr>
        <w:spacing w:after="4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Funzione Security/Cyber — per l'approvazione di sicurezza (Tier 2–3) e qualsiasi dubbio su dati sensibili prima ancora di iniziare a costruire.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6B"/>
        <w:sz w:val="15"/>
        <w:szCs w:val="15"/>
      </w:rPr>
      <w:t xml:space="preserve">Guida all'uso del Kit di Sviluppo e Governance AI   ·   Pagina </w:t>
    </w:r>
    <w:r>
      <w:rPr>
        <w:rFonts w:ascii="Calibri" w:cs="Calibri" w:eastAsia="Calibri" w:hAnsi="Calibri"/>
        <w:color w:val="5C6B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6B"/>
        <w:sz w:val="15"/>
        <w:szCs w:val="15"/>
      </w:rPr>
      <w:t xml:space="preserve"> di </w:t>
    </w:r>
    <w:r>
      <w:rPr>
        <w:rFonts w:ascii="Calibri" w:cs="Calibri" w:eastAsia="Calibri" w:hAnsi="Calibri"/>
        <w:color w:val="5C6B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2E6E68"/>
        <w:sz w:val="14"/>
        <w:szCs w:val="14"/>
      </w:rPr>
      <w:t xml:space="preserve">INTERNO · GOVERNANCE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2026-09-13T12:59:56.412Z</dcterms:created>
  <dcterms:modified xsi:type="dcterms:W3CDTF">2026-09-13T12:59:56.413Z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