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LS,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The energy transition is something I've been invested in for years, and envelio's work on grid intelligence and renewable integration caught my attention immediately. A B2B SaaS product tackling one of the hardest infrastructure challenges of our time; that's exactly the kind of problem I want to work on.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At South Pole I've taken multiple SaaS products from concept to launch, including climate risk and CSRD tooling serving 30+ enterprise clients. I'm used to the regulated, stakeholder-heavy environment that comes with enterprise climate products: managing expectations across consultants, engineers and leadership, writing clear requirements, and keeping roadmaps grounded in real user needs rather than assumptions.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Before that, I founded CO₂ok, a climate-tech startup I grew from zero to acquisition. That shaped how I think about product: ruthlessly prioritize, stay close to the user, and make decisions with data.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I won't pretend I'm a power grid engineer. But I do understand complex B2B markets, cross-functional agile teams, and how to break down technical domains quickly and turn them into product that ships.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Ultimately, fighting climate change professionally is what drives me, and grid digitalization is where a lot of that fight is happening right now.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I look forward to expanding on this in an interview.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Regards,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Milo de Vries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