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design to turn ideas into tools with measurable impact. Skilled at leading complex B2B SaaS products end-to-end, collaborating across engineering, legal, compliance and go-to-market teams, and integrating AI/ML where it makes sense. Driven by pushing tech-for-good to its limits and telling the story.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SaaS &amp; B2B Platforms • AI/ML Integrations • Regulatory &amp; Compliance Embedding • Cross-functional Collaboration • Agile / Lean Product Development • User Research / UX Collaboration • Market Analysis • Stakeholder Management • Team Leadership &amp; Mentorship • Fundraising &amp; Investor Relations • ClimateTech Solutions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SaaS Architecture &amp; Integrations (REST/GraphQL APIs) • ML / AI Integrations • Data &amp; Analytics (SQL, BI tools) • Security &amp; Identity Management (IAM) • Cloud &amp; DevOps (AWS, GCP, Terraform) • Python • JS/TS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