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Project requirements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Make a dashboard on HR Attrition Analysis in Excel using Pivot Table as follows: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KPI -1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Calculate the Total Number of employees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KPI -2: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Calculate the Total number of attritions.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KPI -3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Calculate the total number of employees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KPI -4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Calculate the rate of attrition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KPI -5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Calculate the average age of employees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Male Vs. Female Ratio (Use Donut 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Education-wise Attrition (Use Bar-Chart)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Attrition by Job role (Use a Tree-Map 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 Wise Attrition (Use Pie 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Attrition by Age Group (Use Column 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Attrition by Marital Status (Use Funnel 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Filter/Slicer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Education Wise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Filter/Slicer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Department Wise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Address: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Color Palettes for Designers and Artists - Color Hunt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https://colorhunt.co/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Vector Icons and Stickers - PNG, SVG, EPS, PSD and CSS (flaticon.com)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https://www.flaticon.com/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What are the 56 ColorIndex colors in Excel - ExcelSuperSite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https://www.excelsupersite.com/what-are-the-56-colorindex-colors-in-excel/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xcelsupersite.com/what-are-the-56-colorindex-colors-in-excel/" TargetMode="External"/><Relationship Id="rId9" Type="http://schemas.openxmlformats.org/officeDocument/2006/relationships/hyperlink" Target="https://www.flatico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orhunt.co/" TargetMode="External"/><Relationship Id="rId7" Type="http://schemas.openxmlformats.org/officeDocument/2006/relationships/hyperlink" Target="https://colorhunt.co/" TargetMode="External"/><Relationship Id="rId8" Type="http://schemas.openxmlformats.org/officeDocument/2006/relationships/hyperlink" Target="https://www.flatic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b08bdb38-363a-4785-8a54-70148b57522e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2024-02-03T11:18:38Z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d93919cb-7092-401e-9f4d-4365ca05c146</vt:lpwstr>
  </property>
  <property fmtid="{D5CDD505-2E9C-101B-9397-08002B2CF9AE}" pid="8" name="MSIP_Label_defa4170-0d19-0005-0004-bc88714345d2_ActionId">
    <vt:lpwstr>47d85115-285b-44bc-912b-45c76e7b9906</vt:lpwstr>
  </property>
  <property fmtid="{D5CDD505-2E9C-101B-9397-08002B2CF9AE}" pid="9" name="MSIP_Label_defa4170-0d19-0005-0004-bc88714345d2_ContentBits">
    <vt:lpwstr>0</vt:lpwstr>
  </property>
</Properties>
</file>