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ff99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f9900"/>
          <w:sz w:val="36"/>
          <w:szCs w:val="36"/>
          <w:rtl w:val="0"/>
        </w:rPr>
        <w:t xml:space="preserve">Chuck Norris (Fetch)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Chuck Norris API.!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find the documentation for this API at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https://api.chucknorris.io/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out the documentation to see how to use this API</w:t>
        <w:br w:type="textWrapping"/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function which is sending request using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getting data 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format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data is received from the server, extract joke text, then create paragraph and add it to html page.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is a button on HTML page!</w:t>
        <w:br w:type="textWrapping"/>
        <w:t xml:space="preserve">Each time when user click the button this function for getting a new joke and that joke  to the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chucknorri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