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qd5lg9es2kzm" w:id="0"/>
      <w:bookmarkEnd w:id="0"/>
      <w:r w:rsidDel="00000000" w:rsidR="00000000" w:rsidRPr="00000000">
        <w:rPr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/>
      </w:pPr>
      <w:bookmarkStart w:colFirst="0" w:colLast="0" w:name="_j5s5gmwq85sj" w:id="1"/>
      <w:bookmarkEnd w:id="1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/>
      </w:pPr>
      <w:bookmarkStart w:colFirst="0" w:colLast="0" w:name="_gf2g07ur5wjy" w:id="2"/>
      <w:bookmarkEnd w:id="2"/>
      <w:r w:rsidDel="00000000" w:rsidR="00000000" w:rsidRPr="00000000">
        <w:rPr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rosvzwlujhk4" w:id="3"/>
      <w:bookmarkEnd w:id="3"/>
      <w:r w:rsidDel="00000000" w:rsidR="00000000" w:rsidRPr="00000000">
        <w:rPr>
          <w:rtl w:val="0"/>
        </w:rPr>
        <w:t xml:space="preserve">Звіт по лабораторній роботі №4</w:t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bsxm2ut4ym7y" w:id="4"/>
      <w:bookmarkEnd w:id="4"/>
      <w:r w:rsidDel="00000000" w:rsidR="00000000" w:rsidRPr="00000000">
        <w:rPr>
          <w:rtl w:val="0"/>
        </w:rPr>
        <w:t xml:space="preserve">«Моделювання </w:t>
      </w:r>
      <w:r w:rsidDel="00000000" w:rsidR="00000000" w:rsidRPr="00000000">
        <w:rPr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112s813tmq2q" w:id="5"/>
      <w:bookmarkEnd w:id="5"/>
      <w:r w:rsidDel="00000000" w:rsidR="00000000" w:rsidRPr="00000000">
        <w:rPr>
          <w:rtl w:val="0"/>
        </w:rPr>
        <w:t xml:space="preserve">«Оцінка точності та складності алгоритму імітації»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Студент: </w:t>
      </w:r>
      <w:r w:rsidDel="00000000" w:rsidR="00000000" w:rsidRPr="00000000">
        <w:rPr>
          <w:u w:val="single"/>
          <w:rtl w:val="0"/>
        </w:rPr>
        <w:t xml:space="preserve">Галько М.В.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і</w:t>
      </w:r>
    </w:p>
    <w:p w:rsidR="00000000" w:rsidDel="00000000" w:rsidP="00000000" w:rsidRDefault="00000000" w:rsidRPr="00000000" w14:paraId="00000011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Група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  ІП-01              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і   </w:t>
      </w:r>
    </w:p>
    <w:p w:rsidR="00000000" w:rsidDel="00000000" w:rsidP="00000000" w:rsidRDefault="00000000" w:rsidRPr="00000000" w14:paraId="00000012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89gekygynhz2" w:id="6"/>
      <w:bookmarkEnd w:id="6"/>
      <w:r w:rsidDel="00000000" w:rsidR="00000000" w:rsidRPr="00000000">
        <w:rPr>
          <w:rtl w:val="0"/>
        </w:rPr>
        <w:t xml:space="preserve">Київ,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0"/>
        <w:rPr/>
      </w:pPr>
      <w:bookmarkStart w:colFirst="0" w:colLast="0" w:name="_1qgzmpfowj1h" w:id="7"/>
      <w:bookmarkEnd w:id="7"/>
      <w:r w:rsidDel="00000000" w:rsidR="00000000" w:rsidRPr="00000000">
        <w:rPr>
          <w:rtl w:val="0"/>
        </w:rPr>
        <w:t xml:space="preserve">ЗМІСТ</w:t>
      </w:r>
    </w:p>
    <w:p w:rsidR="00000000" w:rsidDel="00000000" w:rsidP="00000000" w:rsidRDefault="00000000" w:rsidRPr="00000000" w14:paraId="0000001C">
      <w:pPr>
        <w:pStyle w:val="Heading1"/>
        <w:jc w:val="left"/>
        <w:rPr/>
      </w:pPr>
      <w:bookmarkStart w:colFirst="0" w:colLast="0" w:name="_q7yfwoa2z55p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655.98425196850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8k273fnsa6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Завдання</w:t>
              <w:tab/>
            </w:r>
          </w:hyperlink>
          <w:r w:rsidDel="00000000" w:rsidR="00000000" w:rsidRPr="00000000">
            <w:fldChar w:fldCharType="begin"/>
            <w:instrText xml:space="preserve"> PAGEREF _f8k273fnsa66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655.98425196850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13xnwxeuc3t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Побудова послідовної моделі</w:t>
              <w:tab/>
            </w:r>
          </w:hyperlink>
          <w:r w:rsidDel="00000000" w:rsidR="00000000" w:rsidRPr="00000000">
            <w:fldChar w:fldCharType="begin"/>
            <w:instrText xml:space="preserve"> PAGEREF _13xnwxeuc3ts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655.98425196850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ziafn1ymr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Результати експериментів послідовної моделі</w:t>
              <w:tab/>
            </w:r>
          </w:hyperlink>
          <w:r w:rsidDel="00000000" w:rsidR="00000000" w:rsidRPr="00000000">
            <w:fldChar w:fldCharType="begin"/>
            <w:instrText xml:space="preserve"> PAGEREF _hziafn1ymrr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655.98425196850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ymnksro12g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Програма</w:t>
              <w:tab/>
            </w:r>
          </w:hyperlink>
          <w:r w:rsidDel="00000000" w:rsidR="00000000" w:rsidRPr="00000000">
            <w:fldChar w:fldCharType="begin"/>
            <w:instrText xml:space="preserve"> PAGEREF _hymnksro12gv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655.98425196850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s816sp3yra5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Результати</w:t>
              <w:tab/>
            </w:r>
          </w:hyperlink>
          <w:r w:rsidDel="00000000" w:rsidR="00000000" w:rsidRPr="00000000">
            <w:fldChar w:fldCharType="begin"/>
            <w:instrText xml:space="preserve"> PAGEREF _s816sp3yra5p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655.98425196850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jjz1wudl8xn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Теоретична оцінка складності</w:t>
              <w:tab/>
            </w:r>
          </w:hyperlink>
          <w:r w:rsidDel="00000000" w:rsidR="00000000" w:rsidRPr="00000000">
            <w:fldChar w:fldCharType="begin"/>
            <w:instrText xml:space="preserve"> PAGEREF _jjz1wudl8xnf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655.98425196850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kym0v9sywrb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Приклад на розгалуженої моделі</w:t>
              <w:tab/>
            </w:r>
          </w:hyperlink>
          <w:r w:rsidDel="00000000" w:rsidR="00000000" w:rsidRPr="00000000">
            <w:fldChar w:fldCharType="begin"/>
            <w:instrText xml:space="preserve"> PAGEREF _kym0v9sywrba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655.98425196850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cjo403tfxp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Код розгалуженої моделі</w:t>
              <w:tab/>
            </w:r>
          </w:hyperlink>
          <w:r w:rsidDel="00000000" w:rsidR="00000000" w:rsidRPr="00000000">
            <w:fldChar w:fldCharType="begin"/>
            <w:instrText xml:space="preserve"> PAGEREF _lcjo403tfxpb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655.98425196850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v0j45uyu4yv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Результати</w:t>
              <w:tab/>
            </w:r>
          </w:hyperlink>
          <w:r w:rsidDel="00000000" w:rsidR="00000000" w:rsidRPr="00000000">
            <w:fldChar w:fldCharType="begin"/>
            <w:instrText xml:space="preserve"> PAGEREF _v0j45uyu4yvi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655.98425196850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9csizy3yplb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Висновок</w:t>
              <w:tab/>
            </w:r>
          </w:hyperlink>
          <w:r w:rsidDel="00000000" w:rsidR="00000000" w:rsidRPr="00000000">
            <w:fldChar w:fldCharType="begin"/>
            <w:instrText xml:space="preserve"> PAGEREF _9csizy3yplbd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jc w:val="left"/>
        <w:rPr/>
      </w:pPr>
      <w:bookmarkStart w:colFirst="0" w:colLast="0" w:name="_k1f6qgm62y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m0ysma9w304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0"/>
        <w:rPr/>
      </w:pPr>
      <w:bookmarkStart w:colFirst="0" w:colLast="0" w:name="_f8k273fnsa66" w:id="11"/>
      <w:bookmarkEnd w:id="11"/>
      <w:r w:rsidDel="00000000" w:rsidR="00000000" w:rsidRPr="00000000">
        <w:rPr>
          <w:rtl w:val="0"/>
        </w:rPr>
        <w:tab/>
        <w:t xml:space="preserve">Завдання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Розробити модель масового обслуговування, яка складається з N систем масового обслуговування. Число N є параметром моделі. Кількість подій в моделі оцінюється числом N+1. </w:t>
      </w:r>
      <w:r w:rsidDel="00000000" w:rsidR="00000000" w:rsidRPr="00000000">
        <w:rPr>
          <w:b w:val="1"/>
          <w:rtl w:val="0"/>
        </w:rPr>
        <w:t xml:space="preserve">20 балів.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Виконати експериментальну оцінку складності алгоритму імітації мережі масового обслуговування. Для цього виконайте серію експериментів, в якій спостерігається збільшення часу обчислення алгоритму імітації при збільшенні кількості подій в моделі. </w:t>
      </w:r>
      <w:r w:rsidDel="00000000" w:rsidR="00000000" w:rsidRPr="00000000">
        <w:rPr>
          <w:b w:val="1"/>
          <w:rtl w:val="0"/>
        </w:rPr>
        <w:t xml:space="preserve">40 балів.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Виконати теоретичну оцінку складності побудованого алгоритму імітації. </w:t>
      </w:r>
      <w:r w:rsidDel="00000000" w:rsidR="00000000" w:rsidRPr="00000000">
        <w:rPr>
          <w:b w:val="1"/>
          <w:rtl w:val="0"/>
        </w:rPr>
        <w:t xml:space="preserve">30 балів.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Повторіть експеримент при зміні структури мережі масового обслуговування. </w:t>
      </w:r>
      <w:r w:rsidDel="00000000" w:rsidR="00000000" w:rsidRPr="00000000">
        <w:rPr>
          <w:b w:val="1"/>
          <w:rtl w:val="0"/>
        </w:rPr>
        <w:t xml:space="preserve">10 балів</w:t>
      </w:r>
    </w:p>
    <w:p w:rsidR="00000000" w:rsidDel="00000000" w:rsidP="00000000" w:rsidRDefault="00000000" w:rsidRPr="00000000" w14:paraId="0000002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13xnwxeuc3ts" w:id="12"/>
      <w:bookmarkEnd w:id="12"/>
      <w:r w:rsidDel="00000000" w:rsidR="00000000" w:rsidRPr="00000000">
        <w:rPr>
          <w:rtl w:val="0"/>
        </w:rPr>
        <w:t xml:space="preserve">Побудова послідовної моделі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Розробимо статичний клас ModelHelper із методом CreateSequential. В нього необхідно передавати кількість процесів яка має бути у фінальній моделі: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CreateSequential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processCount)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};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processCount;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ziafn1ymrr" w:id="13"/>
      <w:bookmarkEnd w:id="13"/>
      <w:r w:rsidDel="00000000" w:rsidR="00000000" w:rsidRPr="00000000">
        <w:rPr>
          <w:rtl w:val="0"/>
        </w:rPr>
        <w:t xml:space="preserve">Результати експериментів послідовної моделі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720"/>
        <w:rPr/>
      </w:pPr>
      <w:bookmarkStart w:colFirst="0" w:colLast="0" w:name="_hymnksro12gv" w:id="14"/>
      <w:bookmarkEnd w:id="14"/>
      <w:r w:rsidDel="00000000" w:rsidR="00000000" w:rsidRPr="00000000">
        <w:rPr>
          <w:rtl w:val="0"/>
        </w:rPr>
        <w:t xml:space="preserve">2.1 Програма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Для оцінки складності алгоритму будемо використовувати готовий інструмент BenchmarkDotNet. Виконаємо тести продуктивності для моделі з 50-ти послідовних процесів  із часом симуляції від 1000 до 10000 із кроком 1000. Отже виконаємо 10 тестів. Для цього сформуємо наступний код: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BenchmarkRunner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Lab4Benchmark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Lab4Benchmark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ModelTime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_sequentialModel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IterationSetup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_sequentialModel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CreateSequential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Benchmark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SimulateSequential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_sequentialModel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Simulate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(time: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ModelTime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printResult: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lineRule="auto"/>
        <w:rPr/>
      </w:pPr>
      <w:bookmarkStart w:colFirst="0" w:colLast="0" w:name="_s816sp3yra5p" w:id="15"/>
      <w:bookmarkEnd w:id="15"/>
      <w:r w:rsidDel="00000000" w:rsidR="00000000" w:rsidRPr="00000000">
        <w:rPr>
          <w:rtl w:val="0"/>
        </w:rPr>
        <w:t xml:space="preserve">2.2 Результати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391138" cy="23762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138" cy="237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8363" cy="3125177"/>
            <wp:effectExtent b="0" l="0" r="0" t="0"/>
            <wp:docPr descr="Диаграмма" id="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363" cy="312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jz1wudl8xnf" w:id="16"/>
      <w:bookmarkEnd w:id="16"/>
      <w:r w:rsidDel="00000000" w:rsidR="00000000" w:rsidRPr="00000000">
        <w:rPr>
          <w:rtl w:val="0"/>
        </w:rPr>
        <w:t xml:space="preserve">Теоретична оцінка складності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Теоретична оцінка складності виконується за формулою О(v*timeMod*k), де v – інтенсивність подій (delay для елемента Create = 1), timeMode – час моделювання (ModelTime), k – середня кількість елементарних операцій для обробки 1-єї події (кількість елементів Process = 50).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Отже, наша формула змінює вигляд на O(1 * ModelTime * N) = O(N), що є лінійною залежністю. Бачимо, що результативний графік відповідає цій умові.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kym0v9sywrba" w:id="17"/>
      <w:bookmarkEnd w:id="17"/>
      <w:r w:rsidDel="00000000" w:rsidR="00000000" w:rsidRPr="00000000">
        <w:rPr>
          <w:rtl w:val="0"/>
        </w:rPr>
        <w:t xml:space="preserve">Приклад на розгалуженої моделі</w:t>
      </w:r>
    </w:p>
    <w:p w:rsidR="00000000" w:rsidDel="00000000" w:rsidP="00000000" w:rsidRDefault="00000000" w:rsidRPr="00000000" w14:paraId="00000059">
      <w:pPr>
        <w:pStyle w:val="Heading2"/>
        <w:ind w:firstLine="0"/>
        <w:rPr/>
      </w:pPr>
      <w:bookmarkStart w:colFirst="0" w:colLast="0" w:name="_lcjo403tfxpb" w:id="18"/>
      <w:bookmarkEnd w:id="18"/>
      <w:r w:rsidDel="00000000" w:rsidR="00000000" w:rsidRPr="00000000">
        <w:rPr>
          <w:rtl w:val="0"/>
        </w:rPr>
        <w:tab/>
        <w:t xml:space="preserve">4.1 Код розгалуженої моделі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CreateBranching2Levels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processCount,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nextProcessCount)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};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NextElementsContainerByProbability createContainer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processCount;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processCount);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NextElementsContainerByProbability processContainer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nextProcessCount;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  PROCESS_"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nextProcessCount);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ind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mviu5ls4gvi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v0j45uyu4yvi" w:id="20"/>
      <w:bookmarkEnd w:id="20"/>
      <w:r w:rsidDel="00000000" w:rsidR="00000000" w:rsidRPr="00000000">
        <w:rPr>
          <w:rtl w:val="0"/>
        </w:rPr>
        <w:t xml:space="preserve">4.1 Результати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Виконавши ідентичне застосування інструмента BenchmarkDotNet для розгалуженої моделі (структура: 1 Create, 10 Process та від кожного Process йде 5 Process) отримуємо наступний результат:</w:t>
      </w:r>
    </w:p>
    <w:p w:rsidR="00000000" w:rsidDel="00000000" w:rsidP="00000000" w:rsidRDefault="00000000" w:rsidRPr="00000000" w14:paraId="0000006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4856" cy="2557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856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813" cy="3470069"/>
            <wp:effectExtent b="0" l="0" r="0" t="0"/>
            <wp:docPr descr="Диаграмма" id="1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813" cy="347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jada045ophl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/>
      </w:pPr>
      <w:bookmarkStart w:colFirst="0" w:colLast="0" w:name="_9csizy3yplbd" w:id="22"/>
      <w:bookmarkEnd w:id="22"/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 ході виконання лабораторної роботи було створено статичний клас ModelHelper який реалізує 2 методи CreateSequential та CreateBranch2Levels, які повертають послідовну та розгалужену глубини 2 моделі.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За допомогою інструмента BenchmarkDotNet були протестовані 2 моделі із різним часом симуляції від 1000 до 10000 із кроком 1000 та підрахована їх теоретична оцінка складності. Проаналізувавши функцію оцінки складності і її параметрів отримали лінійну закономірність О(N), де N – кількість елементів типу Process. Перевівши табличні результати BenchmarkDotNet у графічний вигляд, продемонстрували відношення Mean до ModelTime. З результатів графіків видна лінійна закономірність для обох моделей.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Для побудови моделей були використані авторські бібліотеки сформовані під час виконання 1-3 лабораторних робіт:</w:t>
      </w:r>
    </w:p>
    <w:p w:rsidR="00000000" w:rsidDel="00000000" w:rsidP="00000000" w:rsidRDefault="00000000" w:rsidRPr="00000000" w14:paraId="0000007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Код бібліотек</w:t>
        </w:r>
      </w:hyperlink>
      <w:r w:rsidDel="00000000" w:rsidR="00000000" w:rsidRPr="00000000">
        <w:rPr>
          <w:rtl w:val="0"/>
        </w:rPr>
      </w:r>
    </w:p>
    <w:sectPr>
      <w:headerReference r:id="rId11" w:type="first"/>
      <w:pgSz w:h="16834" w:w="11909" w:orient="portrait"/>
      <w:pgMar w:bottom="1440" w:top="1440" w:left="1417.3228346456694" w:right="832.2047244094489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ilaHalko/S7_SystemsModelingBasics/tree/main/libraries/MassServiceModeling/MassServiceModel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