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</w:tblPr>
      <w:tr>
        <w:tc>
          <w:tcPr>
            <w:tcW w:w="4657" w:type="dxa"/>
            <w:vMerge w:val="restart"/>
          </w:tcPr>
          <w:p>
            <w:r>
              <w:t>Milad</w:t>
            </w:r>
          </w:p>
        </w:tc>
        <w:tc>
          <w:tcPr>
            <w:tcW w:w="4657" w:type="dxa"/>
          </w:tcPr>
          <w:p/>
        </w:tc>
      </w:tr>
      <w:tr>
        <w:tc>
          <w:tcPr>
            <w:tcW w:w="4657" w:type="dxa"/>
            <w:vMerge/>
          </w:tcPr>
          <w:p/>
        </w:tc>
        <w:tc>
          <w:tcPr>
            <w:tcW w:w="4657" w:type="dxa"/>
          </w:tcPr>
          <w:p>
            <w:r>
              <w:t>Ali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