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EDF3" w14:textId="77777777" w:rsidR="00317622" w:rsidRPr="0059696F" w:rsidRDefault="00317622" w:rsidP="003176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59696F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42DA95DB" wp14:editId="56B3D3BD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401F" w14:textId="77777777" w:rsidR="00317622" w:rsidRPr="0059696F" w:rsidRDefault="00317622" w:rsidP="003176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02DC2A0" w14:textId="77777777" w:rsidR="00317622" w:rsidRPr="0059696F" w:rsidRDefault="00317622" w:rsidP="003176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76903409" w14:textId="77777777" w:rsidR="00317622" w:rsidRPr="0059696F" w:rsidRDefault="00317622" w:rsidP="003176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5293B27" w14:textId="77777777" w:rsidR="00317622" w:rsidRPr="0059696F" w:rsidRDefault="00317622" w:rsidP="0031762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69CF0F06" w14:textId="77777777" w:rsidR="00317622" w:rsidRPr="0059696F" w:rsidRDefault="00317622" w:rsidP="0031762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59696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59696F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4BCEEA0D" wp14:editId="5BF5E03E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43253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47803A70" w14:textId="77777777" w:rsidR="00317622" w:rsidRPr="0059696F" w:rsidRDefault="00317622" w:rsidP="00317622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D4EABB0" w14:textId="77777777" w:rsidR="00317622" w:rsidRPr="0059696F" w:rsidRDefault="00317622" w:rsidP="0031762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E1D3FF9" w14:textId="77777777" w:rsidR="00317622" w:rsidRPr="0059696F" w:rsidRDefault="00317622" w:rsidP="0031762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732C26C5" w14:textId="77777777" w:rsidR="00317622" w:rsidRPr="0059696F" w:rsidRDefault="00317622" w:rsidP="0031762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FD84262" w14:textId="77777777" w:rsidR="00317622" w:rsidRPr="0059696F" w:rsidRDefault="00317622" w:rsidP="0031762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6779C52" w14:textId="3F5B3615" w:rsidR="00317622" w:rsidRPr="00F26EA2" w:rsidRDefault="00317622" w:rsidP="0031762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59696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59696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59696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</w:t>
      </w:r>
      <w:r w:rsidRPr="00F26EA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7</w:t>
      </w:r>
    </w:p>
    <w:p w14:paraId="55B4ACDC" w14:textId="1906BA21" w:rsidR="00317622" w:rsidRPr="0059696F" w:rsidRDefault="00317622" w:rsidP="00317622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«Цифровой компаратор»</w:t>
      </w:r>
    </w:p>
    <w:p w14:paraId="0F58612C" w14:textId="77777777" w:rsidR="00317622" w:rsidRPr="0059696F" w:rsidRDefault="00317622" w:rsidP="00317622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4C948204" w14:textId="77777777" w:rsidR="00317622" w:rsidRPr="0059696F" w:rsidRDefault="00317622" w:rsidP="00317622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59696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84CB3A8" w14:textId="77777777" w:rsidR="00317622" w:rsidRPr="0059696F" w:rsidRDefault="00317622" w:rsidP="00317622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1953CED" w14:textId="77777777" w:rsidR="00317622" w:rsidRPr="0059696F" w:rsidRDefault="00317622" w:rsidP="00317622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54F248B" w14:textId="77777777" w:rsidR="00317622" w:rsidRPr="0059696F" w:rsidRDefault="00317622" w:rsidP="00317622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317622" w:rsidRPr="0059696F" w14:paraId="68988911" w14:textId="77777777" w:rsidTr="003123F4">
        <w:tc>
          <w:tcPr>
            <w:tcW w:w="5382" w:type="dxa"/>
          </w:tcPr>
          <w:p w14:paraId="0839B72D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96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2934E22F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6CD5FEB0" w14:textId="77777777" w:rsidR="00317622" w:rsidRPr="0059696F" w:rsidRDefault="00317622" w:rsidP="003123F4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9696F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317622" w:rsidRPr="0059696F" w14:paraId="1DD25320" w14:textId="77777777" w:rsidTr="003123F4">
        <w:tc>
          <w:tcPr>
            <w:tcW w:w="5382" w:type="dxa"/>
          </w:tcPr>
          <w:p w14:paraId="3ECF3701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2E7DF56F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13D7586" w14:textId="77777777" w:rsidR="00317622" w:rsidRPr="0059696F" w:rsidRDefault="00317622" w:rsidP="003123F4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317622" w:rsidRPr="0059696F" w14:paraId="7F01046D" w14:textId="77777777" w:rsidTr="003123F4">
        <w:tc>
          <w:tcPr>
            <w:tcW w:w="5382" w:type="dxa"/>
          </w:tcPr>
          <w:p w14:paraId="28CBA401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96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275F88BD" w14:textId="77777777" w:rsidR="00317622" w:rsidRPr="0059696F" w:rsidRDefault="00317622" w:rsidP="003123F4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70D945A" w14:textId="77777777" w:rsidR="00317622" w:rsidRPr="0059696F" w:rsidRDefault="00317622" w:rsidP="003123F4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9696F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6513D197" w14:textId="77777777" w:rsidR="00317622" w:rsidRPr="0059696F" w:rsidRDefault="00317622" w:rsidP="00317622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45C81C5" w14:textId="77777777" w:rsidR="00317622" w:rsidRPr="0059696F" w:rsidRDefault="00317622" w:rsidP="00317622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2BEB3C55" w14:textId="77777777" w:rsidR="00317622" w:rsidRPr="0059696F" w:rsidRDefault="00317622" w:rsidP="00317622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«12»__03_____2026 г.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A765394" w14:textId="77777777" w:rsidR="00317622" w:rsidRPr="0059696F" w:rsidRDefault="00317622" w:rsidP="00317622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59696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87158A4" w14:textId="77777777" w:rsidR="00317622" w:rsidRPr="0059696F" w:rsidRDefault="00317622" w:rsidP="00317622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«12»_03___2026 г. </w:t>
      </w: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9696F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1F62596E" w14:textId="77777777" w:rsidR="00317622" w:rsidRPr="0059696F" w:rsidRDefault="00317622" w:rsidP="00317622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B0DA03D" w14:textId="77777777" w:rsidR="00317622" w:rsidRPr="0059696F" w:rsidRDefault="00317622" w:rsidP="00317622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4C8FE60" w14:textId="77777777" w:rsidR="00317622" w:rsidRPr="0059696F" w:rsidRDefault="00317622" w:rsidP="00317622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DD3AE3F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CD08D04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7BE9C09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74C6FC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02707D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DA23511" w14:textId="77777777" w:rsidR="00317622" w:rsidRPr="0059696F" w:rsidRDefault="00317622" w:rsidP="00317622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969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26AA1DFA" w14:textId="77777777" w:rsidR="00317622" w:rsidRPr="0059696F" w:rsidRDefault="00317622">
      <w:pPr>
        <w:rPr>
          <w:rFonts w:ascii="Times New Roman" w:hAnsi="Times New Roman" w:cs="Times New Roman"/>
          <w:lang w:val="en-US"/>
        </w:rPr>
      </w:pPr>
      <w:r w:rsidRPr="0059696F">
        <w:rPr>
          <w:rFonts w:ascii="Times New Roman" w:hAnsi="Times New Roman" w:cs="Times New Roman"/>
        </w:rPr>
        <w:lastRenderedPageBreak/>
        <w:t xml:space="preserve">Цель работы: </w:t>
      </w:r>
    </w:p>
    <w:p w14:paraId="370483E7" w14:textId="77777777" w:rsidR="00317622" w:rsidRPr="00F26EA2" w:rsidRDefault="00317622" w:rsidP="0031762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освоение принципов построения цифровых компараторов;</w:t>
      </w:r>
    </w:p>
    <w:p w14:paraId="5FC73FB5" w14:textId="77777777" w:rsidR="00317622" w:rsidRPr="0059696F" w:rsidRDefault="00317622" w:rsidP="0031762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изучение режимов работы цифровых компараторов; </w:t>
      </w:r>
    </w:p>
    <w:p w14:paraId="3F780A63" w14:textId="77777777" w:rsidR="00317622" w:rsidRPr="00F26EA2" w:rsidRDefault="00317622" w:rsidP="0031762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ознакомление с принципом работы цифровых компараторов; </w:t>
      </w:r>
    </w:p>
    <w:p w14:paraId="19CC9DC5" w14:textId="6FEBADD0" w:rsidR="00317622" w:rsidRPr="0059696F" w:rsidRDefault="00317622" w:rsidP="0031762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исследование влияния управляющих сигналов на работу цифровых компараторов</w:t>
      </w:r>
    </w:p>
    <w:p w14:paraId="4DB1F571" w14:textId="77777777" w:rsidR="00317622" w:rsidRPr="00F26EA2" w:rsidRDefault="00317622" w:rsidP="00317622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Задача: </w:t>
      </w:r>
    </w:p>
    <w:p w14:paraId="0D736B34" w14:textId="77777777" w:rsidR="00317622" w:rsidRPr="00F26EA2" w:rsidRDefault="00317622" w:rsidP="00317622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а) Экспериментальное получение таблицы истинности цифрового компаратора. </w:t>
      </w:r>
    </w:p>
    <w:p w14:paraId="7C9FFFF3" w14:textId="3F21C445" w:rsidR="00317622" w:rsidRPr="00F26EA2" w:rsidRDefault="00317622" w:rsidP="00317622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истинности.</w:t>
      </w:r>
    </w:p>
    <w:p w14:paraId="795976A7" w14:textId="41775545" w:rsidR="00317622" w:rsidRPr="0059696F" w:rsidRDefault="00317622" w:rsidP="00317622">
      <w:pPr>
        <w:rPr>
          <w:rFonts w:ascii="Times New Roman" w:hAnsi="Times New Roman" w:cs="Times New Roman"/>
          <w:lang w:val="en-US"/>
        </w:rPr>
      </w:pPr>
      <w:r w:rsidRPr="0059696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0F0CAA" wp14:editId="4E658C01">
            <wp:extent cx="5315692" cy="1352739"/>
            <wp:effectExtent l="0" t="0" r="0" b="0"/>
            <wp:docPr id="1848282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2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BF20" w14:textId="410744B4" w:rsidR="00127630" w:rsidRPr="0059696F" w:rsidRDefault="00127630" w:rsidP="00317622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схема 2.б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70"/>
        <w:gridCol w:w="2936"/>
        <w:gridCol w:w="3439"/>
      </w:tblGrid>
      <w:tr w:rsidR="00127630" w:rsidRPr="0059696F" w14:paraId="20E4B4B0" w14:textId="77777777" w:rsidTr="00127630">
        <w:tc>
          <w:tcPr>
            <w:tcW w:w="1589" w:type="pct"/>
            <w:hideMark/>
          </w:tcPr>
          <w:p w14:paraId="4D87C0C5" w14:textId="413F1B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 xml:space="preserve">Вход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</w:tc>
        <w:tc>
          <w:tcPr>
            <w:tcW w:w="1571" w:type="pct"/>
            <w:hideMark/>
          </w:tcPr>
          <w:p w14:paraId="6BFB1237" w14:textId="4C1F16FC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 xml:space="preserve">Вход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</w:tc>
        <w:tc>
          <w:tcPr>
            <w:tcW w:w="1840" w:type="pct"/>
            <w:hideMark/>
          </w:tcPr>
          <w:p w14:paraId="19F6C138" w14:textId="21CE3C1D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 xml:space="preserve">Выход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</w:tc>
      </w:tr>
      <w:tr w:rsidR="00127630" w:rsidRPr="0059696F" w14:paraId="74A494EF" w14:textId="77777777" w:rsidTr="00127630">
        <w:tc>
          <w:tcPr>
            <w:tcW w:w="1589" w:type="pct"/>
            <w:hideMark/>
          </w:tcPr>
          <w:p w14:paraId="00F48D72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571" w:type="pct"/>
            <w:hideMark/>
          </w:tcPr>
          <w:p w14:paraId="40E30928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0" w:type="pct"/>
            <w:hideMark/>
          </w:tcPr>
          <w:p w14:paraId="60E32CF4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127630" w:rsidRPr="0059696F" w14:paraId="58918F0A" w14:textId="77777777" w:rsidTr="00127630">
        <w:tc>
          <w:tcPr>
            <w:tcW w:w="1589" w:type="pct"/>
            <w:hideMark/>
          </w:tcPr>
          <w:p w14:paraId="68F279E6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571" w:type="pct"/>
            <w:hideMark/>
          </w:tcPr>
          <w:p w14:paraId="393B6E1B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40" w:type="pct"/>
            <w:hideMark/>
          </w:tcPr>
          <w:p w14:paraId="37FBDDD2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27630" w:rsidRPr="0059696F" w14:paraId="142802CC" w14:textId="77777777" w:rsidTr="00127630">
        <w:tc>
          <w:tcPr>
            <w:tcW w:w="1589" w:type="pct"/>
            <w:hideMark/>
          </w:tcPr>
          <w:p w14:paraId="63294BB9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71" w:type="pct"/>
            <w:hideMark/>
          </w:tcPr>
          <w:p w14:paraId="424AD0EC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0" w:type="pct"/>
            <w:hideMark/>
          </w:tcPr>
          <w:p w14:paraId="4B3DC9F9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27630" w:rsidRPr="0059696F" w14:paraId="4D0D8701" w14:textId="77777777" w:rsidTr="00127630">
        <w:tc>
          <w:tcPr>
            <w:tcW w:w="1589" w:type="pct"/>
            <w:hideMark/>
          </w:tcPr>
          <w:p w14:paraId="5DFFFFF5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71" w:type="pct"/>
            <w:hideMark/>
          </w:tcPr>
          <w:p w14:paraId="410B4E85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40" w:type="pct"/>
            <w:hideMark/>
          </w:tcPr>
          <w:p w14:paraId="69D00919" w14:textId="77777777" w:rsidR="00127630" w:rsidRPr="00127630" w:rsidRDefault="00127630" w:rsidP="001276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276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7D2E737D" w14:textId="77777777" w:rsidR="00317622" w:rsidRPr="0059696F" w:rsidRDefault="00317622" w:rsidP="00317622">
      <w:pPr>
        <w:rPr>
          <w:rFonts w:ascii="Times New Roman" w:hAnsi="Times New Roman" w:cs="Times New Roman"/>
        </w:rPr>
      </w:pPr>
    </w:p>
    <w:p w14:paraId="61EA8CFA" w14:textId="0A9B4B2B" w:rsidR="00317622" w:rsidRPr="0059696F" w:rsidRDefault="0039158E">
      <w:pPr>
        <w:rPr>
          <w:rFonts w:ascii="Times New Roman" w:hAnsi="Times New Roman" w:cs="Times New Roman"/>
          <w:lang w:val="en-US"/>
        </w:rPr>
      </w:pPr>
      <w:r w:rsidRPr="0039158E">
        <w:rPr>
          <w:rFonts w:ascii="Times New Roman" w:hAnsi="Times New Roman" w:cs="Times New Roman"/>
          <w:lang w:val="en-US"/>
        </w:rPr>
        <w:drawing>
          <wp:inline distT="0" distB="0" distL="0" distR="0" wp14:anchorId="029F54D1" wp14:editId="475FA7D2">
            <wp:extent cx="5940425" cy="2577465"/>
            <wp:effectExtent l="0" t="0" r="3175" b="0"/>
            <wp:docPr id="151263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5280" w14:textId="70AB8B95" w:rsidR="009158E1" w:rsidRPr="0059696F" w:rsidRDefault="00317622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схема 2.в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63"/>
        <w:gridCol w:w="1291"/>
        <w:gridCol w:w="2265"/>
        <w:gridCol w:w="2265"/>
        <w:gridCol w:w="2261"/>
      </w:tblGrid>
      <w:tr w:rsidR="00317622" w:rsidRPr="00317622" w14:paraId="1957BD30" w14:textId="77777777" w:rsidTr="00317622">
        <w:tc>
          <w:tcPr>
            <w:tcW w:w="675" w:type="pct"/>
            <w:hideMark/>
          </w:tcPr>
          <w:p w14:paraId="701F0993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17622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691" w:type="pct"/>
            <w:hideMark/>
          </w:tcPr>
          <w:p w14:paraId="71BF335A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17622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212" w:type="pct"/>
            <w:hideMark/>
          </w:tcPr>
          <w:p w14:paraId="4F21F3B6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17622">
              <w:rPr>
                <w:rFonts w:ascii="Times New Roman" w:hAnsi="Times New Roman" w:cs="Times New Roman"/>
                <w:b/>
                <w:bCs/>
              </w:rPr>
              <w:t>A=B</w:t>
            </w:r>
          </w:p>
        </w:tc>
        <w:tc>
          <w:tcPr>
            <w:tcW w:w="1212" w:type="pct"/>
            <w:hideMark/>
          </w:tcPr>
          <w:p w14:paraId="648F7C3C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17622">
              <w:rPr>
                <w:rFonts w:ascii="Times New Roman" w:hAnsi="Times New Roman" w:cs="Times New Roman"/>
                <w:b/>
                <w:bCs/>
              </w:rPr>
              <w:t>A&gt;B</w:t>
            </w:r>
          </w:p>
        </w:tc>
        <w:tc>
          <w:tcPr>
            <w:tcW w:w="1212" w:type="pct"/>
            <w:hideMark/>
          </w:tcPr>
          <w:p w14:paraId="6F9DF1F2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17622">
              <w:rPr>
                <w:rFonts w:ascii="Times New Roman" w:hAnsi="Times New Roman" w:cs="Times New Roman"/>
                <w:b/>
                <w:bCs/>
              </w:rPr>
              <w:t>A&lt;B</w:t>
            </w:r>
          </w:p>
        </w:tc>
      </w:tr>
      <w:tr w:rsidR="00317622" w:rsidRPr="00317622" w14:paraId="70BB6DFE" w14:textId="77777777" w:rsidTr="00317622">
        <w:tc>
          <w:tcPr>
            <w:tcW w:w="675" w:type="pct"/>
            <w:hideMark/>
          </w:tcPr>
          <w:p w14:paraId="5601A00B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1" w:type="pct"/>
            <w:hideMark/>
          </w:tcPr>
          <w:p w14:paraId="1765BC63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34F8D524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hideMark/>
          </w:tcPr>
          <w:p w14:paraId="4915A23D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5DFDE808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</w:tr>
      <w:tr w:rsidR="00317622" w:rsidRPr="00317622" w14:paraId="2B264A52" w14:textId="77777777" w:rsidTr="00317622">
        <w:tc>
          <w:tcPr>
            <w:tcW w:w="675" w:type="pct"/>
            <w:hideMark/>
          </w:tcPr>
          <w:p w14:paraId="6177A979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691" w:type="pct"/>
            <w:hideMark/>
          </w:tcPr>
          <w:p w14:paraId="46AD7F11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hideMark/>
          </w:tcPr>
          <w:p w14:paraId="08F08F8A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0FBF44E0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37C21181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</w:tr>
      <w:tr w:rsidR="00317622" w:rsidRPr="00317622" w14:paraId="1A166945" w14:textId="77777777" w:rsidTr="00317622">
        <w:tc>
          <w:tcPr>
            <w:tcW w:w="675" w:type="pct"/>
            <w:hideMark/>
          </w:tcPr>
          <w:p w14:paraId="76FDF810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1" w:type="pct"/>
            <w:hideMark/>
          </w:tcPr>
          <w:p w14:paraId="08227A92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2DC4F726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784A4AE9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hideMark/>
          </w:tcPr>
          <w:p w14:paraId="5528D23E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</w:tr>
      <w:tr w:rsidR="00317622" w:rsidRPr="00317622" w14:paraId="327D54D3" w14:textId="77777777" w:rsidTr="00317622">
        <w:tc>
          <w:tcPr>
            <w:tcW w:w="675" w:type="pct"/>
            <w:hideMark/>
          </w:tcPr>
          <w:p w14:paraId="68D14040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1" w:type="pct"/>
            <w:hideMark/>
          </w:tcPr>
          <w:p w14:paraId="3E9ABC54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hideMark/>
          </w:tcPr>
          <w:p w14:paraId="5137BDA1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hideMark/>
          </w:tcPr>
          <w:p w14:paraId="62729E88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2" w:type="pct"/>
            <w:hideMark/>
          </w:tcPr>
          <w:p w14:paraId="6238A776" w14:textId="77777777" w:rsidR="00317622" w:rsidRPr="00317622" w:rsidRDefault="00317622" w:rsidP="00317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17622">
              <w:rPr>
                <w:rFonts w:ascii="Times New Roman" w:hAnsi="Times New Roman" w:cs="Times New Roman"/>
              </w:rPr>
              <w:t>0</w:t>
            </w:r>
          </w:p>
        </w:tc>
      </w:tr>
    </w:tbl>
    <w:p w14:paraId="04ED2A1E" w14:textId="77777777" w:rsidR="00317622" w:rsidRPr="0059696F" w:rsidRDefault="00317622">
      <w:pPr>
        <w:rPr>
          <w:rFonts w:ascii="Times New Roman" w:hAnsi="Times New Roman" w:cs="Times New Roman"/>
          <w:lang w:val="en-US"/>
        </w:rPr>
      </w:pPr>
    </w:p>
    <w:p w14:paraId="511891D1" w14:textId="44F88838" w:rsidR="00127630" w:rsidRPr="0059696F" w:rsidRDefault="00127630" w:rsidP="00127630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Вывод: освоили принципы построения цифровых компараторов; изучили режимы работы цифровых компараторов; ознакомились с принципом работы цифровых компараторов; исследовали влияния управляющих сигналов на работу цифровых компараторов.</w:t>
      </w:r>
    </w:p>
    <w:p w14:paraId="450F98EB" w14:textId="0EE69244" w:rsidR="00127630" w:rsidRPr="0059696F" w:rsidRDefault="0059696F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Контрольные вопросы</w:t>
      </w:r>
    </w:p>
    <w:p w14:paraId="20D9B827" w14:textId="77777777" w:rsidR="0059696F" w:rsidRPr="0059696F" w:rsidRDefault="0059696F" w:rsidP="0059696F">
      <w:pPr>
        <w:rPr>
          <w:rFonts w:ascii="Times New Roman" w:hAnsi="Times New Roman" w:cs="Times New Roman"/>
          <w:b/>
          <w:bCs/>
        </w:rPr>
      </w:pPr>
      <w:r w:rsidRPr="0059696F">
        <w:rPr>
          <w:rFonts w:ascii="Times New Roman" w:hAnsi="Times New Roman" w:cs="Times New Roman"/>
          <w:b/>
          <w:bCs/>
        </w:rPr>
        <w:t>1. Объясните структуру и режимы работы цифрового компаратора?</w:t>
      </w:r>
    </w:p>
    <w:p w14:paraId="5B7A68D0" w14:textId="77777777" w:rsidR="0059696F" w:rsidRPr="0059696F" w:rsidRDefault="0059696F" w:rsidP="0059696F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  <w:b/>
          <w:bCs/>
        </w:rPr>
        <w:t>Структура:</w:t>
      </w:r>
      <w:r w:rsidRPr="0059696F">
        <w:rPr>
          <w:rFonts w:ascii="Times New Roman" w:hAnsi="Times New Roman" w:cs="Times New Roman"/>
        </w:rPr>
        <w:t xml:space="preserve"> Цифровой компаратор представляет собой комбинационное логическое устройство, состоящее из одноразрядных элементов сравнения, объединённых в многоразрядную схему. Стандартные микросхемы компараторов (например, К561ИП2) содержат не только основные входы для сравниваемых чисел (A и B), но и </w:t>
      </w:r>
      <w:r w:rsidRPr="0059696F">
        <w:rPr>
          <w:rFonts w:ascii="Times New Roman" w:hAnsi="Times New Roman" w:cs="Times New Roman"/>
          <w:b/>
          <w:bCs/>
        </w:rPr>
        <w:t>входы расширения</w:t>
      </w:r>
      <w:r w:rsidRPr="0059696F">
        <w:rPr>
          <w:rFonts w:ascii="Times New Roman" w:hAnsi="Times New Roman" w:cs="Times New Roman"/>
        </w:rPr>
        <w:t xml:space="preserve"> (A&gt;B, A=B, A&lt;B), позволяющие каскадно наращивать разрядность. </w:t>
      </w:r>
      <w:r w:rsidRPr="0059696F">
        <w:rPr>
          <w:rFonts w:ascii="Times New Roman" w:hAnsi="Times New Roman" w:cs="Times New Roman"/>
          <w:b/>
          <w:bCs/>
        </w:rPr>
        <w:t>Режимы работы:</w:t>
      </w:r>
    </w:p>
    <w:p w14:paraId="0213D9B2" w14:textId="77777777" w:rsidR="0059696F" w:rsidRPr="0059696F" w:rsidRDefault="0059696F" w:rsidP="0059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  <w:b/>
          <w:bCs/>
        </w:rPr>
        <w:t>Режим равенства:</w:t>
      </w:r>
      <w:r w:rsidRPr="0059696F">
        <w:rPr>
          <w:rFonts w:ascii="Times New Roman" w:hAnsi="Times New Roman" w:cs="Times New Roman"/>
        </w:rPr>
        <w:t xml:space="preserve"> активен выход A=B, когда все сравниваемые разряды совпадают.</w:t>
      </w:r>
    </w:p>
    <w:p w14:paraId="4E9324E1" w14:textId="77777777" w:rsidR="0059696F" w:rsidRPr="0059696F" w:rsidRDefault="0059696F" w:rsidP="0059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  <w:b/>
          <w:bCs/>
        </w:rPr>
        <w:t>Режим неравенства:</w:t>
      </w:r>
      <w:r w:rsidRPr="0059696F">
        <w:rPr>
          <w:rFonts w:ascii="Times New Roman" w:hAnsi="Times New Roman" w:cs="Times New Roman"/>
        </w:rPr>
        <w:t xml:space="preserve"> активируется выход A&gt;B или A&lt;B в зависимости от соотношения чисел.</w:t>
      </w:r>
    </w:p>
    <w:p w14:paraId="7DFAB3D0" w14:textId="77777777" w:rsidR="0059696F" w:rsidRPr="0059696F" w:rsidRDefault="0059696F" w:rsidP="0059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  <w:b/>
          <w:bCs/>
        </w:rPr>
        <w:t>Режим каскадирования:</w:t>
      </w:r>
      <w:r w:rsidRPr="0059696F">
        <w:rPr>
          <w:rFonts w:ascii="Times New Roman" w:hAnsi="Times New Roman" w:cs="Times New Roman"/>
        </w:rPr>
        <w:t xml:space="preserve"> при использовании нескольких микросхем выходы младшего компаратора подаются на входы расширения старшего. Если используется одна микросхема, на вход A=B подаётся лог. 1, а на A&gt;B и A&lt;B — лог. 0.</w:t>
      </w:r>
    </w:p>
    <w:p w14:paraId="15D12EDF" w14:textId="77777777" w:rsidR="0059696F" w:rsidRPr="0059696F" w:rsidRDefault="0059696F" w:rsidP="0059696F">
      <w:pPr>
        <w:rPr>
          <w:rFonts w:ascii="Times New Roman" w:hAnsi="Times New Roman" w:cs="Times New Roman"/>
          <w:b/>
          <w:bCs/>
        </w:rPr>
      </w:pPr>
      <w:r w:rsidRPr="0059696F">
        <w:rPr>
          <w:rFonts w:ascii="Times New Roman" w:hAnsi="Times New Roman" w:cs="Times New Roman"/>
          <w:b/>
          <w:bCs/>
        </w:rPr>
        <w:t>2. Для чего нужны цифровые компараторы?</w:t>
      </w:r>
    </w:p>
    <w:p w14:paraId="14FFE1AE" w14:textId="77777777" w:rsidR="0059696F" w:rsidRPr="0059696F" w:rsidRDefault="0059696F" w:rsidP="0059696F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Цифровые компараторы предназначены для </w:t>
      </w:r>
      <w:r w:rsidRPr="0059696F">
        <w:rPr>
          <w:rFonts w:ascii="Times New Roman" w:hAnsi="Times New Roman" w:cs="Times New Roman"/>
          <w:b/>
          <w:bCs/>
        </w:rPr>
        <w:t>сравнения двух чисел</w:t>
      </w:r>
      <w:r w:rsidRPr="0059696F">
        <w:rPr>
          <w:rFonts w:ascii="Times New Roman" w:hAnsi="Times New Roman" w:cs="Times New Roman"/>
        </w:rPr>
        <w:t xml:space="preserve"> одинаковой разрядности, заданных в двоичном или двоично-десятичном коде. Они вырабатывают логический сигнал, указывающий на соотношение величин: равенство (A=B), больше (A&gt;B) или меньше (A&lt;B). Применяются в арифметико-логических устройствах (АЛУ) процессоров, системах адресации памяти, устройствах сортировки данных, автоматике и системах управления для принятия решений на основе сравнения числовых параметров.</w:t>
      </w:r>
    </w:p>
    <w:p w14:paraId="37817A52" w14:textId="77777777" w:rsidR="0059696F" w:rsidRPr="0059696F" w:rsidRDefault="0059696F" w:rsidP="0059696F">
      <w:pPr>
        <w:rPr>
          <w:rFonts w:ascii="Times New Roman" w:hAnsi="Times New Roman" w:cs="Times New Roman"/>
          <w:b/>
          <w:bCs/>
        </w:rPr>
      </w:pPr>
      <w:r w:rsidRPr="0059696F">
        <w:rPr>
          <w:rFonts w:ascii="Times New Roman" w:hAnsi="Times New Roman" w:cs="Times New Roman"/>
          <w:b/>
          <w:bCs/>
        </w:rPr>
        <w:t>3. Из каких логических элементов состоит компаратор?</w:t>
      </w:r>
    </w:p>
    <w:p w14:paraId="7D3E78C6" w14:textId="77777777" w:rsidR="0059696F" w:rsidRPr="0059696F" w:rsidRDefault="0059696F" w:rsidP="0059696F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Одноразрядный элемент сравнения строится на базовых логических элементах: </w:t>
      </w:r>
      <w:r w:rsidRPr="0059696F">
        <w:rPr>
          <w:rFonts w:ascii="Times New Roman" w:hAnsi="Times New Roman" w:cs="Times New Roman"/>
          <w:b/>
          <w:bCs/>
        </w:rPr>
        <w:t>И-НЕ (NAND)</w:t>
      </w:r>
      <w:r w:rsidRPr="0059696F">
        <w:rPr>
          <w:rFonts w:ascii="Times New Roman" w:hAnsi="Times New Roman" w:cs="Times New Roman"/>
        </w:rPr>
        <w:t xml:space="preserve">, </w:t>
      </w:r>
      <w:r w:rsidRPr="0059696F">
        <w:rPr>
          <w:rFonts w:ascii="Times New Roman" w:hAnsi="Times New Roman" w:cs="Times New Roman"/>
          <w:b/>
          <w:bCs/>
        </w:rPr>
        <w:t>И (AND)</w:t>
      </w:r>
      <w:r w:rsidRPr="0059696F">
        <w:rPr>
          <w:rFonts w:ascii="Times New Roman" w:hAnsi="Times New Roman" w:cs="Times New Roman"/>
        </w:rPr>
        <w:t xml:space="preserve"> и </w:t>
      </w:r>
      <w:r w:rsidRPr="0059696F">
        <w:rPr>
          <w:rFonts w:ascii="Times New Roman" w:hAnsi="Times New Roman" w:cs="Times New Roman"/>
          <w:b/>
          <w:bCs/>
        </w:rPr>
        <w:t>ИЛИ (OR)</w:t>
      </w:r>
      <w:r w:rsidRPr="0059696F">
        <w:rPr>
          <w:rFonts w:ascii="Times New Roman" w:hAnsi="Times New Roman" w:cs="Times New Roman"/>
        </w:rPr>
        <w:t xml:space="preserve">. В минимизированной схеме (рис. 2б методички) используются только элементы </w:t>
      </w:r>
      <w:r w:rsidRPr="0059696F">
        <w:rPr>
          <w:rFonts w:ascii="Times New Roman" w:hAnsi="Times New Roman" w:cs="Times New Roman"/>
          <w:b/>
          <w:bCs/>
        </w:rPr>
        <w:t>И-НЕ</w:t>
      </w:r>
      <w:r w:rsidRPr="0059696F">
        <w:rPr>
          <w:rFonts w:ascii="Times New Roman" w:hAnsi="Times New Roman" w:cs="Times New Roman"/>
        </w:rPr>
        <w:t xml:space="preserve"> и один элемент </w:t>
      </w:r>
      <w:r w:rsidRPr="0059696F">
        <w:rPr>
          <w:rFonts w:ascii="Times New Roman" w:hAnsi="Times New Roman" w:cs="Times New Roman"/>
          <w:b/>
          <w:bCs/>
        </w:rPr>
        <w:t>ИЛИ</w:t>
      </w:r>
      <w:r w:rsidRPr="0059696F">
        <w:rPr>
          <w:rFonts w:ascii="Times New Roman" w:hAnsi="Times New Roman" w:cs="Times New Roman"/>
        </w:rPr>
        <w:t xml:space="preserve"> (обозначается как 1 или ≥1), что позволяет работать только с прямыми кодами чисел, сокращая количество входов вдвое по сравнению с ранними схемами. В составе готовых микросхем внутренняя структура оптимизирована, но логически базируется на тех же функциях поразрядного сравнения.</w:t>
      </w:r>
    </w:p>
    <w:p w14:paraId="60AC2DBA" w14:textId="77777777" w:rsidR="0059696F" w:rsidRPr="0059696F" w:rsidRDefault="0059696F" w:rsidP="0059696F">
      <w:pPr>
        <w:rPr>
          <w:rFonts w:ascii="Times New Roman" w:hAnsi="Times New Roman" w:cs="Times New Roman"/>
          <w:b/>
          <w:bCs/>
        </w:rPr>
      </w:pPr>
      <w:r w:rsidRPr="0059696F">
        <w:rPr>
          <w:rFonts w:ascii="Times New Roman" w:hAnsi="Times New Roman" w:cs="Times New Roman"/>
          <w:b/>
          <w:bCs/>
        </w:rPr>
        <w:t>4. По какому принципу сравниваются многоразрядные числа?</w:t>
      </w:r>
    </w:p>
    <w:p w14:paraId="486324B1" w14:textId="77777777" w:rsidR="0059696F" w:rsidRPr="0059696F" w:rsidRDefault="0059696F" w:rsidP="0059696F">
      <w:p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Сравнение многоразрядных чисел выполняется </w:t>
      </w:r>
      <w:r w:rsidRPr="0059696F">
        <w:rPr>
          <w:rFonts w:ascii="Times New Roman" w:hAnsi="Times New Roman" w:cs="Times New Roman"/>
          <w:b/>
          <w:bCs/>
        </w:rPr>
        <w:t>от старших разрядов к младшим</w:t>
      </w:r>
      <w:r w:rsidRPr="0059696F">
        <w:rPr>
          <w:rFonts w:ascii="Times New Roman" w:hAnsi="Times New Roman" w:cs="Times New Roman"/>
        </w:rPr>
        <w:t>:</w:t>
      </w:r>
    </w:p>
    <w:p w14:paraId="1E837843" w14:textId="77777777" w:rsidR="0059696F" w:rsidRPr="0059696F" w:rsidRDefault="0059696F" w:rsidP="0059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>Сначала сравниваются значения самых старших разрядов.</w:t>
      </w:r>
    </w:p>
    <w:p w14:paraId="34A973A3" w14:textId="77777777" w:rsidR="0059696F" w:rsidRPr="0059696F" w:rsidRDefault="0059696F" w:rsidP="0059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Если они </w:t>
      </w:r>
      <w:r w:rsidRPr="0059696F">
        <w:rPr>
          <w:rFonts w:ascii="Times New Roman" w:hAnsi="Times New Roman" w:cs="Times New Roman"/>
          <w:b/>
          <w:bCs/>
        </w:rPr>
        <w:t>различны</w:t>
      </w:r>
      <w:r w:rsidRPr="0059696F">
        <w:rPr>
          <w:rFonts w:ascii="Times New Roman" w:hAnsi="Times New Roman" w:cs="Times New Roman"/>
        </w:rPr>
        <w:t>, то именно они однозначно определяют результат всего сравнения (младшие разряды не влияют на итог).</w:t>
      </w:r>
    </w:p>
    <w:p w14:paraId="63C61120" w14:textId="77777777" w:rsidR="0059696F" w:rsidRPr="0059696F" w:rsidRDefault="0059696F" w:rsidP="0059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t xml:space="preserve">Если старшие разряды </w:t>
      </w:r>
      <w:r w:rsidRPr="0059696F">
        <w:rPr>
          <w:rFonts w:ascii="Times New Roman" w:hAnsi="Times New Roman" w:cs="Times New Roman"/>
          <w:b/>
          <w:bCs/>
        </w:rPr>
        <w:t>равны</w:t>
      </w:r>
      <w:r w:rsidRPr="0059696F">
        <w:rPr>
          <w:rFonts w:ascii="Times New Roman" w:hAnsi="Times New Roman" w:cs="Times New Roman"/>
        </w:rPr>
        <w:t>, алгоритм переходит к сравнению следующих по значимости (младших) разрядов.</w:t>
      </w:r>
    </w:p>
    <w:p w14:paraId="408BDB75" w14:textId="77777777" w:rsidR="0059696F" w:rsidRPr="0059696F" w:rsidRDefault="0059696F" w:rsidP="0059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96F">
        <w:rPr>
          <w:rFonts w:ascii="Times New Roman" w:hAnsi="Times New Roman" w:cs="Times New Roman"/>
        </w:rPr>
        <w:lastRenderedPageBreak/>
        <w:t>Процесс продолжается до тех пор, пока не будет обнаружено неравенство или не будут проверены все разряды (в случае полного равенства чисел). В аппаратной реализации этот алгоритм обеспечивается последовательным (каскадным) или параллельным соединением одноразрядных компараторов через входы/выходы расширения.</w:t>
      </w:r>
    </w:p>
    <w:p w14:paraId="31154325" w14:textId="77777777" w:rsidR="0059696F" w:rsidRPr="0059696F" w:rsidRDefault="0059696F">
      <w:pPr>
        <w:rPr>
          <w:rFonts w:ascii="Times New Roman" w:hAnsi="Times New Roman" w:cs="Times New Roman"/>
        </w:rPr>
      </w:pPr>
    </w:p>
    <w:sectPr w:rsidR="0059696F" w:rsidRPr="00596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AEA"/>
    <w:multiLevelType w:val="multilevel"/>
    <w:tmpl w:val="7BA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E0271"/>
    <w:multiLevelType w:val="multilevel"/>
    <w:tmpl w:val="B70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20D78"/>
    <w:multiLevelType w:val="hybridMultilevel"/>
    <w:tmpl w:val="C7EC4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904950">
    <w:abstractNumId w:val="2"/>
  </w:num>
  <w:num w:numId="2" w16cid:durableId="907957046">
    <w:abstractNumId w:val="1"/>
  </w:num>
  <w:num w:numId="3" w16cid:durableId="208714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E1"/>
    <w:rsid w:val="000D01F1"/>
    <w:rsid w:val="00127630"/>
    <w:rsid w:val="00317622"/>
    <w:rsid w:val="0039158E"/>
    <w:rsid w:val="005339D4"/>
    <w:rsid w:val="0059696F"/>
    <w:rsid w:val="00611432"/>
    <w:rsid w:val="0081395D"/>
    <w:rsid w:val="009158E1"/>
    <w:rsid w:val="00BE68C1"/>
    <w:rsid w:val="00DB2975"/>
    <w:rsid w:val="00F2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2036"/>
  <w15:chartTrackingRefBased/>
  <w15:docId w15:val="{36994CDD-7652-4FD6-A30D-28C525C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8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8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8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8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8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8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8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8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8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8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58E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58E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17622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6</cp:revision>
  <dcterms:created xsi:type="dcterms:W3CDTF">2026-04-04T12:48:00Z</dcterms:created>
  <dcterms:modified xsi:type="dcterms:W3CDTF">2026-04-09T11:01:00Z</dcterms:modified>
</cp:coreProperties>
</file>