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33757C6D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</w:t>
            </w:r>
            <w:r w:rsidR="00151A6F">
              <w:rPr>
                <w:lang w:val="sr-Cyrl-RS"/>
              </w:rPr>
              <w:t>г</w:t>
            </w:r>
            <w:r>
              <w:rPr>
                <w:lang w:val="sr-Cyrl-RS"/>
              </w:rPr>
              <w:t>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10085591"/>
      <w:r w:rsidRPr="006B315E">
        <w:rPr>
          <w:lang w:val="sr-Cyrl-CS"/>
        </w:rPr>
        <w:lastRenderedPageBreak/>
        <w:t>Садржај</w:t>
      </w:r>
      <w:bookmarkEnd w:id="0"/>
    </w:p>
    <w:p w14:paraId="0BF8E68A" w14:textId="60975AC5" w:rsidR="00151A6F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10085591" w:history="1">
        <w:r w:rsidR="00151A6F" w:rsidRPr="00C35A1A">
          <w:rPr>
            <w:rStyle w:val="Hyperlink"/>
            <w:noProof/>
            <w:lang w:val="sr-Cyrl-CS"/>
          </w:rPr>
          <w:t>Садржај</w:t>
        </w:r>
        <w:r w:rsidR="00151A6F">
          <w:rPr>
            <w:noProof/>
            <w:webHidden/>
          </w:rPr>
          <w:tab/>
        </w:r>
        <w:r w:rsidR="00151A6F">
          <w:rPr>
            <w:noProof/>
            <w:webHidden/>
          </w:rPr>
          <w:fldChar w:fldCharType="begin"/>
        </w:r>
        <w:r w:rsidR="00151A6F">
          <w:rPr>
            <w:noProof/>
            <w:webHidden/>
          </w:rPr>
          <w:instrText xml:space="preserve"> PAGEREF _Toc210085591 \h </w:instrText>
        </w:r>
        <w:r w:rsidR="00151A6F">
          <w:rPr>
            <w:noProof/>
            <w:webHidden/>
          </w:rPr>
        </w:r>
        <w:r w:rsidR="00151A6F">
          <w:rPr>
            <w:noProof/>
            <w:webHidden/>
          </w:rPr>
          <w:fldChar w:fldCharType="separate"/>
        </w:r>
        <w:r w:rsidR="00151A6F">
          <w:rPr>
            <w:noProof/>
            <w:webHidden/>
          </w:rPr>
          <w:t>i</w:t>
        </w:r>
        <w:r w:rsidR="00151A6F">
          <w:rPr>
            <w:noProof/>
            <w:webHidden/>
          </w:rPr>
          <w:fldChar w:fldCharType="end"/>
        </w:r>
      </w:hyperlink>
    </w:p>
    <w:p w14:paraId="66B0FAD9" w14:textId="7D92181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2" w:history="1">
        <w:r w:rsidRPr="00C35A1A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9431F2" w14:textId="1FB00D08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3" w:history="1">
        <w:r w:rsidRPr="00C35A1A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4CE5F6" w14:textId="0F558AC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4" w:history="1">
        <w:r w:rsidRPr="00C35A1A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EC810" w14:textId="11E4A07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5" w:history="1">
        <w:r w:rsidRPr="00C35A1A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DE267" w14:textId="3178F74D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6" w:history="1">
        <w:r w:rsidRPr="00C35A1A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Правно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138C65" w14:textId="7FEC904B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7" w:history="1">
        <w:r w:rsidRPr="00C35A1A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Текстови са твитера</w:t>
        </w:r>
        <w:r w:rsidRPr="00C35A1A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DC5A6" w14:textId="1218B130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8" w:history="1">
        <w:r w:rsidRPr="00C35A1A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44BAC" w14:textId="63C4D604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599" w:history="1">
        <w:r w:rsidRPr="00C35A1A">
          <w:rPr>
            <w:rStyle w:val="Hyperlink"/>
            <w:noProof/>
            <w:lang w:val="sr-Cyrl-R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7BB35" w14:textId="4109AB3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0" w:history="1">
        <w:r w:rsidRPr="00C35A1A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45C329" w14:textId="7995343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1" w:history="1">
        <w:r w:rsidRPr="00C35A1A">
          <w:rPr>
            <w:rStyle w:val="Hyperlink"/>
            <w:noProof/>
            <w:lang w:val="sr-Cyrl-RS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Град и адреса као јединствена локација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CCCBE" w14:textId="0715625F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2" w:history="1">
        <w:r w:rsidRPr="00C35A1A">
          <w:rPr>
            <w:rStyle w:val="Hyperlink"/>
            <w:noProof/>
            <w:lang w:val="sr-Cyrl-RS"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улица и бројеви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76E7E" w14:textId="6D62608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3" w:history="1">
        <w:r w:rsidRPr="00C35A1A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Ентитети који се протежу преко више редова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6869C" w14:textId="678947E7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4" w:history="1">
        <w:r w:rsidRPr="00C35A1A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Реч „улица“ уз назив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6AFF1" w14:textId="24909ACA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5" w:history="1">
        <w:r w:rsidRPr="00C35A1A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Општи појмови који не означавају конкретну локацију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87CE8" w14:textId="38F43EA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6" w:history="1">
        <w:r w:rsidRPr="00C35A1A">
          <w:rPr>
            <w:rStyle w:val="Hyperlink"/>
            <w:noProof/>
          </w:rPr>
          <w:t>3.1.7.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C9E47" w14:textId="6F97062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7" w:history="1">
        <w:r w:rsidRPr="00C35A1A">
          <w:rPr>
            <w:rStyle w:val="Hyperlink"/>
            <w:noProof/>
            <w:lang w:val="sr-Cyrl-RS"/>
          </w:rPr>
          <w:t>3.1.8.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O</w:t>
        </w:r>
        <w:r w:rsidRPr="00C35A1A">
          <w:rPr>
            <w:rStyle w:val="Hyperlink"/>
            <w:noProof/>
            <w:lang w:val="sr-Cyrl-RS"/>
          </w:rPr>
          <w:t>пшти појмови који означавау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F10D5D" w14:textId="6D9F156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8" w:history="1">
        <w:r w:rsidRPr="00C35A1A">
          <w:rPr>
            <w:rStyle w:val="Hyperlink"/>
            <w:noProof/>
          </w:rPr>
          <w:t>3.1.9.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Имена особа у називу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AA77D" w14:textId="4C894BA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09" w:history="1">
        <w:r w:rsidRPr="00C35A1A">
          <w:rPr>
            <w:rStyle w:val="Hyperlink"/>
            <w:noProof/>
          </w:rPr>
          <w:t>3.1.10.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 места после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18462C" w14:textId="024A5903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0" w:history="1">
        <w:r w:rsidRPr="00C35A1A">
          <w:rPr>
            <w:rStyle w:val="Hyperlink"/>
            <w:noProof/>
          </w:rPr>
          <w:t>3.1.11.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Придеви уз назив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8BEB4" w14:textId="797CDD0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1" w:history="1">
        <w:r w:rsidRPr="00C35A1A">
          <w:rPr>
            <w:rStyle w:val="Hyperlink"/>
            <w:noProof/>
            <w:lang w:val="sr-Cyrl-RS"/>
          </w:rPr>
          <w:t>3.1.12.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Z</w:t>
        </w:r>
        <w:r w:rsidRPr="00C35A1A">
          <w:rPr>
            <w:rStyle w:val="Hyperlink"/>
            <w:noProof/>
            <w:lang w:val="sr-Cyrl-RS"/>
          </w:rPr>
          <w:t>Поодсеци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8EC7D" w14:textId="7A27532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2" w:history="1">
        <w:r w:rsidRPr="00C35A1A">
          <w:rPr>
            <w:rStyle w:val="Hyperlink"/>
            <w:noProof/>
            <w:lang w:val="sr-Cyrl-RS"/>
          </w:rPr>
          <w:t>3.1.13.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Скраћеница након назива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253CDF" w14:textId="2C95089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3" w:history="1">
        <w:r w:rsidRPr="00C35A1A">
          <w:rPr>
            <w:rStyle w:val="Hyperlink"/>
            <w:noProof/>
            <w:lang w:val="sr-Cyrl-RS"/>
          </w:rPr>
          <w:t>3.1.14.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Наводници у називу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9CF91A" w14:textId="48BC5AF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4" w:history="1">
        <w:r w:rsidRPr="00C35A1A">
          <w:rPr>
            <w:rStyle w:val="Hyperlink"/>
            <w:noProof/>
          </w:rPr>
          <w:t>3.1.15.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Место после организације и ближа одредница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0D15DE" w14:textId="181F5FB8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5" w:history="1">
        <w:r w:rsidRPr="00C35A1A">
          <w:rPr>
            <w:rStyle w:val="Hyperlink"/>
            <w:noProof/>
            <w:lang w:val="sr-Cyrl-RS"/>
          </w:rPr>
          <w:t>3.1.16.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Именице у различитим предлошко</w:t>
        </w:r>
        <w:r w:rsidRPr="00C35A1A">
          <w:rPr>
            <w:rStyle w:val="Hyperlink"/>
            <w:noProof/>
            <w:lang w:val="en-US"/>
          </w:rPr>
          <w:t>-</w:t>
        </w:r>
        <w:r w:rsidRPr="00C35A1A">
          <w:rPr>
            <w:rStyle w:val="Hyperlink"/>
            <w:noProof/>
            <w:lang w:val="sr-Cyrl-RS"/>
          </w:rPr>
          <w:t>падежним конструкцијама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0C9AB4" w14:textId="6CC96D22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6" w:history="1">
        <w:r w:rsidRPr="00C35A1A">
          <w:rPr>
            <w:rStyle w:val="Hyperlink"/>
            <w:noProof/>
            <w:lang w:val="sr-Cyrl-RS"/>
          </w:rPr>
          <w:t>3.1.17.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Иницијали особе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79B16" w14:textId="101B8669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7" w:history="1">
        <w:r w:rsidRPr="00C35A1A">
          <w:rPr>
            <w:rStyle w:val="Hyperlink"/>
            <w:noProof/>
          </w:rPr>
          <w:t>3.1.18.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Уметничка имена и титуле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2552DB" w14:textId="1D665AF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8" w:history="1">
        <w:r w:rsidRPr="00C35A1A">
          <w:rPr>
            <w:rStyle w:val="Hyperlink"/>
            <w:noProof/>
          </w:rPr>
          <w:t>3.1.19.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бендова и група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E84BB4" w14:textId="4274A40A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19" w:history="1">
        <w:r w:rsidRPr="00C35A1A">
          <w:rPr>
            <w:rStyle w:val="Hyperlink"/>
            <w:noProof/>
          </w:rPr>
          <w:t>3.1.20.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Име особе са надимком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ACF3B3" w14:textId="348DAB27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0" w:history="1">
        <w:r w:rsidRPr="00C35A1A">
          <w:rPr>
            <w:rStyle w:val="Hyperlink"/>
            <w:noProof/>
          </w:rPr>
          <w:t>3.1.21.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Образовне установе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DD7CE" w14:textId="22F2771D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1" w:history="1">
        <w:r w:rsidRPr="00C35A1A">
          <w:rPr>
            <w:rStyle w:val="Hyperlink"/>
            <w:noProof/>
          </w:rPr>
          <w:t>3.1.22.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штампаних новина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1CDDC0" w14:textId="34F5FC1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2" w:history="1">
        <w:r w:rsidRPr="00C35A1A">
          <w:rPr>
            <w:rStyle w:val="Hyperlink"/>
            <w:noProof/>
          </w:rPr>
          <w:t>3.1.23.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мора и океана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4042B" w14:textId="2481957B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3" w:history="1">
        <w:r w:rsidRPr="00C35A1A">
          <w:rPr>
            <w:rStyle w:val="Hyperlink"/>
            <w:noProof/>
          </w:rPr>
          <w:t>3.1.24.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Називи у хаштаговима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D08AEF" w14:textId="1815A090" w:rsidR="00151A6F" w:rsidRDefault="00151A6F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4" w:history="1">
        <w:r w:rsidRPr="00C35A1A">
          <w:rPr>
            <w:rStyle w:val="Hyperlink"/>
            <w:noProof/>
          </w:rPr>
          <w:t>3.1.25.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Кориснички називи профила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6EDE32" w14:textId="50BE99F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5" w:history="1">
        <w:r w:rsidRPr="00C35A1A">
          <w:rPr>
            <w:rStyle w:val="Hyperlink"/>
            <w:noProof/>
            <w:lang w:val="sr-Cyrl-R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Калибрација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4F092C" w14:textId="24DD316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6" w:history="1">
        <w:r w:rsidRPr="00C35A1A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1F8AC5" w14:textId="760E6802" w:rsidR="00151A6F" w:rsidRDefault="00151A6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7" w:history="1">
        <w:r w:rsidRPr="00C35A1A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1B5A5E" w14:textId="507C6D36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8" w:history="1">
        <w:r w:rsidRPr="00C35A1A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 xml:space="preserve">Baseline </w:t>
        </w:r>
        <w:r w:rsidRPr="00C35A1A">
          <w:rPr>
            <w:rStyle w:val="Hyperlink"/>
            <w:noProof/>
            <w:lang w:val="sr-Cyrl-RS"/>
          </w:rPr>
          <w:t xml:space="preserve">приступ </w:t>
        </w:r>
        <w:r w:rsidRPr="00C35A1A">
          <w:rPr>
            <w:rStyle w:val="Hyperlink"/>
            <w:noProof/>
            <w:lang w:val="en-US"/>
          </w:rPr>
          <w:t xml:space="preserve">– </w:t>
        </w:r>
        <w:r w:rsidRPr="00C35A1A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66A7D5" w14:textId="71D7F793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29" w:history="1">
        <w:r w:rsidRPr="00C35A1A">
          <w:rPr>
            <w:rStyle w:val="Hyperlink"/>
            <w:noProof/>
            <w:lang w:val="sr-Cyrl-RS"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Карактеристике (</w:t>
        </w:r>
        <w:r w:rsidRPr="00C35A1A">
          <w:rPr>
            <w:rStyle w:val="Hyperlink"/>
            <w:noProof/>
            <w:lang w:val="sr-Cyrl-RS"/>
          </w:rPr>
          <w:t xml:space="preserve">енгл. </w:t>
        </w:r>
        <w:r w:rsidRPr="00C35A1A">
          <w:rPr>
            <w:rStyle w:val="Hyperlink"/>
            <w:noProof/>
          </w:rPr>
          <w:t>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16E7F" w14:textId="44750145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0" w:history="1">
        <w:r w:rsidRPr="00C35A1A">
          <w:rPr>
            <w:rStyle w:val="Hyperlink"/>
            <w:noProof/>
            <w:lang w:val="sr-Cyrl-RS"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Тренирање и е</w:t>
        </w:r>
        <w:r w:rsidRPr="00C35A1A">
          <w:rPr>
            <w:rStyle w:val="Hyperlink"/>
            <w:noProof/>
          </w:rPr>
          <w:t>валуација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38C8FD" w14:textId="425A05D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1" w:history="1">
        <w:r w:rsidRPr="00C35A1A">
          <w:rPr>
            <w:rStyle w:val="Hyperlink"/>
            <w:noProof/>
            <w:lang w:val="sr-Cyrl-RS"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Варијанте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837D5C" w14:textId="7A37CD3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2" w:history="1">
        <w:r w:rsidRPr="00C35A1A">
          <w:rPr>
            <w:rStyle w:val="Hyperlink"/>
            <w:noProof/>
            <w:lang w:val="sr-Cyrl-RS"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6CF808" w14:textId="55F77258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3" w:history="1">
        <w:r w:rsidRPr="00C35A1A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CLASSL</w:t>
        </w:r>
        <w:r w:rsidRPr="00C35A1A">
          <w:rPr>
            <w:rStyle w:val="Hyperlink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741AEF" w14:textId="1085DA0D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4" w:history="1">
        <w:r w:rsidRPr="00C35A1A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39F5FF" w14:textId="0E6AFED0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5" w:history="1">
        <w:r w:rsidRPr="00C35A1A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9F3A2A" w14:textId="4FD07498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6" w:history="1">
        <w:r w:rsidRPr="00C35A1A">
          <w:rPr>
            <w:rStyle w:val="Hyperlink"/>
            <w:noProof/>
            <w:lang w:val="sr-Cyrl-RS"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8720C5" w14:textId="60AAFA49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7" w:history="1">
        <w:r w:rsidRPr="00C35A1A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en-US"/>
          </w:rPr>
          <w:t>BERT</w:t>
        </w:r>
        <w:r w:rsidRPr="00C35A1A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00F24A" w14:textId="26BB4B59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8" w:history="1">
        <w:r w:rsidRPr="00C35A1A">
          <w:rPr>
            <w:rStyle w:val="Hyperlink"/>
            <w:noProof/>
            <w:lang w:val="sr-Cyrl-R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5C0117" w14:textId="7774E712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39" w:history="1">
        <w:r w:rsidRPr="00C35A1A">
          <w:rPr>
            <w:rStyle w:val="Hyperlink"/>
            <w:noProof/>
            <w:lang w:val="sr-Cyrl-RS"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A27ABD" w14:textId="37E50507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0" w:history="1">
        <w:r w:rsidRPr="00C35A1A">
          <w:rPr>
            <w:rStyle w:val="Hyperlink"/>
            <w:noProof/>
            <w:lang w:val="sr-Cyrl-R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4B8504" w14:textId="315DE151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1" w:history="1">
        <w:r w:rsidRPr="00C35A1A">
          <w:rPr>
            <w:rStyle w:val="Hyperlink"/>
            <w:noProof/>
            <w:lang w:val="sr-Cyrl-RS"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E3ADAEB" w14:textId="1A91289C" w:rsidR="00151A6F" w:rsidRDefault="00151A6F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2" w:history="1">
        <w:r w:rsidRPr="00C35A1A">
          <w:rPr>
            <w:rStyle w:val="Hyperlink"/>
            <w:noProof/>
            <w:lang w:val="sr-Cyrl-RS"/>
          </w:rPr>
          <w:t>4.4.2.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ED5BDC" w14:textId="31E26140" w:rsidR="00151A6F" w:rsidRDefault="00151A6F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085643" w:history="1">
        <w:r w:rsidRPr="00C35A1A">
          <w:rPr>
            <w:rStyle w:val="Hyperlink"/>
            <w:noProof/>
            <w:lang w:val="sr-Cyrl-RS"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35A1A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EB3274" w14:textId="46E9F5BE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10085592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r>
        <w:fldChar w:fldCharType="begin"/>
      </w:r>
      <w:r>
        <w:instrText>HYPERLINK "https://github.com/MilanBogicevic8/Opj-projekat"</w:instrText>
      </w:r>
      <w:r>
        <w:fldChar w:fldCharType="separate"/>
      </w:r>
      <w:r w:rsidRPr="00E26747">
        <w:rPr>
          <w:rStyle w:val="Hyperlink"/>
          <w:lang w:val="sr-Cyrl-RS"/>
        </w:rPr>
        <w:t>линку</w:t>
      </w:r>
      <w:r>
        <w:fldChar w:fldCharType="end"/>
      </w:r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10085593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10085594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proofErr w:type="gram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>“</w:t>
      </w:r>
      <w:proofErr w:type="gram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4D7E3C00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data/newspapers/</w:t>
      </w:r>
      <w:proofErr w:type="spellStart"/>
      <w:r w:rsidRPr="00362F8F">
        <w:rPr>
          <w:i/>
          <w:iCs/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</w:t>
      </w:r>
      <w:r w:rsidRPr="00362F8F">
        <w:rPr>
          <w:i/>
          <w:iCs/>
          <w:lang w:val="sr-Latn-RS"/>
        </w:rPr>
        <w:t>data/newspapres/izvu</w:t>
      </w:r>
      <w:r w:rsidR="00354F51" w:rsidRPr="00362F8F">
        <w:rPr>
          <w:i/>
          <w:iCs/>
          <w:lang w:val="sr-Latn-RS"/>
        </w:rPr>
        <w:t>c</w:t>
      </w:r>
      <w:r w:rsidRPr="00362F8F">
        <w:rPr>
          <w:i/>
          <w:iCs/>
          <w:lang w:val="sr-Latn-RS"/>
        </w:rPr>
        <w:t>eno</w:t>
      </w:r>
      <w:r>
        <w:rPr>
          <w:lang w:val="sr-Cyrl-RS"/>
        </w:rPr>
        <w:t xml:space="preserve">. За одабир извучених делова, </w:t>
      </w:r>
      <w:r w:rsidR="00362F8F">
        <w:rPr>
          <w:lang w:val="sr-Cyrl-RS"/>
        </w:rPr>
        <w:t xml:space="preserve">елиминишу се текстови који се </w:t>
      </w:r>
      <w:r w:rsidR="00362F8F">
        <w:rPr>
          <w:lang w:val="sr-Cyrl-RS"/>
        </w:rPr>
        <w:lastRenderedPageBreak/>
        <w:t xml:space="preserve">понављају и </w:t>
      </w:r>
      <w:r>
        <w:rPr>
          <w:lang w:val="sr-Cyrl-RS"/>
        </w:rPr>
        <w:t>корист</w:t>
      </w:r>
      <w:r w:rsidR="00362F8F">
        <w:rPr>
          <w:lang w:val="sr-Cyrl-RS"/>
        </w:rPr>
        <w:t xml:space="preserve">е </w:t>
      </w:r>
      <w:r>
        <w:rPr>
          <w:lang w:val="sr-Cyrl-RS"/>
        </w:rPr>
        <w:t xml:space="preserve">се </w:t>
      </w:r>
      <w:r w:rsidR="00362F8F">
        <w:rPr>
          <w:lang w:val="sr-Cyrl-RS"/>
        </w:rPr>
        <w:t>делови</w:t>
      </w:r>
      <w:r>
        <w:rPr>
          <w:lang w:val="sr-Cyrl-RS"/>
        </w:rPr>
        <w:t xml:space="preserve"> кој</w:t>
      </w:r>
      <w:r w:rsidR="00362F8F">
        <w:rPr>
          <w:lang w:val="sr-Cyrl-RS"/>
        </w:rPr>
        <w:t>е</w:t>
      </w:r>
      <w:r>
        <w:rPr>
          <w:lang w:val="sr-Cyrl-RS"/>
        </w:rPr>
        <w:t xml:space="preserve">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10085595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10085596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714ABEE7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>Поред тога</w:t>
      </w:r>
      <w:r w:rsidR="00362F8F">
        <w:rPr>
          <w:lang w:val="sr-Cyrl-RS"/>
        </w:rPr>
        <w:t xml:space="preserve">, </w:t>
      </w:r>
      <w:r>
        <w:rPr>
          <w:lang w:val="sr-Cyrl-RS"/>
        </w:rPr>
        <w:t xml:space="preserve">ручно </w:t>
      </w:r>
      <w:r w:rsidR="00362F8F">
        <w:rPr>
          <w:lang w:val="sr-Cyrl-RS"/>
        </w:rPr>
        <w:t xml:space="preserve">су </w:t>
      </w:r>
      <w:r>
        <w:rPr>
          <w:lang w:val="sr-Cyrl-RS"/>
        </w:rPr>
        <w:t xml:space="preserve">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</w:t>
      </w:r>
      <w:r w:rsidR="00C74168" w:rsidRPr="00362F8F">
        <w:rPr>
          <w:i/>
          <w:iCs/>
          <w:lang w:val="en-US"/>
        </w:rPr>
        <w:t>data/</w:t>
      </w:r>
      <w:proofErr w:type="spellStart"/>
      <w:r w:rsidR="00C74168" w:rsidRPr="00362F8F">
        <w:rPr>
          <w:i/>
          <w:iCs/>
          <w:lang w:val="en-US"/>
        </w:rPr>
        <w:t>administrative_data</w:t>
      </w:r>
      <w:proofErr w:type="spellEnd"/>
      <w:r w:rsidR="00C74168" w:rsidRPr="00362F8F">
        <w:rPr>
          <w:i/>
          <w:iCs/>
          <w:lang w:val="en-US"/>
        </w:rPr>
        <w:t>/</w:t>
      </w:r>
      <w:proofErr w:type="spellStart"/>
      <w:r w:rsidR="00C74168" w:rsidRPr="00362F8F">
        <w:rPr>
          <w:i/>
          <w:iCs/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</w:t>
      </w:r>
      <w:proofErr w:type="spellStart"/>
      <w:r w:rsidRPr="00362F8F">
        <w:rPr>
          <w:i/>
          <w:iCs/>
          <w:lang w:val="en-US"/>
        </w:rPr>
        <w:t>administrative_data</w:t>
      </w:r>
      <w:proofErr w:type="spellEnd"/>
      <w:r w:rsidRPr="00362F8F">
        <w:rPr>
          <w:i/>
          <w:iCs/>
          <w:lang w:val="en-US"/>
        </w:rPr>
        <w:t>/</w:t>
      </w:r>
      <w:proofErr w:type="spellStart"/>
      <w:r w:rsidRPr="00362F8F">
        <w:rPr>
          <w:i/>
          <w:iCs/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bookmarkStart w:id="7" w:name="_Toc210085597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10085598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  <w:rPr>
          <w:lang w:val="sr-Cyrl-RS"/>
        </w:rPr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74268BCB" w14:textId="45567AC3" w:rsidR="00BE06A4" w:rsidRPr="00BE06A4" w:rsidRDefault="00BE06A4" w:rsidP="00E26747">
      <w:pPr>
        <w:pStyle w:val="NormalWeb"/>
        <w:ind w:firstLine="360"/>
        <w:rPr>
          <w:lang w:val="sr-Cyrl-RS"/>
        </w:rPr>
      </w:pPr>
      <w:r>
        <w:rPr>
          <w:lang w:val="sr-Cyrl-RS"/>
        </w:rPr>
        <w:t>Током анотације исправљене су грешке токенизовања које су настале на појединим местима услед коришћења неодговарајућег кода латиничиног слова ћ.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10085599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bookmarkStart w:id="10" w:name="_Toc210085600"/>
      <w:r>
        <w:rPr>
          <w:lang w:val="sr-Cyrl-RS"/>
        </w:rPr>
        <w:t>Скраћенице</w:t>
      </w:r>
      <w:bookmarkEnd w:id="10"/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bookmarkStart w:id="11" w:name="_Toc210085601"/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bookmarkEnd w:id="11"/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1123EFCA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="00353FF3">
        <w:rPr>
          <w:b/>
          <w:bCs/>
          <w:lang w:val="en-US"/>
        </w:rPr>
        <w:t>Kralja</w:t>
      </w:r>
      <w:proofErr w:type="spellEnd"/>
      <w:r w:rsidR="00353FF3">
        <w:rPr>
          <w:b/>
          <w:bCs/>
          <w:lang w:val="en-US"/>
        </w:rPr>
        <w:t xml:space="preserve"> Petra</w:t>
      </w:r>
      <w:r w:rsidRPr="00E31BB0">
        <w:rPr>
          <w:b/>
          <w:bCs/>
          <w:lang w:val="en-US"/>
        </w:rPr>
        <w:t xml:space="preserve"> 12, </w:t>
      </w:r>
      <w:proofErr w:type="gramStart"/>
      <w:r w:rsidR="00353FF3">
        <w:rPr>
          <w:b/>
          <w:bCs/>
          <w:lang w:val="en-US"/>
        </w:rPr>
        <w:t>Beograd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  <w:r w:rsidR="00774C02">
        <w:rPr>
          <w:lang w:val="en-US"/>
        </w:rPr>
        <w:t xml:space="preserve"> </w:t>
      </w:r>
      <w:proofErr w:type="spellStart"/>
      <w:r w:rsidR="00774C02">
        <w:rPr>
          <w:lang w:val="en-US"/>
        </w:rPr>
        <w:t>I-LOC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4D30618E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="00353FF3">
        <w:rPr>
          <w:b/>
          <w:bCs/>
          <w:lang w:val="en-US"/>
        </w:rPr>
        <w:t>Nemanjina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proofErr w:type="gramStart"/>
      <w:r w:rsidR="00353FF3">
        <w:rPr>
          <w:b/>
          <w:bCs/>
          <w:lang w:val="en-US"/>
        </w:rPr>
        <w:t>Niš</w:t>
      </w:r>
      <w:proofErr w:type="spellEnd"/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</w:t>
      </w:r>
      <w:r w:rsidR="00774C02">
        <w:rPr>
          <w:lang w:val="en-US"/>
        </w:rPr>
        <w:t xml:space="preserve"> I-LOC </w:t>
      </w:r>
      <w:proofErr w:type="spellStart"/>
      <w:r w:rsidR="00774C02">
        <w:rPr>
          <w:lang w:val="en-US"/>
        </w:rPr>
        <w:t>I-LOC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I-LOC</w:t>
      </w:r>
      <w:proofErr w:type="spellEnd"/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bookmarkStart w:id="12" w:name="_Toc210085602"/>
      <w:proofErr w:type="spellStart"/>
      <w:r w:rsidRPr="00E31BB0">
        <w:rPr>
          <w:lang w:val="en-GB"/>
        </w:rPr>
        <w:lastRenderedPageBreak/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bookmarkEnd w:id="12"/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0BF23E1E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r w:rsidR="00353FF3">
        <w:rPr>
          <w:b/>
          <w:bCs/>
          <w:lang w:val="sr-Latn-RS"/>
        </w:rPr>
        <w:t>Bulevar Kralja Aleksandra</w:t>
      </w:r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73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708B8C7C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="00353FF3" w:rsidRPr="00353FF3">
        <w:rPr>
          <w:b/>
          <w:bCs/>
          <w:lang w:val="en-US"/>
        </w:rPr>
        <w:t>Nemanjina</w:t>
      </w:r>
      <w:proofErr w:type="spellEnd"/>
      <w:r w:rsidRPr="00E31BB0">
        <w:rPr>
          <w:b/>
          <w:bCs/>
          <w:lang w:val="en-US"/>
        </w:rPr>
        <w:t xml:space="preserve"> </w:t>
      </w:r>
      <w:proofErr w:type="gramStart"/>
      <w:r w:rsidRPr="00E31BB0">
        <w:rPr>
          <w:b/>
          <w:bCs/>
          <w:lang w:val="en-US"/>
        </w:rPr>
        <w:t>4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bookmarkStart w:id="13" w:name="_Toc210085603"/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bookmarkEnd w:id="13"/>
      <w:proofErr w:type="spellEnd"/>
    </w:p>
    <w:p w14:paraId="34DAFAA2" w14:textId="72FA27B7" w:rsidR="00E31BB0" w:rsidRPr="00774C02" w:rsidRDefault="00E31BB0" w:rsidP="00E31BB0">
      <w:pPr>
        <w:pStyle w:val="Osnovnitekst"/>
        <w:rPr>
          <w:lang w:val="sr-Cyrl-RS"/>
        </w:rPr>
      </w:pPr>
      <w:proofErr w:type="spellStart"/>
      <w:r w:rsidRPr="00774C02">
        <w:rPr>
          <w:strike/>
          <w:lang w:val="en-GB"/>
        </w:rPr>
        <w:t>Уколико</w:t>
      </w:r>
      <w:proofErr w:type="spellEnd"/>
      <w:r w:rsidRPr="00774C02">
        <w:rPr>
          <w:strike/>
          <w:lang w:val="en-GB"/>
        </w:rPr>
        <w:t xml:space="preserve"> </w:t>
      </w:r>
      <w:proofErr w:type="spellStart"/>
      <w:r w:rsidRPr="00774C02">
        <w:rPr>
          <w:strike/>
          <w:lang w:val="en-GB"/>
        </w:rPr>
        <w:t>се</w:t>
      </w:r>
      <w:proofErr w:type="spellEnd"/>
      <w:r w:rsidRPr="00774C02">
        <w:rPr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назив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улице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или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неки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други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ентитет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протеже</w:t>
      </w:r>
      <w:proofErr w:type="spellEnd"/>
      <w:r w:rsidRPr="00774C02">
        <w:rPr>
          <w:b/>
          <w:bCs/>
          <w:strike/>
          <w:lang w:val="en-GB"/>
        </w:rPr>
        <w:t xml:space="preserve"> у </w:t>
      </w:r>
      <w:proofErr w:type="spellStart"/>
      <w:r w:rsidRPr="00774C02">
        <w:rPr>
          <w:b/>
          <w:bCs/>
          <w:strike/>
          <w:lang w:val="en-GB"/>
        </w:rPr>
        <w:t>више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редова</w:t>
      </w:r>
      <w:proofErr w:type="spellEnd"/>
      <w:r w:rsidRPr="00774C02">
        <w:rPr>
          <w:strike/>
          <w:lang w:val="en-GB"/>
        </w:rPr>
        <w:t xml:space="preserve">, а </w:t>
      </w:r>
      <w:proofErr w:type="spellStart"/>
      <w:r w:rsidRPr="00774C02">
        <w:rPr>
          <w:strike/>
          <w:lang w:val="en-GB"/>
        </w:rPr>
        <w:t>токенизован</w:t>
      </w:r>
      <w:proofErr w:type="spellEnd"/>
      <w:r w:rsidRPr="00774C02">
        <w:rPr>
          <w:strike/>
          <w:lang w:val="en-GB"/>
        </w:rPr>
        <w:t xml:space="preserve"> </w:t>
      </w:r>
      <w:proofErr w:type="spellStart"/>
      <w:r w:rsidRPr="00774C02">
        <w:rPr>
          <w:strike/>
          <w:lang w:val="en-GB"/>
        </w:rPr>
        <w:t>је</w:t>
      </w:r>
      <w:proofErr w:type="spellEnd"/>
      <w:r w:rsidRPr="00774C02">
        <w:rPr>
          <w:strike/>
          <w:lang w:val="en-GB"/>
        </w:rPr>
        <w:t xml:space="preserve"> у </w:t>
      </w:r>
      <w:proofErr w:type="spellStart"/>
      <w:r w:rsidRPr="00774C02">
        <w:rPr>
          <w:strike/>
          <w:lang w:val="en-GB"/>
        </w:rPr>
        <w:t>различитим</w:t>
      </w:r>
      <w:proofErr w:type="spellEnd"/>
      <w:r w:rsidRPr="00774C02">
        <w:rPr>
          <w:strike/>
          <w:lang w:val="en-GB"/>
        </w:rPr>
        <w:t xml:space="preserve"> </w:t>
      </w:r>
      <w:proofErr w:type="spellStart"/>
      <w:r w:rsidRPr="00774C02">
        <w:rPr>
          <w:strike/>
          <w:lang w:val="en-GB"/>
        </w:rPr>
        <w:t>редовима</w:t>
      </w:r>
      <w:proofErr w:type="spellEnd"/>
      <w:r w:rsidRPr="00774C02">
        <w:rPr>
          <w:strike/>
          <w:lang w:val="en-GB"/>
        </w:rPr>
        <w:t xml:space="preserve">, </w:t>
      </w:r>
      <w:proofErr w:type="spellStart"/>
      <w:r w:rsidRPr="00774C02">
        <w:rPr>
          <w:strike/>
          <w:lang w:val="en-GB"/>
        </w:rPr>
        <w:t>онда</w:t>
      </w:r>
      <w:proofErr w:type="spellEnd"/>
      <w:r w:rsidRPr="00774C02">
        <w:rPr>
          <w:strike/>
          <w:lang w:val="en-GB"/>
        </w:rPr>
        <w:t xml:space="preserve"> </w:t>
      </w:r>
      <w:proofErr w:type="spellStart"/>
      <w:r w:rsidRPr="00774C02">
        <w:rPr>
          <w:strike/>
          <w:lang w:val="en-GB"/>
        </w:rPr>
        <w:t>се</w:t>
      </w:r>
      <w:proofErr w:type="spellEnd"/>
      <w:r w:rsidRPr="00774C02">
        <w:rPr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тип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ентитета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наставља</w:t>
      </w:r>
      <w:proofErr w:type="spellEnd"/>
      <w:r w:rsidRPr="00774C02">
        <w:rPr>
          <w:b/>
          <w:bCs/>
          <w:strike/>
          <w:lang w:val="en-GB"/>
        </w:rPr>
        <w:t xml:space="preserve"> у </w:t>
      </w:r>
      <w:proofErr w:type="spellStart"/>
      <w:r w:rsidRPr="00774C02">
        <w:rPr>
          <w:b/>
          <w:bCs/>
          <w:strike/>
          <w:lang w:val="en-GB"/>
        </w:rPr>
        <w:t>следећем</w:t>
      </w:r>
      <w:proofErr w:type="spellEnd"/>
      <w:r w:rsidRPr="00774C02">
        <w:rPr>
          <w:b/>
          <w:bCs/>
          <w:strike/>
          <w:lang w:val="en-GB"/>
        </w:rPr>
        <w:t xml:space="preserve"> </w:t>
      </w:r>
      <w:proofErr w:type="spellStart"/>
      <w:r w:rsidRPr="00774C02">
        <w:rPr>
          <w:b/>
          <w:bCs/>
          <w:strike/>
          <w:lang w:val="en-GB"/>
        </w:rPr>
        <w:t>реду</w:t>
      </w:r>
      <w:proofErr w:type="spellEnd"/>
      <w:r w:rsidRPr="00774C02">
        <w:rPr>
          <w:strike/>
          <w:lang w:val="en-GB"/>
        </w:rPr>
        <w:t>.</w:t>
      </w:r>
      <w:r w:rsidR="00774C02">
        <w:rPr>
          <w:strike/>
          <w:lang w:val="en-GB"/>
        </w:rPr>
        <w:t xml:space="preserve"> </w:t>
      </w:r>
      <w:r w:rsidR="00774C02">
        <w:rPr>
          <w:lang w:val="sr-Cyrl-RS"/>
        </w:rPr>
        <w:t>У најновијим изменама је избегнуто преламање једне реченице у више редова, па овај случај више није могућ.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bookmarkStart w:id="14" w:name="_Toc210085604"/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proofErr w:type="gram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proofErr w:type="gram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bookmarkEnd w:id="14"/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proofErr w:type="gram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proofErr w:type="gram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97B8562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="00353FF3">
        <w:rPr>
          <w:b/>
          <w:bCs/>
          <w:lang w:val="en-US"/>
        </w:rPr>
        <w:t>Bulevar</w:t>
      </w:r>
      <w:proofErr w:type="spellEnd"/>
      <w:r w:rsidR="00353FF3">
        <w:rPr>
          <w:b/>
          <w:bCs/>
          <w:lang w:val="en-US"/>
        </w:rPr>
        <w:t xml:space="preserve"> </w:t>
      </w:r>
      <w:proofErr w:type="spellStart"/>
      <w:r w:rsidR="00353FF3">
        <w:rPr>
          <w:b/>
          <w:bCs/>
          <w:lang w:val="en-US"/>
        </w:rPr>
        <w:t>Kralja</w:t>
      </w:r>
      <w:proofErr w:type="spellEnd"/>
      <w:r w:rsidR="00353FF3">
        <w:rPr>
          <w:b/>
          <w:bCs/>
          <w:lang w:val="en-US"/>
        </w:rPr>
        <w:t xml:space="preserve"> </w:t>
      </w:r>
      <w:proofErr w:type="gramStart"/>
      <w:r w:rsidR="00353FF3">
        <w:rPr>
          <w:b/>
          <w:bCs/>
          <w:lang w:val="en-US"/>
        </w:rPr>
        <w:t>Aleksandra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658EBE6C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proofErr w:type="gramStart"/>
      <w:r w:rsidR="00353FF3">
        <w:rPr>
          <w:b/>
          <w:bCs/>
          <w:lang w:val="en-US"/>
        </w:rPr>
        <w:t>ulica</w:t>
      </w:r>
      <w:proofErr w:type="spellEnd"/>
      <w:proofErr w:type="gramEnd"/>
      <w:r w:rsidR="00353FF3">
        <w:rPr>
          <w:b/>
          <w:bCs/>
          <w:lang w:val="en-US"/>
        </w:rPr>
        <w:t xml:space="preserve"> </w:t>
      </w:r>
      <w:proofErr w:type="gramStart"/>
      <w:r w:rsidR="00353FF3">
        <w:rPr>
          <w:b/>
          <w:bCs/>
          <w:lang w:val="en-US"/>
        </w:rPr>
        <w:t>Nemanjina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</w:t>
      </w:r>
    </w:p>
    <w:p w14:paraId="5EA5321E" w14:textId="60F7FD63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="00353FF3">
        <w:rPr>
          <w:b/>
          <w:bCs/>
          <w:lang w:val="en-US"/>
        </w:rPr>
        <w:t>Ulica</w:t>
      </w:r>
      <w:proofErr w:type="spellEnd"/>
      <w:r w:rsidR="00353FF3">
        <w:rPr>
          <w:b/>
          <w:bCs/>
          <w:lang w:val="en-US"/>
        </w:rPr>
        <w:t xml:space="preserve"> </w:t>
      </w:r>
      <w:proofErr w:type="spellStart"/>
      <w:r w:rsidR="00353FF3">
        <w:rPr>
          <w:b/>
          <w:bCs/>
          <w:lang w:val="en-US"/>
        </w:rPr>
        <w:t>Kneza</w:t>
      </w:r>
      <w:proofErr w:type="spellEnd"/>
      <w:r w:rsidR="00353FF3">
        <w:rPr>
          <w:b/>
          <w:bCs/>
          <w:lang w:val="en-US"/>
        </w:rPr>
        <w:t xml:space="preserve"> </w:t>
      </w:r>
      <w:proofErr w:type="gramStart"/>
      <w:r w:rsidR="00353FF3">
        <w:rPr>
          <w:b/>
          <w:bCs/>
          <w:lang w:val="en-US"/>
        </w:rPr>
        <w:t>Miloša</w:t>
      </w:r>
      <w:r w:rsidRPr="00E31BB0">
        <w:rPr>
          <w:lang w:val="en-US"/>
        </w:rPr>
        <w:t>“ →</w:t>
      </w:r>
      <w:proofErr w:type="gramEnd"/>
      <w:r w:rsidRPr="00E31BB0">
        <w:rPr>
          <w:lang w:val="en-US"/>
        </w:rPr>
        <w:t xml:space="preserve">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bookmarkStart w:id="15" w:name="_Toc210085605"/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bookmarkEnd w:id="15"/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novobeogradske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proofErr w:type="gramStart"/>
      <w:r w:rsidRPr="00810090">
        <w:rPr>
          <w:b/>
          <w:bCs/>
          <w:lang w:val="en-US"/>
        </w:rPr>
        <w:t>na</w:t>
      </w:r>
      <w:proofErr w:type="spellEnd"/>
      <w:proofErr w:type="gramEnd"/>
      <w:r w:rsidRPr="00810090">
        <w:rPr>
          <w:b/>
          <w:bCs/>
          <w:lang w:val="en-US"/>
        </w:rPr>
        <w:t xml:space="preserve"> </w:t>
      </w:r>
      <w:proofErr w:type="spellStart"/>
      <w:proofErr w:type="gram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bookmarkStart w:id="16" w:name="_Toc210085606"/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bookmarkEnd w:id="16"/>
      <w:proofErr w:type="spellEnd"/>
    </w:p>
    <w:p w14:paraId="7E39FF01" w14:textId="1949139D" w:rsidR="00810090" w:rsidRPr="00774C02" w:rsidRDefault="00810090" w:rsidP="00810090">
      <w:pPr>
        <w:pStyle w:val="Osnovnitekst"/>
        <w:rPr>
          <w:lang w:val="sr-Cyrl-R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  <w:r w:rsidR="00774C02">
        <w:rPr>
          <w:lang w:val="sr-Cyrl-RS"/>
        </w:rPr>
        <w:t xml:space="preserve"> Док се речи које означавају опште појмове који могу бити организација анотирају са О.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8505C74" w14:textId="3AE5E0BC" w:rsidR="00810090" w:rsidRPr="00774C02" w:rsidRDefault="00810090" w:rsidP="00774C02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proofErr w:type="spellStart"/>
      <w:proofErr w:type="gram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</w:t>
      </w:r>
      <w:r w:rsidR="00774C02">
        <w:rPr>
          <w:lang w:val="sr-Cyrl-RS"/>
        </w:rPr>
        <w:t>О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bookmarkStart w:id="17" w:name="_Toc210085607"/>
      <w:r>
        <w:t>O</w:t>
      </w:r>
      <w:r>
        <w:rPr>
          <w:lang w:val="sr-Cyrl-RS"/>
        </w:rPr>
        <w:t>пшти појмови који означавау организације</w:t>
      </w:r>
      <w:bookmarkEnd w:id="17"/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</w:t>
      </w:r>
      <w:proofErr w:type="gramEnd"/>
      <w:r>
        <w:rPr>
          <w:b/>
          <w:bCs/>
          <w:lang w:val="sr-Latn-RS"/>
        </w:rPr>
        <w:t xml:space="preserve"> </w:t>
      </w:r>
      <w:proofErr w:type="gramStart"/>
      <w:r>
        <w:rPr>
          <w:b/>
          <w:bCs/>
          <w:lang w:val="sr-Latn-RS"/>
        </w:rPr>
        <w:t>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bookmarkStart w:id="18" w:name="_Toc210085608"/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18"/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</w:t>
      </w:r>
      <w:proofErr w:type="gramStart"/>
      <w:r w:rsidRPr="00810090">
        <w:rPr>
          <w:b/>
          <w:bCs/>
          <w:lang w:val="en-US"/>
        </w:rPr>
        <w:t>Tesla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</w:t>
      </w:r>
      <w:proofErr w:type="gramStart"/>
      <w:r w:rsidRPr="00810090">
        <w:rPr>
          <w:b/>
          <w:bCs/>
          <w:lang w:val="en-US"/>
        </w:rPr>
        <w:t>Marković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bookmarkStart w:id="19" w:name="_Toc210085609"/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19"/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Beograd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</w:t>
      </w:r>
      <w:proofErr w:type="gramStart"/>
      <w:r w:rsidRPr="00810090">
        <w:rPr>
          <w:b/>
          <w:bCs/>
          <w:lang w:val="en-US"/>
        </w:rPr>
        <w:t>Srbije</w:t>
      </w:r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proofErr w:type="gram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bookmarkStart w:id="20" w:name="_Toc210085610"/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bookmarkEnd w:id="20"/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proofErr w:type="gramStart"/>
      <w:r>
        <w:rPr>
          <w:b/>
          <w:bCs/>
          <w:lang w:val="sr-Latn-RS"/>
        </w:rPr>
        <w:t>srpskoj</w:t>
      </w:r>
      <w:proofErr w:type="gramEnd"/>
      <w:r>
        <w:rPr>
          <w:b/>
          <w:bCs/>
          <w:lang w:val="sr-Latn-RS"/>
        </w:rPr>
        <w:t xml:space="preserve"> Vojsci</w:t>
      </w:r>
      <w:r w:rsidRPr="00810090">
        <w:rPr>
          <w:lang w:val="en-US"/>
        </w:rPr>
        <w:t xml:space="preserve"> </w:t>
      </w:r>
      <w:proofErr w:type="gramStart"/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5C427430" w14:textId="2591B4B0" w:rsidR="00810090" w:rsidRPr="00810090" w:rsidRDefault="00810090" w:rsidP="00810090">
      <w:pPr>
        <w:pStyle w:val="IIInivonaslova-Odeljak"/>
        <w:rPr>
          <w:lang w:val="sr-Cyrl-RS"/>
        </w:rPr>
      </w:pPr>
      <w:bookmarkStart w:id="21" w:name="_Toc210085611"/>
      <w:r>
        <w:rPr>
          <w:lang w:val="sr-Cyrl-RS"/>
        </w:rPr>
        <w:t>По</w:t>
      </w:r>
      <w:r w:rsidR="00774C02">
        <w:rPr>
          <w:lang w:val="sr-Cyrl-RS"/>
        </w:rPr>
        <w:t>д</w:t>
      </w:r>
      <w:r>
        <w:rPr>
          <w:lang w:val="sr-Cyrl-RS"/>
        </w:rPr>
        <w:t>одсеци организација</w:t>
      </w:r>
      <w:bookmarkEnd w:id="21"/>
    </w:p>
    <w:p w14:paraId="7C704441" w14:textId="7A8814C6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proofErr w:type="gram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 xml:space="preserve">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  <w:r w:rsidR="00774C02">
        <w:rPr>
          <w:lang w:val="en-US"/>
        </w:rPr>
        <w:t xml:space="preserve"> </w:t>
      </w:r>
      <w:r w:rsidR="00774C02">
        <w:rPr>
          <w:lang w:val="sr-Cyrl-RS"/>
        </w:rPr>
        <w:t>Интерпункцијски знакови улазе у назив организације.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7BC04236" w:rsidR="00810090" w:rsidRPr="00353FF3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="00353FF3">
        <w:rPr>
          <w:b/>
          <w:bCs/>
          <w:lang w:val="en-US"/>
        </w:rPr>
        <w:t>ETF</w:t>
      </w:r>
      <w:r w:rsidRPr="00810090">
        <w:rPr>
          <w:b/>
          <w:bCs/>
          <w:lang w:val="en-US"/>
        </w:rPr>
        <w:t xml:space="preserve"> – </w:t>
      </w:r>
      <w:proofErr w:type="spellStart"/>
      <w:r w:rsidR="00353FF3">
        <w:rPr>
          <w:b/>
          <w:bCs/>
          <w:lang w:val="en-US"/>
        </w:rPr>
        <w:t>Odsek</w:t>
      </w:r>
      <w:proofErr w:type="spellEnd"/>
      <w:r w:rsidR="00353FF3">
        <w:rPr>
          <w:b/>
          <w:bCs/>
          <w:lang w:val="en-US"/>
        </w:rPr>
        <w:t xml:space="preserve"> za </w:t>
      </w:r>
      <w:proofErr w:type="spellStart"/>
      <w:proofErr w:type="gramStart"/>
      <w:r w:rsidR="00353FF3">
        <w:rPr>
          <w:b/>
          <w:bCs/>
          <w:lang w:val="en-US"/>
        </w:rPr>
        <w:t>računarstvo</w:t>
      </w:r>
      <w:proofErr w:type="spellEnd"/>
      <w:r w:rsidRPr="00810090">
        <w:rPr>
          <w:lang w:val="en-US"/>
        </w:rPr>
        <w:t>“ →</w:t>
      </w:r>
      <w:proofErr w:type="gramEnd"/>
      <w:r w:rsidRPr="00810090">
        <w:rPr>
          <w:lang w:val="en-US"/>
        </w:rPr>
        <w:t xml:space="preserve"> B-ORG </w:t>
      </w:r>
      <w:r w:rsidR="00774C02">
        <w:rPr>
          <w:lang w:val="en-US"/>
        </w:rPr>
        <w:t>I-ORG</w:t>
      </w:r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383A149A" w14:textId="0409820E" w:rsidR="00353FF3" w:rsidRPr="00810090" w:rsidRDefault="00353FF3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353FF3">
        <w:rPr>
          <w:b/>
          <w:bCs/>
          <w:lang w:val="en-US"/>
        </w:rPr>
        <w:t xml:space="preserve">Stanica </w:t>
      </w:r>
      <w:proofErr w:type="gramStart"/>
      <w:r w:rsidRPr="00353FF3">
        <w:rPr>
          <w:b/>
          <w:bCs/>
          <w:lang w:val="en-US"/>
        </w:rPr>
        <w:t xml:space="preserve">-  </w:t>
      </w:r>
      <w:proofErr w:type="spellStart"/>
      <w:r w:rsidRPr="00353FF3">
        <w:rPr>
          <w:b/>
          <w:bCs/>
          <w:lang w:val="en-US"/>
        </w:rPr>
        <w:t>servisa</w:t>
      </w:r>
      <w:proofErr w:type="spellEnd"/>
      <w:proofErr w:type="gramEnd"/>
      <w:r w:rsidRPr="00353FF3">
        <w:rPr>
          <w:b/>
          <w:bCs/>
          <w:lang w:val="en-US"/>
        </w:rPr>
        <w:t xml:space="preserve"> za </w:t>
      </w:r>
      <w:proofErr w:type="spellStart"/>
      <w:r w:rsidRPr="00353FF3">
        <w:rPr>
          <w:b/>
          <w:bCs/>
          <w:lang w:val="en-US"/>
        </w:rPr>
        <w:t>savremeni</w:t>
      </w:r>
      <w:proofErr w:type="spellEnd"/>
      <w:r w:rsidRPr="00353FF3">
        <w:rPr>
          <w:b/>
          <w:bCs/>
          <w:lang w:val="en-US"/>
        </w:rPr>
        <w:t xml:space="preserve"> </w:t>
      </w:r>
      <w:proofErr w:type="spellStart"/>
      <w:proofErr w:type="gramStart"/>
      <w:r w:rsidRPr="00353FF3">
        <w:rPr>
          <w:b/>
          <w:bCs/>
          <w:lang w:val="en-US"/>
        </w:rPr>
        <w:t>ples</w:t>
      </w:r>
      <w:proofErr w:type="spellEnd"/>
      <w:r w:rsidRPr="00810090">
        <w:rPr>
          <w:lang w:val="en-US"/>
        </w:rPr>
        <w:t>“</w:t>
      </w:r>
      <w:proofErr w:type="gramEnd"/>
      <w:r w:rsidRPr="00810090">
        <w:rPr>
          <w:lang w:val="en-US"/>
        </w:rPr>
        <w:t>→</w:t>
      </w:r>
      <w:r>
        <w:rPr>
          <w:lang w:val="en-US"/>
        </w:rPr>
        <w:t xml:space="preserve"> B-ORG I-ORG </w:t>
      </w:r>
      <w:proofErr w:type="spellStart"/>
      <w:r>
        <w:rPr>
          <w:lang w:val="en-US"/>
        </w:rPr>
        <w:t>I-ORG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I-ORG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bookmarkStart w:id="22" w:name="_Toc210085612"/>
      <w:r>
        <w:rPr>
          <w:lang w:val="sr-Cyrl-RS"/>
        </w:rPr>
        <w:t>Скраћеница након назива организације</w:t>
      </w:r>
      <w:bookmarkEnd w:id="22"/>
    </w:p>
    <w:p w14:paraId="690DB17E" w14:textId="349F6738" w:rsidR="00FD76CB" w:rsidRPr="00774C02" w:rsidRDefault="00FD76CB" w:rsidP="00FD76CB">
      <w:pPr>
        <w:pStyle w:val="Osnovnitekst"/>
        <w:rPr>
          <w:lang w:val="sr-Cyrl-RS"/>
        </w:rPr>
      </w:pPr>
      <w:proofErr w:type="spellStart"/>
      <w:proofErr w:type="gram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="00774C02">
        <w:rPr>
          <w:b/>
          <w:bCs/>
          <w:lang w:val="en-US"/>
        </w:rPr>
        <w:t>B-</w:t>
      </w:r>
      <w:r w:rsidRPr="00FD76CB">
        <w:rPr>
          <w:b/>
          <w:bCs/>
          <w:lang w:val="en-US"/>
        </w:rPr>
        <w:t>ORG</w:t>
      </w:r>
      <w:r w:rsidR="00774C02">
        <w:rPr>
          <w:lang w:val="sr-Cyrl-RS"/>
        </w:rPr>
        <w:t>, уколико су раздвојене неким интерпункцијским знаком</w:t>
      </w:r>
      <w:proofErr w:type="gramEnd"/>
      <w:r w:rsidR="00774C02">
        <w:rPr>
          <w:lang w:val="sr-Cyrl-R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ETF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UB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</w:t>
      </w:r>
      <w:proofErr w:type="gramStart"/>
      <w:r w:rsidRPr="00FD76CB">
        <w:rPr>
          <w:b/>
          <w:bCs/>
          <w:lang w:val="en-US"/>
        </w:rPr>
        <w:t>MUP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bookmarkStart w:id="23" w:name="_Toc210085613"/>
      <w:r>
        <w:rPr>
          <w:lang w:val="sr-Cyrl-RS"/>
        </w:rPr>
        <w:t>Наводници у називу</w:t>
      </w:r>
      <w:bookmarkEnd w:id="23"/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t>Пример</w:t>
      </w:r>
      <w:proofErr w:type="spellEnd"/>
      <w:r>
        <w:rPr>
          <w:lang w:val="en-US"/>
        </w:rPr>
        <w:t>:</w:t>
      </w:r>
    </w:p>
    <w:p w14:paraId="7AA9D9B3" w14:textId="1C0DDE83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="00353FF3">
        <w:rPr>
          <w:b/>
          <w:bCs/>
          <w:lang w:val="en-US"/>
        </w:rPr>
        <w:t>Univerzitet</w:t>
      </w:r>
      <w:proofErr w:type="spellEnd"/>
      <w:r w:rsidR="00353FF3">
        <w:rPr>
          <w:b/>
          <w:bCs/>
          <w:lang w:val="en-US"/>
        </w:rPr>
        <w:t xml:space="preserve"> Nikola </w:t>
      </w:r>
      <w:proofErr w:type="gramStart"/>
      <w:r w:rsidR="00353FF3">
        <w:rPr>
          <w:b/>
          <w:bCs/>
          <w:lang w:val="en-US"/>
        </w:rPr>
        <w:t>Tesla</w:t>
      </w:r>
      <w:r w:rsidRPr="00FD76CB">
        <w:rPr>
          <w:b/>
          <w:bCs/>
          <w:lang w:val="en-US"/>
        </w:rPr>
        <w:t>“</w:t>
      </w:r>
      <w:r w:rsidRPr="00FD76CB">
        <w:rPr>
          <w:lang w:val="en-US"/>
        </w:rPr>
        <w:t xml:space="preserve"> →</w:t>
      </w:r>
      <w:proofErr w:type="gramEnd"/>
      <w:r>
        <w:rPr>
          <w:lang w:val="sr-Cyrl-RS"/>
        </w:rPr>
        <w:t xml:space="preserve"> </w:t>
      </w:r>
      <w:r w:rsidR="00774C02">
        <w:rPr>
          <w:lang w:val="en-US"/>
        </w:rPr>
        <w:t>B-ORG</w:t>
      </w:r>
      <w:r w:rsidRPr="00FD76CB">
        <w:rPr>
          <w:lang w:val="en-US"/>
        </w:rPr>
        <w:t xml:space="preserve"> </w:t>
      </w:r>
      <w:r w:rsidR="00774C02">
        <w:rPr>
          <w:lang w:val="en-US"/>
        </w:rPr>
        <w:t>I</w:t>
      </w:r>
      <w:r w:rsidRPr="00FD76CB">
        <w:rPr>
          <w:lang w:val="en-US"/>
        </w:rPr>
        <w:t xml:space="preserve">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proofErr w:type="spellStart"/>
      <w:r w:rsidR="00774C02">
        <w:rPr>
          <w:lang w:val="en-US"/>
        </w:rPr>
        <w:t>I-ORG</w:t>
      </w:r>
      <w:proofErr w:type="spellEnd"/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bookmarkStart w:id="24" w:name="_Toc210085614"/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bookmarkEnd w:id="24"/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34140826" w14:textId="480F4919" w:rsidR="00353FF3" w:rsidRPr="00353FF3" w:rsidRDefault="00FD76CB" w:rsidP="00353FF3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 xml:space="preserve">, </w:t>
      </w:r>
      <w:proofErr w:type="gramStart"/>
      <w:r w:rsidRPr="00FD76CB">
        <w:rPr>
          <w:b/>
          <w:bCs/>
          <w:lang w:val="en-US"/>
        </w:rPr>
        <w:t>Beograd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proofErr w:type="gramStart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bookmarkStart w:id="25" w:name="_Toc210085615"/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  <w:bookmarkEnd w:id="25"/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proofErr w:type="gram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bookmarkStart w:id="26" w:name="_Toc210085616"/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bookmarkEnd w:id="26"/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9B514BB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M. </w:t>
      </w:r>
      <w:proofErr w:type="gramStart"/>
      <w:r w:rsidRPr="00FD76CB">
        <w:rPr>
          <w:b/>
          <w:bCs/>
          <w:lang w:val="en-US"/>
        </w:rPr>
        <w:t>B.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I-PER</w:t>
      </w:r>
    </w:p>
    <w:p w14:paraId="5474AAF1" w14:textId="181C116D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J. </w:t>
      </w:r>
      <w:proofErr w:type="gramStart"/>
      <w:r w:rsidRPr="00FD76CB">
        <w:rPr>
          <w:b/>
          <w:bCs/>
          <w:lang w:val="en-US"/>
        </w:rPr>
        <w:t>K.</w:t>
      </w:r>
      <w:r w:rsidRPr="00FD76CB">
        <w:rPr>
          <w:lang w:val="en-US"/>
        </w:rPr>
        <w:t>“ →</w:t>
      </w:r>
      <w:proofErr w:type="gramEnd"/>
      <w:r w:rsidRPr="00FD76CB">
        <w:rPr>
          <w:lang w:val="en-US"/>
        </w:rPr>
        <w:t xml:space="preserve"> </w:t>
      </w:r>
      <w:r>
        <w:rPr>
          <w:lang w:val="en-US"/>
        </w:rPr>
        <w:t>B-PER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bookmarkStart w:id="27" w:name="_Toc210085617"/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bookmarkEnd w:id="27"/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proofErr w:type="gram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Lady </w:t>
      </w:r>
      <w:proofErr w:type="gramStart"/>
      <w:r w:rsidRPr="0020785B">
        <w:rPr>
          <w:b/>
          <w:bCs/>
          <w:lang w:val="en-US"/>
        </w:rPr>
        <w:t>Gaga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376441F2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lastRenderedPageBreak/>
        <w:t>„</w:t>
      </w:r>
      <w:proofErr w:type="spellStart"/>
      <w:proofErr w:type="gramStart"/>
      <w:r w:rsidR="00353FF3">
        <w:rPr>
          <w:b/>
          <w:bCs/>
          <w:lang w:val="en-US"/>
        </w:rPr>
        <w:t>predsednik</w:t>
      </w:r>
      <w:proofErr w:type="spellEnd"/>
      <w:proofErr w:type="gramEnd"/>
      <w:r w:rsidR="00353FF3">
        <w:rPr>
          <w:b/>
          <w:bCs/>
          <w:lang w:val="en-US"/>
        </w:rPr>
        <w:t xml:space="preserve"> </w:t>
      </w:r>
      <w:proofErr w:type="spellStart"/>
      <w:r w:rsidR="00353FF3">
        <w:rPr>
          <w:b/>
          <w:bCs/>
          <w:lang w:val="en-US"/>
        </w:rPr>
        <w:t>Srbije</w:t>
      </w:r>
      <w:proofErr w:type="spellEnd"/>
      <w:r w:rsidR="00353FF3">
        <w:rPr>
          <w:b/>
          <w:bCs/>
          <w:lang w:val="en-US"/>
        </w:rPr>
        <w:t xml:space="preserve"> Aleksandar </w:t>
      </w:r>
      <w:proofErr w:type="gramStart"/>
      <w:r w:rsidR="00353FF3">
        <w:rPr>
          <w:b/>
          <w:bCs/>
          <w:lang w:val="en-US"/>
        </w:rPr>
        <w:t>Vučić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6E56CF71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="00353FF3">
        <w:rPr>
          <w:b/>
          <w:bCs/>
          <w:lang w:val="en-US"/>
        </w:rPr>
        <w:t>dr</w:t>
      </w:r>
      <w:proofErr w:type="gramEnd"/>
      <w:r w:rsidR="00353FF3">
        <w:rPr>
          <w:b/>
          <w:bCs/>
          <w:lang w:val="en-US"/>
        </w:rPr>
        <w:t xml:space="preserve"> Jovan </w:t>
      </w:r>
      <w:proofErr w:type="gramStart"/>
      <w:r w:rsidR="00353FF3">
        <w:rPr>
          <w:b/>
          <w:bCs/>
          <w:lang w:val="en-US"/>
        </w:rPr>
        <w:t>Jovanović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bookmarkStart w:id="28" w:name="_Toc210085618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bookmarkEnd w:id="28"/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proofErr w:type="gram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</w:t>
      </w:r>
      <w:proofErr w:type="gramStart"/>
      <w:r w:rsidRPr="0020785B">
        <w:rPr>
          <w:b/>
          <w:bCs/>
          <w:lang w:val="en-US"/>
        </w:rPr>
        <w:t>Čorba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bookmarkStart w:id="29" w:name="_Toc210085619"/>
      <w:proofErr w:type="spellStart"/>
      <w:r w:rsidRPr="0020785B">
        <w:rPr>
          <w:lang w:val="en-GB"/>
        </w:rPr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bookmarkEnd w:id="29"/>
      <w:proofErr w:type="spellEnd"/>
    </w:p>
    <w:p w14:paraId="23EA3539" w14:textId="4391060C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="006D58E1">
        <w:rPr>
          <w:b/>
          <w:bCs/>
          <w:lang w:val="sr-Cyrl-RS"/>
        </w:rPr>
        <w:t xml:space="preserve"> </w:t>
      </w:r>
      <w:r w:rsidR="006D58E1">
        <w:rPr>
          <w:lang w:val="sr-Cyrl-RS"/>
        </w:rPr>
        <w:t>уколико нема интерпункцијских знакова, али уколико се јави интерпункцијски знак, онда се надимак посмтра као одвојен ентитет</w:t>
      </w:r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5DBD1F78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 xml:space="preserve">Vučić - </w:t>
      </w:r>
      <w:proofErr w:type="gramStart"/>
      <w:r>
        <w:rPr>
          <w:b/>
          <w:bCs/>
          <w:lang w:val="en-US"/>
        </w:rPr>
        <w:t>Aca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B-PER I-PER </w:t>
      </w:r>
      <w:r w:rsidR="006D58E1">
        <w:rPr>
          <w:lang w:val="en-US"/>
        </w:rPr>
        <w:t>O B</w:t>
      </w:r>
      <w:r w:rsidRPr="0020785B">
        <w:rPr>
          <w:lang w:val="en-US"/>
        </w:rPr>
        <w:t>-PER</w:t>
      </w:r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bookmarkStart w:id="30" w:name="_Toc210085620"/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bookmarkEnd w:id="30"/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3CF7EB4D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="004C76E2">
        <w:rPr>
          <w:b/>
          <w:bCs/>
          <w:lang w:val="en-US"/>
        </w:rPr>
        <w:t>Fakultet</w:t>
      </w:r>
      <w:proofErr w:type="spellEnd"/>
      <w:r w:rsidR="004C76E2">
        <w:rPr>
          <w:b/>
          <w:bCs/>
          <w:lang w:val="en-US"/>
        </w:rPr>
        <w:t xml:space="preserve"> </w:t>
      </w:r>
      <w:proofErr w:type="spellStart"/>
      <w:r w:rsidR="004C76E2">
        <w:rPr>
          <w:b/>
          <w:bCs/>
          <w:lang w:val="en-US"/>
        </w:rPr>
        <w:t>tehni</w:t>
      </w:r>
      <w:proofErr w:type="spellEnd"/>
      <w:r w:rsidR="004C76E2">
        <w:rPr>
          <w:b/>
          <w:bCs/>
          <w:lang w:val="sr-Latn-RS"/>
        </w:rPr>
        <w:t>č</w:t>
      </w:r>
      <w:proofErr w:type="spellStart"/>
      <w:r w:rsidR="004C76E2">
        <w:rPr>
          <w:b/>
          <w:bCs/>
          <w:lang w:val="en-US"/>
        </w:rPr>
        <w:t>kih</w:t>
      </w:r>
      <w:proofErr w:type="spellEnd"/>
      <w:r w:rsidR="004C76E2">
        <w:rPr>
          <w:b/>
          <w:bCs/>
          <w:lang w:val="en-US"/>
        </w:rPr>
        <w:t xml:space="preserve"> </w:t>
      </w:r>
      <w:proofErr w:type="spellStart"/>
      <w:proofErr w:type="gramStart"/>
      <w:r w:rsidR="004C76E2">
        <w:rPr>
          <w:b/>
          <w:bCs/>
          <w:lang w:val="en-US"/>
        </w:rPr>
        <w:t>nauka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859250" w:rsidR="0020785B" w:rsidRPr="004C76E2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="004C76E2">
        <w:rPr>
          <w:b/>
          <w:bCs/>
          <w:lang w:val="en-US"/>
        </w:rPr>
        <w:t>Univerzitet</w:t>
      </w:r>
      <w:proofErr w:type="spellEnd"/>
      <w:r w:rsidR="004C76E2">
        <w:rPr>
          <w:b/>
          <w:bCs/>
          <w:lang w:val="en-US"/>
        </w:rPr>
        <w:t xml:space="preserve"> u </w:t>
      </w:r>
      <w:proofErr w:type="spellStart"/>
      <w:proofErr w:type="gramStart"/>
      <w:r w:rsidR="004C76E2">
        <w:rPr>
          <w:b/>
          <w:bCs/>
          <w:lang w:val="en-US"/>
        </w:rPr>
        <w:t>Beogradu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074C2E1A" w14:textId="0B1E0A72" w:rsidR="004C76E2" w:rsidRDefault="004C76E2" w:rsidP="004C76E2">
      <w:pPr>
        <w:pStyle w:val="IIInivonaslova-Odeljak"/>
        <w:rPr>
          <w:lang w:val="sr-Cyrl-RS"/>
        </w:rPr>
      </w:pPr>
      <w:r>
        <w:rPr>
          <w:lang w:val="sr-Cyrl-RS"/>
        </w:rPr>
        <w:t xml:space="preserve"> Називи установа које се баве услужном делатношћу</w:t>
      </w:r>
    </w:p>
    <w:p w14:paraId="3CA5F5A6" w14:textId="6F5A6128" w:rsidR="004C76E2" w:rsidRDefault="004C76E2" w:rsidP="004C76E2">
      <w:pPr>
        <w:pStyle w:val="Osnovnitekst"/>
        <w:rPr>
          <w:lang w:val="sr-Cyrl-RS"/>
        </w:rPr>
      </w:pPr>
      <w:r>
        <w:rPr>
          <w:lang w:val="sr-Cyrl-RS"/>
        </w:rPr>
        <w:t xml:space="preserve">За овакве типове установа са </w:t>
      </w:r>
      <w:r>
        <w:rPr>
          <w:lang w:val="en-US"/>
        </w:rPr>
        <w:t xml:space="preserve">LOC </w:t>
      </w:r>
      <w:r>
        <w:rPr>
          <w:lang w:val="sr-Cyrl-RS"/>
        </w:rPr>
        <w:t>ће бити анотирано све што улази у сам назив установе. Док ће ближе одреднице типа установе бити анотиране са О.</w:t>
      </w:r>
    </w:p>
    <w:p w14:paraId="48D7F2BC" w14:textId="02BD81D2" w:rsidR="004C76E2" w:rsidRPr="004C76E2" w:rsidRDefault="004C76E2" w:rsidP="004C76E2">
      <w:pPr>
        <w:pStyle w:val="Osnovnitekst"/>
        <w:numPr>
          <w:ilvl w:val="0"/>
          <w:numId w:val="37"/>
        </w:numPr>
        <w:rPr>
          <w:lang w:val="sr-Cyrl-RS"/>
        </w:rPr>
      </w:pPr>
      <w:r>
        <w:rPr>
          <w:lang w:val="sr-Cyrl-RS"/>
        </w:rPr>
        <w:t>Примери</w:t>
      </w:r>
      <w:r>
        <w:rPr>
          <w:lang w:val="en-US"/>
        </w:rPr>
        <w:t>:</w:t>
      </w:r>
    </w:p>
    <w:p w14:paraId="577F4ECA" w14:textId="18468801" w:rsidR="004C76E2" w:rsidRPr="004C76E2" w:rsidRDefault="004C76E2" w:rsidP="004C76E2">
      <w:pPr>
        <w:pStyle w:val="Osnovnitekst"/>
        <w:numPr>
          <w:ilvl w:val="1"/>
          <w:numId w:val="37"/>
        </w:numPr>
        <w:rPr>
          <w:lang w:val="sr-Cyrl-RS"/>
        </w:rPr>
      </w:pPr>
      <w:r w:rsidRPr="0020785B">
        <w:rPr>
          <w:lang w:val="en-US"/>
        </w:rPr>
        <w:t>„</w:t>
      </w:r>
      <w:proofErr w:type="spellStart"/>
      <w:r>
        <w:rPr>
          <w:b/>
          <w:bCs/>
          <w:lang w:val="en-US"/>
        </w:rPr>
        <w:t>Tržni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centar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Ušće</w:t>
      </w:r>
      <w:proofErr w:type="spellEnd"/>
      <w:r w:rsidRPr="0020785B">
        <w:rPr>
          <w:lang w:val="en-US"/>
        </w:rPr>
        <w:t>“</w:t>
      </w:r>
      <w:r>
        <w:rPr>
          <w:lang w:val="en-US"/>
        </w:rPr>
        <w:t xml:space="preserve"> </w:t>
      </w:r>
      <w:r w:rsidRPr="0020785B">
        <w:rPr>
          <w:lang w:val="en-US"/>
        </w:rPr>
        <w:t>→</w:t>
      </w:r>
      <w:proofErr w:type="gramEnd"/>
      <w:r>
        <w:rPr>
          <w:lang w:val="en-US"/>
        </w:rPr>
        <w:t xml:space="preserve"> B-LOC I-LOC </w:t>
      </w:r>
      <w:proofErr w:type="spellStart"/>
      <w:r>
        <w:rPr>
          <w:lang w:val="en-US"/>
        </w:rPr>
        <w:t>I-LOC</w:t>
      </w:r>
      <w:proofErr w:type="spellEnd"/>
    </w:p>
    <w:p w14:paraId="4A0B8F52" w14:textId="57862C72" w:rsidR="004C76E2" w:rsidRPr="004C76E2" w:rsidRDefault="004C76E2" w:rsidP="004C76E2">
      <w:pPr>
        <w:pStyle w:val="Osnovnitekst"/>
        <w:numPr>
          <w:ilvl w:val="1"/>
          <w:numId w:val="37"/>
        </w:numPr>
        <w:rPr>
          <w:lang w:val="sr-Cyrl-RS"/>
        </w:rPr>
      </w:pPr>
      <w:r w:rsidRPr="0020785B">
        <w:rPr>
          <w:lang w:val="en-US"/>
        </w:rPr>
        <w:t>„</w:t>
      </w:r>
      <w:proofErr w:type="gramStart"/>
      <w:r>
        <w:rPr>
          <w:b/>
          <w:bCs/>
          <w:lang w:val="en-US"/>
        </w:rPr>
        <w:t>hotel</w:t>
      </w:r>
      <w:proofErr w:type="gram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Hajat</w:t>
      </w:r>
      <w:r w:rsidRPr="0020785B">
        <w:rPr>
          <w:lang w:val="en-US"/>
        </w:rPr>
        <w:t>“</w:t>
      </w:r>
      <w:proofErr w:type="gramEnd"/>
      <w:r w:rsidRPr="0020785B">
        <w:rPr>
          <w:lang w:val="en-US"/>
        </w:rPr>
        <w:t>→</w:t>
      </w:r>
      <w:r>
        <w:rPr>
          <w:lang w:val="en-US"/>
        </w:rPr>
        <w:t xml:space="preserve"> O B-LOC</w:t>
      </w:r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bookmarkStart w:id="31" w:name="_Toc210085621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bookmarkEnd w:id="31"/>
      <w:proofErr w:type="spellEnd"/>
    </w:p>
    <w:p w14:paraId="75BA5F6B" w14:textId="3AAE907D" w:rsidR="0020785B" w:rsidRPr="004C76E2" w:rsidRDefault="0020785B" w:rsidP="0020785B">
      <w:pPr>
        <w:pStyle w:val="Osnovnitekst"/>
        <w:rPr>
          <w:lang w:val="sr-Cyrl-R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  <w:r w:rsidR="004C76E2">
        <w:rPr>
          <w:lang w:val="sr-Cyrl-RS"/>
        </w:rPr>
        <w:t xml:space="preserve"> Уколико се јави нека ближа одредница за тип новина, она се анотира са О.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2698B3BB" w14:textId="54638BE5" w:rsidR="004C76E2" w:rsidRDefault="004C76E2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 w:rsidRPr="00353FF3">
        <w:rPr>
          <w:b/>
          <w:bCs/>
          <w:lang w:val="en-US"/>
        </w:rPr>
        <w:t>nedeljnik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Vreme</w:t>
      </w:r>
      <w:r w:rsidRPr="0020785B">
        <w:rPr>
          <w:lang w:val="en-US"/>
        </w:rPr>
        <w:t>“</w:t>
      </w:r>
      <w:r>
        <w:rPr>
          <w:lang w:val="en-US"/>
        </w:rPr>
        <w:t xml:space="preserve"> </w:t>
      </w:r>
      <w:r w:rsidRPr="0020785B">
        <w:rPr>
          <w:lang w:val="en-US"/>
        </w:rPr>
        <w:t>→</w:t>
      </w:r>
      <w:proofErr w:type="gramEnd"/>
      <w:r>
        <w:rPr>
          <w:lang w:val="en-US"/>
        </w:rPr>
        <w:t xml:space="preserve"> O B-ORG</w:t>
      </w:r>
    </w:p>
    <w:p w14:paraId="7046ED3E" w14:textId="1292377A" w:rsidR="004C76E2" w:rsidRDefault="004C76E2" w:rsidP="004C76E2">
      <w:pPr>
        <w:pStyle w:val="IIInivonaslova-Odeljak"/>
        <w:rPr>
          <w:lang w:val="sr-Cyrl-RS"/>
        </w:rPr>
      </w:pPr>
      <w:r>
        <w:rPr>
          <w:lang w:val="sr-Cyrl-RS"/>
        </w:rPr>
        <w:t>Националности</w:t>
      </w:r>
    </w:p>
    <w:p w14:paraId="20FC8BED" w14:textId="6551EBA4" w:rsidR="004C76E2" w:rsidRDefault="004C76E2" w:rsidP="004C76E2">
      <w:pPr>
        <w:pStyle w:val="Osnovnitekst"/>
        <w:rPr>
          <w:lang w:val="sr-Cyrl-RS"/>
        </w:rPr>
      </w:pPr>
      <w:r>
        <w:rPr>
          <w:lang w:val="sr-Cyrl-RS"/>
        </w:rPr>
        <w:t>Све националности су анотиране са О.</w:t>
      </w:r>
    </w:p>
    <w:p w14:paraId="68205814" w14:textId="3903707C" w:rsidR="004C76E2" w:rsidRPr="00353FF3" w:rsidRDefault="00353FF3" w:rsidP="00353FF3">
      <w:pPr>
        <w:pStyle w:val="Osnovnitekst"/>
        <w:numPr>
          <w:ilvl w:val="0"/>
          <w:numId w:val="37"/>
        </w:numPr>
        <w:rPr>
          <w:lang w:val="sr-Cyrl-RS"/>
        </w:rPr>
      </w:pPr>
      <w:r>
        <w:rPr>
          <w:lang w:val="sr-Cyrl-RS"/>
        </w:rPr>
        <w:lastRenderedPageBreak/>
        <w:t>Примери</w:t>
      </w:r>
      <w:r>
        <w:rPr>
          <w:lang w:val="en-US"/>
        </w:rPr>
        <w:t>:</w:t>
      </w:r>
    </w:p>
    <w:p w14:paraId="3A350087" w14:textId="68A1D1C5" w:rsidR="00353FF3" w:rsidRDefault="00353FF3" w:rsidP="00353FF3">
      <w:pPr>
        <w:pStyle w:val="Osnovnitekst"/>
        <w:numPr>
          <w:ilvl w:val="1"/>
          <w:numId w:val="37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proofErr w:type="gramStart"/>
      <w:r>
        <w:rPr>
          <w:b/>
          <w:bCs/>
          <w:lang w:val="en-US"/>
        </w:rPr>
        <w:t>Srbi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O</w:t>
      </w:r>
    </w:p>
    <w:p w14:paraId="7AA49AEA" w14:textId="10DB1C86" w:rsidR="00353FF3" w:rsidRPr="00353FF3" w:rsidRDefault="00353FF3" w:rsidP="00353FF3">
      <w:pPr>
        <w:pStyle w:val="Osnovnitekst"/>
        <w:numPr>
          <w:ilvl w:val="1"/>
          <w:numId w:val="37"/>
        </w:numPr>
        <w:rPr>
          <w:lang w:val="en-US"/>
        </w:rPr>
      </w:pPr>
      <w:r w:rsidRPr="0020785B">
        <w:rPr>
          <w:lang w:val="en-US"/>
        </w:rPr>
        <w:t>„</w:t>
      </w:r>
      <w:proofErr w:type="gramStart"/>
      <w:r>
        <w:rPr>
          <w:b/>
          <w:bCs/>
          <w:lang w:val="en-US"/>
        </w:rPr>
        <w:t>Hrvati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O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bookmarkStart w:id="32" w:name="_Toc210085622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bookmarkEnd w:id="32"/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68019F1F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="00353FF3">
        <w:rPr>
          <w:b/>
          <w:bCs/>
          <w:lang w:val="en-US"/>
        </w:rPr>
        <w:t>Atlantski</w:t>
      </w:r>
      <w:proofErr w:type="spellEnd"/>
      <w:r w:rsidR="00353FF3">
        <w:rPr>
          <w:b/>
          <w:bCs/>
          <w:lang w:val="en-US"/>
        </w:rPr>
        <w:t xml:space="preserve"> </w:t>
      </w:r>
      <w:proofErr w:type="spellStart"/>
      <w:proofErr w:type="gramStart"/>
      <w:r w:rsidR="00353FF3">
        <w:rPr>
          <w:b/>
          <w:bCs/>
          <w:lang w:val="en-US"/>
        </w:rPr>
        <w:t>okean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3D502AFE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="00353FF3">
        <w:rPr>
          <w:b/>
          <w:bCs/>
          <w:lang w:val="en-US"/>
        </w:rPr>
        <w:t>Jadransko</w:t>
      </w:r>
      <w:proofErr w:type="spellEnd"/>
      <w:r w:rsidR="00353FF3">
        <w:rPr>
          <w:b/>
          <w:bCs/>
          <w:lang w:val="en-US"/>
        </w:rPr>
        <w:t xml:space="preserve"> </w:t>
      </w:r>
      <w:proofErr w:type="gramStart"/>
      <w:r w:rsidR="00353FF3">
        <w:rPr>
          <w:b/>
          <w:bCs/>
          <w:lang w:val="en-US"/>
        </w:rPr>
        <w:t>more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bookmarkStart w:id="33" w:name="_Toc210085623"/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bookmarkEnd w:id="33"/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gramStart"/>
      <w:r w:rsidRPr="0020785B">
        <w:rPr>
          <w:b/>
          <w:bCs/>
          <w:lang w:val="en-US"/>
        </w:rPr>
        <w:t>Beograd</w:t>
      </w:r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proofErr w:type="gram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>“ →</w:t>
      </w:r>
      <w:proofErr w:type="gramEnd"/>
      <w:r w:rsidRPr="0020785B">
        <w:rPr>
          <w:lang w:val="en-US"/>
        </w:rPr>
        <w:t xml:space="preserve">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bookmarkStart w:id="34" w:name="_Toc210085624"/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bookmarkEnd w:id="34"/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7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05FF454D" w14:textId="77777777" w:rsidR="00BE06A4" w:rsidRPr="00024D79" w:rsidRDefault="00BE06A4" w:rsidP="00024D79">
      <w:pPr>
        <w:pStyle w:val="Osnovnitekst"/>
        <w:ind w:firstLine="0"/>
        <w:rPr>
          <w:lang w:val="sr-Cyrl-RS"/>
        </w:rPr>
      </w:pP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bookmarkStart w:id="35" w:name="_Toc210085625"/>
      <w:r>
        <w:rPr>
          <w:lang w:val="sr-Cyrl-RS"/>
        </w:rPr>
        <w:t>Калибрација</w:t>
      </w:r>
      <w:bookmarkEnd w:id="35"/>
    </w:p>
    <w:p w14:paraId="47F96819" w14:textId="792BCBF5" w:rsidR="00024D79" w:rsidRDefault="00024D79" w:rsidP="00024D79">
      <w:pPr>
        <w:pStyle w:val="Osnovnitekst"/>
        <w:rPr>
          <w:lang w:val="sr-Cyrl-RS"/>
        </w:rPr>
      </w:pPr>
      <w:r>
        <w:rPr>
          <w:lang w:val="sr-Cyrl-RS"/>
        </w:rPr>
        <w:t>За процес калибрације одабрана је прва половина књижевног домена.</w:t>
      </w:r>
      <w:r w:rsidR="00362F8F">
        <w:rPr>
          <w:lang w:val="sr-Cyrl-RS"/>
        </w:rPr>
        <w:t xml:space="preserve"> Помоћу скрипте</w:t>
      </w:r>
      <w:r>
        <w:rPr>
          <w:lang w:val="sr-Cyrl-RS"/>
        </w:rPr>
        <w:t xml:space="preserve"> су израчунати бинарни степени сагласности. Милан и Милица су у сагласности 99.004%, Милан и Алекса 99.210%, док су Милица и Алекса у сагласности  99.313%. Просек бинарних сагласности износи 99.176%.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tbl>
      <w:tblPr>
        <w:tblW w:w="9988" w:type="dxa"/>
        <w:tblLook w:val="04A0" w:firstRow="1" w:lastRow="0" w:firstColumn="1" w:lastColumn="0" w:noHBand="0" w:noVBand="1"/>
      </w:tblPr>
      <w:tblGrid>
        <w:gridCol w:w="689"/>
        <w:gridCol w:w="1578"/>
        <w:gridCol w:w="768"/>
        <w:gridCol w:w="797"/>
        <w:gridCol w:w="1102"/>
        <w:gridCol w:w="1248"/>
        <w:gridCol w:w="3806"/>
      </w:tblGrid>
      <w:tr w:rsidR="00BE06A4" w14:paraId="2A7964A6" w14:textId="77777777" w:rsidTr="00BE06A4">
        <w:trPr>
          <w:trHeight w:val="38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6B34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broj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linije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F6709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0802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Milan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09D92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Milica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E8BE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Aleksa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0D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većinska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odluka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1D79C" w14:textId="77777777" w:rsidR="006558CF" w:rsidRDefault="006558C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objašnjenje</w:t>
            </w:r>
            <w:proofErr w:type="spellEnd"/>
          </w:p>
        </w:tc>
      </w:tr>
      <w:tr w:rsidR="00BE06A4" w14:paraId="555866F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16FA2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6F5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8A881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4C43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71E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571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6109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AEAEB8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35A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DEF1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CEF625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DB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E66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E9D8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D6C2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FE654DF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AB8A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B57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ekonomkom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7934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8B11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E8F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DF1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96D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8869F5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2C86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DEFCA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2EF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0A931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920C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B93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7EAC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60021A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CD98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258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0E31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57A5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D26AC4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6A5E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CB2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A8E25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3C8E97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731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77E9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F90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16D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58B5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FF2F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6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након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A2F65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18EF7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662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sećao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8BFF71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62F6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054F4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FD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F27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C7EBB0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1A3B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39F4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92CFF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141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D6C2E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062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E5A1D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DEA2C33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8D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4AA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1170D4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5E1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6507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8A76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C49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0D046B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91F8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2C8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CA8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100BBD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3216CB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149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658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01BD68A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34799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A9E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F14667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BFD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EFD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B7A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075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20009B9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55763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667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3C58C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5C7D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7A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0E6F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5EC2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057C0B6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E7F8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FE9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ABC384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C7983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6639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C6B4B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0117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A144FA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D64B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D066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lle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F0BCCC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AD41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757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04FD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сматрамо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делом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имена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69E75F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FFA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3C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B37DF6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34E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6E739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5C7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D4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0CD19D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423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F58FD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375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6A6EC7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A14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B7E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D39B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E9B4AE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55BF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2047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080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A5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17DDE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198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7C4C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5E33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996DF0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4DB5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FF35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672A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C39065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4649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9E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2279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A79CCD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79291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EC24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F21F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35C45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BAE4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C1F7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04F9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D66528A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31E8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803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819E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5672E8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30C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D96F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E6556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9C9B3F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94BFB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499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0A7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1F84D3E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81C7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CC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74D3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1BC18C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A9A3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A4D3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01747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E2DF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95EE56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54D6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D6711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886B1C9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4DD6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6CAA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9668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FE8B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D0EB45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9E0A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D099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2340D028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F5F7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EEE5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B49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49E3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9979381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29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84F8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почетку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75EEE24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E52A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3BA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3FAE2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9A2B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4A41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F7F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E1A9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B3E2934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6442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F327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50983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C2F4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F7529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E9E1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4C9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последица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претходне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6C0F26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BF7C6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3F3A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61F2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96402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3DB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345C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8D00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EB90E6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6305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705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4366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FBDE1E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05E9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C00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3CE20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887A536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B2F2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DF1C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30E84A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0A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E328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5DEA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A20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16BDCA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9F64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B31E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658C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DC8159F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23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C1C98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D1E9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6222EB70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BC86F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509C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55E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555A5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77900B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B56D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5D40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723C4102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F0B4D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188C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F9F5D2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828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16544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AADE7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69C0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9A0AB9D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D7BA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DEA090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C26B50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B9B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B9D56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FCC1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4DAF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452548F1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4923C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3831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AC65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8A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B337CA7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1F1FA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DF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456AF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као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ентитета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унутрашњост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1D5CD82C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C1CC4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87587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18C3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CD0175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BDB96C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F4ED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13AE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особа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3FD1778E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DDE149" w14:textId="77777777" w:rsidR="006558CF" w:rsidRDefault="006558C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8641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3C303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CED9C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3D430E5" w14:textId="77777777" w:rsid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49602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BBC3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организација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односи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конкретну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E06A4" w14:paraId="5459023B" w14:textId="77777777" w:rsidTr="00BE06A4">
        <w:trPr>
          <w:trHeight w:val="386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27CDD" w14:textId="77777777" w:rsidR="006558CF" w:rsidRPr="006558CF" w:rsidRDefault="006558CF" w:rsidP="006558CF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9CFF68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FEF97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B45AE4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</w:tcPr>
          <w:p w14:paraId="220F939A" w14:textId="77777777" w:rsidR="006558CF" w:rsidRPr="006558CF" w:rsidRDefault="006558CF">
            <w:pPr>
              <w:rPr>
                <w:rFonts w:ascii="Calibri" w:hAnsi="Calibri" w:cs="Calibri"/>
                <w:color w:val="9C0006"/>
                <w:sz w:val="22"/>
                <w:szCs w:val="22"/>
                <w:lang w:val="sr-Cyrl-RS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9E4C51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5E2AECF" w14:textId="77777777" w:rsidR="006558CF" w:rsidRDefault="006558C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E4C93D8" w14:textId="60F1CABF" w:rsidR="00811461" w:rsidRDefault="00811461" w:rsidP="006558CF">
      <w:pPr>
        <w:pStyle w:val="Osnovnitekst"/>
        <w:ind w:firstLine="0"/>
        <w:rPr>
          <w:lang w:val="sr-Cyrl-RS"/>
        </w:rPr>
      </w:pPr>
    </w:p>
    <w:p w14:paraId="7D5DA81D" w14:textId="7D9FFE79" w:rsidR="00811461" w:rsidRDefault="00811461" w:rsidP="00811461">
      <w:pPr>
        <w:pStyle w:val="IInivonaslova-Potpoglavlje"/>
        <w:rPr>
          <w:lang w:val="en-US"/>
        </w:rPr>
      </w:pPr>
      <w:bookmarkStart w:id="36" w:name="_Toc210085626"/>
      <w:r>
        <w:rPr>
          <w:lang w:val="sr-Cyrl-RS"/>
        </w:rPr>
        <w:t>Анализа анотације</w:t>
      </w:r>
      <w:bookmarkEnd w:id="36"/>
    </w:p>
    <w:tbl>
      <w:tblPr>
        <w:tblpPr w:leftFromText="180" w:rightFromText="180" w:vertAnchor="text" w:horzAnchor="margin" w:tblpY="765"/>
        <w:tblW w:w="9675" w:type="dxa"/>
        <w:tblLook w:val="04A0" w:firstRow="1" w:lastRow="0" w:firstColumn="1" w:lastColumn="0" w:noHBand="0" w:noVBand="1"/>
      </w:tblPr>
      <w:tblGrid>
        <w:gridCol w:w="2752"/>
        <w:gridCol w:w="989"/>
        <w:gridCol w:w="989"/>
        <w:gridCol w:w="989"/>
        <w:gridCol w:w="989"/>
        <w:gridCol w:w="989"/>
        <w:gridCol w:w="989"/>
        <w:gridCol w:w="989"/>
      </w:tblGrid>
      <w:tr w:rsidR="00AD191D" w14:paraId="7946E25B" w14:textId="77777777" w:rsidTr="00AD191D">
        <w:trPr>
          <w:trHeight w:val="351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D2ADA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1AAA3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C1275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CEFA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237F4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9492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8623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DAEC7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</w:tr>
      <w:tr w:rsidR="00AD191D" w14:paraId="159801A1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6A3A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A071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3967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806B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78A7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75F6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03D566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E8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91D5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AD191D" w14:paraId="7204C5D8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3419B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87FB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7A5D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31B1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19B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AD92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8A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C891C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AD191D" w14:paraId="0B14D53B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E508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D3D9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DA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4370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107E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9E1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BDD0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ABF9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AD191D" w14:paraId="2252B19C" w14:textId="77777777" w:rsidTr="00AD191D">
        <w:trPr>
          <w:trHeight w:val="351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4F5F3" w14:textId="77777777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C49FD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CF3929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0DA5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4628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43CE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1CA7A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1929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3ED461E6" w14:textId="29E8BDBF" w:rsidR="00D83DE6" w:rsidRPr="00D83DE6" w:rsidRDefault="0012240E" w:rsidP="00D83DE6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  <w:r w:rsidR="006E465D">
        <w:rPr>
          <w:lang w:val="sr-Cyrl-RS"/>
        </w:rPr>
        <w:t xml:space="preserve">Резултати за </w:t>
      </w:r>
      <w:r w:rsidR="00D83DE6">
        <w:rPr>
          <w:lang w:val="sr-Cyrl-RS"/>
        </w:rPr>
        <w:t>п</w:t>
      </w:r>
      <w:r w:rsidR="00024D79">
        <w:rPr>
          <w:lang w:val="sr-Cyrl-RS"/>
        </w:rPr>
        <w:t>р</w:t>
      </w:r>
      <w:r w:rsidR="00D83DE6">
        <w:rPr>
          <w:lang w:val="sr-Cyrl-RS"/>
        </w:rPr>
        <w:t xml:space="preserve">оцес анализе анотације </w:t>
      </w:r>
      <w:r w:rsidR="006E465D">
        <w:rPr>
          <w:lang w:val="sr-Cyrl-RS"/>
        </w:rPr>
        <w:t xml:space="preserve">су </w:t>
      </w:r>
      <w:r w:rsidR="00D83DE6">
        <w:rPr>
          <w:lang w:val="sr-Cyrl-RS"/>
        </w:rPr>
        <w:t>приказани табеларно</w:t>
      </w:r>
      <w:r>
        <w:rPr>
          <w:lang w:val="sr-Cyrl-RS"/>
        </w:rPr>
        <w:t>.</w:t>
      </w:r>
    </w:p>
    <w:p w14:paraId="56E92632" w14:textId="77777777" w:rsidR="00811461" w:rsidRDefault="00811461" w:rsidP="00811461">
      <w:pPr>
        <w:pStyle w:val="Osnovnitekst"/>
        <w:rPr>
          <w:lang w:val="sr-Cyrl-RS"/>
        </w:rPr>
      </w:pPr>
    </w:p>
    <w:tbl>
      <w:tblPr>
        <w:tblpPr w:leftFromText="180" w:rightFromText="180" w:vertAnchor="text" w:horzAnchor="margin" w:tblpXSpec="center" w:tblpY="1978"/>
        <w:tblW w:w="9738" w:type="dxa"/>
        <w:tblLook w:val="04A0" w:firstRow="1" w:lastRow="0" w:firstColumn="1" w:lastColumn="0" w:noHBand="0" w:noVBand="1"/>
      </w:tblPr>
      <w:tblGrid>
        <w:gridCol w:w="2055"/>
        <w:gridCol w:w="1403"/>
        <w:gridCol w:w="1404"/>
        <w:gridCol w:w="1404"/>
        <w:gridCol w:w="1736"/>
        <w:gridCol w:w="1736"/>
      </w:tblGrid>
      <w:tr w:rsidR="00AD191D" w14:paraId="716200E8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EF52B" w14:textId="6B0BFAAA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9605F" w14:textId="451A3A51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2E87D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DE44B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CBE5C4" w14:textId="3F85D65A" w:rsidR="00AD191D" w:rsidRP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A65D9" w14:textId="77777777" w:rsidR="00AD191D" w:rsidRDefault="00AD191D" w:rsidP="00AD19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ukupno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tokena</w:t>
            </w:r>
            <w:proofErr w:type="spellEnd"/>
          </w:p>
        </w:tc>
      </w:tr>
      <w:tr w:rsidR="00AD191D" w14:paraId="6F2748FB" w14:textId="77777777" w:rsidTr="00AD191D">
        <w:trPr>
          <w:trHeight w:val="368"/>
        </w:trPr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046F7A" w14:textId="459C2BAA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C9C4A2" w14:textId="0D8CD098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95A8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6311E3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B1FC5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99AD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AD191D" w14:paraId="431F4330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88E63" w14:textId="134405C8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7BBA5" w14:textId="045A3F6F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898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6B8B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81E11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982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63BC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AD191D" w14:paraId="6110116B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5CBCC" w14:textId="339E8826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16DBE" w14:textId="5D2E925E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BDBAE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76AE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C8E02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0D31F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</w:t>
            </w:r>
          </w:p>
        </w:tc>
      </w:tr>
      <w:tr w:rsidR="00AD191D" w14:paraId="19F12E87" w14:textId="77777777" w:rsidTr="00AD191D">
        <w:trPr>
          <w:trHeight w:val="368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E1652" w14:textId="63D9E003" w:rsidR="00AD191D" w:rsidRDefault="00AD191D" w:rsidP="00AD19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928D0" w14:textId="6C23B85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F7F78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69D224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AFAE15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647E7" w14:textId="77777777" w:rsidR="00AD191D" w:rsidRDefault="00AD191D" w:rsidP="00AD191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5006</w:t>
            </w:r>
          </w:p>
        </w:tc>
      </w:tr>
    </w:tbl>
    <w:p w14:paraId="1F19F3E3" w14:textId="4297F82D" w:rsidR="00470B51" w:rsidRDefault="00470B51" w:rsidP="00AD191D">
      <w:pPr>
        <w:pStyle w:val="Osnovnitekst"/>
        <w:rPr>
          <w:lang w:val="en-US"/>
        </w:rPr>
      </w:pPr>
      <w:r>
        <w:rPr>
          <w:lang w:val="sr-Cyrl-RS"/>
        </w:rPr>
        <w:t xml:space="preserve">На основу анализе можемо запазити да се од именованих ентитета у административном и новинском домену највише појављују организације, а у књижевном </w:t>
      </w:r>
      <w:r w:rsidR="006E465D">
        <w:rPr>
          <w:lang w:val="sr-Cyrl-RS"/>
        </w:rPr>
        <w:t xml:space="preserve">и </w:t>
      </w:r>
      <w:r>
        <w:rPr>
          <w:lang w:val="sr-Cyrl-RS"/>
        </w:rPr>
        <w:t>твитер домену особе.</w:t>
      </w:r>
    </w:p>
    <w:p w14:paraId="7544582A" w14:textId="0E072900" w:rsidR="0012240E" w:rsidRPr="0012240E" w:rsidRDefault="0012240E" w:rsidP="0012240E">
      <w:pPr>
        <w:pStyle w:val="Osnovnitekst"/>
        <w:rPr>
          <w:lang w:val="sr-Latn-RS"/>
        </w:rPr>
      </w:pPr>
      <w:r>
        <w:rPr>
          <w:lang w:val="sr-Cyrl-RS"/>
        </w:rPr>
        <w:t>У наредној табели је приказан</w:t>
      </w:r>
      <w:r w:rsidR="006E465D">
        <w:rPr>
          <w:lang w:val="sr-Cyrl-RS"/>
        </w:rPr>
        <w:t>о</w:t>
      </w:r>
      <w:r>
        <w:rPr>
          <w:lang w:val="sr-Cyrl-RS"/>
        </w:rPr>
        <w:t xml:space="preserve"> процентуално појављивање сваког засебног именованог ентитета међу свим именованим ентитетима као и проценат именованих ентитета међу свим токенима.</w:t>
      </w:r>
    </w:p>
    <w:tbl>
      <w:tblPr>
        <w:tblW w:w="7499" w:type="dxa"/>
        <w:tblInd w:w="1068" w:type="dxa"/>
        <w:tblLook w:val="04A0" w:firstRow="1" w:lastRow="0" w:firstColumn="1" w:lastColumn="0" w:noHBand="0" w:noVBand="1"/>
      </w:tblPr>
      <w:tblGrid>
        <w:gridCol w:w="2575"/>
        <w:gridCol w:w="1187"/>
        <w:gridCol w:w="1187"/>
        <w:gridCol w:w="1187"/>
        <w:gridCol w:w="1363"/>
      </w:tblGrid>
      <w:tr w:rsidR="0012240E" w14:paraId="29D9FE8A" w14:textId="29906E0E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62EB0" w14:textId="77777777" w:rsidR="0012240E" w:rsidRDefault="0012240E" w:rsidP="001224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DA51" w14:textId="0A6585F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6FC" w14:textId="73D18170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ORG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BF47" w14:textId="475F99A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LOC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8D7" w14:textId="39976295" w:rsidR="0012240E" w:rsidRDefault="0012240E" w:rsidP="0012240E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entiteta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u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tokenima</w:t>
            </w:r>
            <w:proofErr w:type="spellEnd"/>
          </w:p>
        </w:tc>
      </w:tr>
      <w:tr w:rsidR="0012240E" w14:paraId="3CA03795" w14:textId="7FADB4B5" w:rsidTr="00024D79">
        <w:trPr>
          <w:trHeight w:val="347"/>
        </w:trPr>
        <w:tc>
          <w:tcPr>
            <w:tcW w:w="25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06BD7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administrative_texts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5FA8801" w14:textId="674B5AD8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10.70%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74058C5" w14:textId="50E8FF2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67.16%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A9A3F34" w14:textId="1590C66C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22.14%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4A778C3A" w14:textId="6E18D58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23.45%</w:t>
            </w:r>
          </w:p>
        </w:tc>
      </w:tr>
      <w:tr w:rsidR="0012240E" w14:paraId="18DFDCDC" w14:textId="49C39F83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1A6E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newspapers</w:t>
            </w:r>
          </w:p>
        </w:tc>
        <w:tc>
          <w:tcPr>
            <w:tcW w:w="0" w:type="auto"/>
            <w:vAlign w:val="bottom"/>
          </w:tcPr>
          <w:p w14:paraId="70CB42EC" w14:textId="3B5FD66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26.17%</w:t>
            </w:r>
          </w:p>
        </w:tc>
        <w:tc>
          <w:tcPr>
            <w:tcW w:w="0" w:type="auto"/>
            <w:vAlign w:val="bottom"/>
          </w:tcPr>
          <w:p w14:paraId="40D34BE0" w14:textId="66B1D7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46.44%</w:t>
            </w:r>
          </w:p>
        </w:tc>
        <w:tc>
          <w:tcPr>
            <w:tcW w:w="0" w:type="auto"/>
            <w:vAlign w:val="bottom"/>
          </w:tcPr>
          <w:p w14:paraId="051298D6" w14:textId="4FAA38FE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27.39%</w:t>
            </w:r>
          </w:p>
        </w:tc>
        <w:tc>
          <w:tcPr>
            <w:tcW w:w="0" w:type="auto"/>
            <w:vAlign w:val="bottom"/>
          </w:tcPr>
          <w:p w14:paraId="357DEFA8" w14:textId="50594BA1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19.10%</w:t>
            </w:r>
          </w:p>
        </w:tc>
      </w:tr>
      <w:tr w:rsidR="0012240E" w14:paraId="3248011C" w14:textId="0CB733C9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890CD" w14:textId="77777777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0" w:type="auto"/>
            <w:vAlign w:val="bottom"/>
          </w:tcPr>
          <w:p w14:paraId="6B4A66C1" w14:textId="7CE4CABB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43.63%</w:t>
            </w:r>
          </w:p>
        </w:tc>
        <w:tc>
          <w:tcPr>
            <w:tcW w:w="0" w:type="auto"/>
            <w:vAlign w:val="bottom"/>
          </w:tcPr>
          <w:p w14:paraId="2054F7EC" w14:textId="704265F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21.32%</w:t>
            </w:r>
          </w:p>
        </w:tc>
        <w:tc>
          <w:tcPr>
            <w:tcW w:w="0" w:type="auto"/>
            <w:vAlign w:val="bottom"/>
          </w:tcPr>
          <w:p w14:paraId="76B7CB4F" w14:textId="3E4E7C4A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35.05%</w:t>
            </w:r>
          </w:p>
        </w:tc>
        <w:tc>
          <w:tcPr>
            <w:tcW w:w="0" w:type="auto"/>
            <w:vAlign w:val="bottom"/>
          </w:tcPr>
          <w:p w14:paraId="03FF86D8" w14:textId="6402E857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8.03%</w:t>
            </w:r>
          </w:p>
        </w:tc>
      </w:tr>
      <w:tr w:rsidR="0012240E" w14:paraId="57164EBF" w14:textId="5E983A0E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F5396" w14:textId="27A832BD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l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iterature</w:t>
            </w:r>
            <w:proofErr w:type="spellEnd"/>
          </w:p>
        </w:tc>
        <w:tc>
          <w:tcPr>
            <w:tcW w:w="0" w:type="auto"/>
            <w:vAlign w:val="bottom"/>
          </w:tcPr>
          <w:p w14:paraId="10F80CDF" w14:textId="4F84DC4D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90.67%</w:t>
            </w:r>
          </w:p>
        </w:tc>
        <w:tc>
          <w:tcPr>
            <w:tcW w:w="0" w:type="auto"/>
            <w:vAlign w:val="bottom"/>
          </w:tcPr>
          <w:p w14:paraId="17127C10" w14:textId="37044493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3B2E3C5E" w14:textId="39C783A2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4.67%</w:t>
            </w:r>
          </w:p>
        </w:tc>
        <w:tc>
          <w:tcPr>
            <w:tcW w:w="0" w:type="auto"/>
            <w:vAlign w:val="bottom"/>
          </w:tcPr>
          <w:p w14:paraId="77CEB1B8" w14:textId="3611BB96" w:rsidR="0012240E" w:rsidRDefault="0012240E" w:rsidP="0012240E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3.00%</w:t>
            </w:r>
          </w:p>
        </w:tc>
      </w:tr>
      <w:tr w:rsidR="0012240E" w14:paraId="27E5CECD" w14:textId="77777777" w:rsidTr="00024D79">
        <w:trPr>
          <w:trHeight w:val="347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F9D090" w14:textId="5D5E6A5A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prosek</w:t>
            </w:r>
            <w:proofErr w:type="spellEnd"/>
          </w:p>
        </w:tc>
        <w:tc>
          <w:tcPr>
            <w:tcW w:w="0" w:type="auto"/>
            <w:vAlign w:val="bottom"/>
          </w:tcPr>
          <w:p w14:paraId="31C2FE01" w14:textId="363B5D6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42.79%</w:t>
            </w:r>
          </w:p>
        </w:tc>
        <w:tc>
          <w:tcPr>
            <w:tcW w:w="0" w:type="auto"/>
            <w:vAlign w:val="bottom"/>
          </w:tcPr>
          <w:p w14:paraId="2097301A" w14:textId="1E79E99E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34.90%</w:t>
            </w:r>
          </w:p>
        </w:tc>
        <w:tc>
          <w:tcPr>
            <w:tcW w:w="0" w:type="auto"/>
            <w:vAlign w:val="bottom"/>
          </w:tcPr>
          <w:p w14:paraId="631D10B6" w14:textId="46041FA6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22.31%</w:t>
            </w:r>
          </w:p>
        </w:tc>
        <w:tc>
          <w:tcPr>
            <w:tcW w:w="0" w:type="auto"/>
            <w:vAlign w:val="bottom"/>
          </w:tcPr>
          <w:p w14:paraId="6D1709F4" w14:textId="273F0790" w:rsidR="0012240E" w:rsidRDefault="0012240E" w:rsidP="001224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13.39%</w:t>
            </w:r>
          </w:p>
        </w:tc>
      </w:tr>
    </w:tbl>
    <w:p w14:paraId="587EFE9F" w14:textId="77777777" w:rsidR="0012240E" w:rsidRPr="0012240E" w:rsidRDefault="0012240E" w:rsidP="0012240E">
      <w:pPr>
        <w:pStyle w:val="Osnovnitekst"/>
        <w:ind w:firstLine="0"/>
        <w:rPr>
          <w:lang w:val="sr-Latn-RS"/>
        </w:rPr>
      </w:pPr>
    </w:p>
    <w:p w14:paraId="50AADD9B" w14:textId="24B06B88" w:rsidR="00AD69C9" w:rsidRDefault="00D83DE6" w:rsidP="00811461">
      <w:pPr>
        <w:pStyle w:val="Osnovnitekst"/>
        <w:rPr>
          <w:lang w:val="sr-Cyrl-RS"/>
        </w:rPr>
      </w:pPr>
      <w:r>
        <w:rPr>
          <w:lang w:val="sr-Cyrl-RS"/>
        </w:rPr>
        <w:t>При анализи пронађен</w:t>
      </w:r>
      <w:r w:rsidR="00AD69C9">
        <w:rPr>
          <w:lang w:val="sr-Cyrl-RS"/>
        </w:rPr>
        <w:t>е</w:t>
      </w:r>
      <w:r>
        <w:rPr>
          <w:lang w:val="sr-Cyrl-RS"/>
        </w:rPr>
        <w:t xml:space="preserve"> </w:t>
      </w:r>
      <w:r w:rsidR="00AD69C9">
        <w:rPr>
          <w:lang w:val="sr-Cyrl-RS"/>
        </w:rPr>
        <w:t>с</w:t>
      </w:r>
      <w:r>
        <w:rPr>
          <w:lang w:val="sr-Cyrl-RS"/>
        </w:rPr>
        <w:t>у грешке</w:t>
      </w:r>
      <w:r w:rsidR="00AD69C9">
        <w:rPr>
          <w:lang w:val="sr-Cyrl-RS"/>
        </w:rPr>
        <w:t xml:space="preserve"> на које треба обратити пажњу при процесу тренирања и евалуације:</w:t>
      </w:r>
    </w:p>
    <w:p w14:paraId="7AA936BF" w14:textId="7C48E469" w:rsidR="00AD69C9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новинском скупу података на линији 164 недостаје анотација </w:t>
      </w:r>
    </w:p>
    <w:p w14:paraId="76D3B676" w14:textId="40DD563B" w:rsidR="00811461" w:rsidRPr="00811461" w:rsidRDefault="00D83DE6" w:rsidP="00AD69C9">
      <w:pPr>
        <w:pStyle w:val="Osnovnitekst"/>
        <w:numPr>
          <w:ilvl w:val="2"/>
          <w:numId w:val="56"/>
        </w:numPr>
        <w:rPr>
          <w:lang w:val="sr-Cyrl-RS"/>
        </w:rPr>
      </w:pPr>
      <w:r>
        <w:rPr>
          <w:lang w:val="sr-Cyrl-RS"/>
        </w:rPr>
        <w:t xml:space="preserve">у </w:t>
      </w:r>
      <w:r w:rsidR="00AD69C9">
        <w:rPr>
          <w:lang w:val="sr-Cyrl-RS"/>
        </w:rPr>
        <w:t>твитер скупу података на линији 2699 постоји размак пре анотације „</w:t>
      </w:r>
      <w:r w:rsidR="00AD69C9">
        <w:rPr>
          <w:lang w:val="en-US"/>
        </w:rPr>
        <w:t xml:space="preserve"> B-PER</w:t>
      </w:r>
      <w:r w:rsidR="00AD69C9">
        <w:rPr>
          <w:lang w:val="sr-Cyrl-RS"/>
        </w:rPr>
        <w:t>“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37" w:name="_Toc210085627"/>
      <w:r>
        <w:rPr>
          <w:lang w:val="sr-Cyrl-CS"/>
        </w:rPr>
        <w:lastRenderedPageBreak/>
        <w:t>Евалуација статистичких модела</w:t>
      </w:r>
      <w:bookmarkEnd w:id="37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proofErr w:type="spellEnd"/>
      <w:r w:rsidR="001D17B4">
        <w:rPr>
          <w:lang w:val="sr-Cyrl-RS"/>
        </w:rPr>
        <w:t>ијал</w:t>
      </w:r>
      <w:proofErr w:type="spellStart"/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52826D94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 w:rsidR="006D58E1">
        <w:rPr>
          <w:b/>
          <w:bCs/>
          <w:lang w:val="en-US"/>
        </w:rPr>
        <w:t xml:space="preserve">, </w:t>
      </w:r>
      <w:r w:rsidRPr="00405E46">
        <w:rPr>
          <w:b/>
          <w:bCs/>
          <w:lang w:val="en-US"/>
        </w:rPr>
        <w:t>COMtext.SR</w:t>
      </w:r>
      <w:r w:rsidR="006D58E1">
        <w:rPr>
          <w:b/>
          <w:bCs/>
          <w:lang w:val="en-US"/>
        </w:rPr>
        <w:t xml:space="preserve"> </w:t>
      </w:r>
      <w:r w:rsidR="006D58E1">
        <w:rPr>
          <w:b/>
          <w:bCs/>
          <w:lang w:val="sr-Cyrl-RS"/>
        </w:rPr>
        <w:t xml:space="preserve">и </w:t>
      </w:r>
      <w:proofErr w:type="spellStart"/>
      <w:r w:rsidR="00DF707E">
        <w:rPr>
          <w:b/>
          <w:bCs/>
          <w:lang w:val="en-US"/>
        </w:rPr>
        <w:t>SrpCNNER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38" w:name="_Toc210085628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38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</w:t>
      </w:r>
      <w:r w:rsidR="0070672A">
        <w:rPr>
          <w:lang w:val="en-GB"/>
        </w:rPr>
        <w:t>a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bookmarkStart w:id="39" w:name="_Toc210085629"/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  <w:bookmarkEnd w:id="39"/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bookmarkStart w:id="40" w:name="_Toc210085630"/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bookmarkEnd w:id="40"/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r>
        <w:rPr>
          <w:b/>
          <w:bCs/>
          <w:lang w:val="sr-Cyrl-RS"/>
        </w:rPr>
        <w:t>стратификације</w:t>
      </w:r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F1-score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F1-score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bookmarkStart w:id="41" w:name="_Toc210085631"/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bookmarkEnd w:id="41"/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01DC896E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</w:t>
      </w:r>
      <w:r w:rsidR="0070672A">
        <w:rPr>
          <w:b/>
          <w:bCs/>
          <w:lang w:val="sr-Cyrl-RS"/>
        </w:rPr>
        <w:t>45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E183" w14:textId="17362734" w:rsidR="0060381A" w:rsidRPr="0060381A" w:rsidRDefault="0060381A" w:rsidP="0060381A">
      <w:pPr>
        <w:pStyle w:val="Osnovnitekst"/>
        <w:ind w:firstLine="360"/>
      </w:pPr>
      <w:r w:rsidRPr="0060381A">
        <w:t xml:space="preserve">Резултати показују да је </w:t>
      </w:r>
      <w:r w:rsidRPr="0060381A">
        <w:rPr>
          <w:b/>
          <w:bCs/>
        </w:rPr>
        <w:t xml:space="preserve">просечна тачност на </w:t>
      </w:r>
      <w:r>
        <w:rPr>
          <w:b/>
          <w:bCs/>
          <w:lang w:val="sr-Cyrl-RS"/>
        </w:rPr>
        <w:t xml:space="preserve">скупу за тренирање </w:t>
      </w:r>
      <w:r w:rsidRPr="0060381A">
        <w:t>била задовољавајућа, али на тест скупу модел има видљива ограничења.</w:t>
      </w:r>
    </w:p>
    <w:p w14:paraId="1F4452CE" w14:textId="5053F3B7" w:rsidR="0060381A" w:rsidRPr="0060381A" w:rsidRDefault="0060381A" w:rsidP="0060381A">
      <w:pPr>
        <w:pStyle w:val="Osnovnitekst"/>
        <w:ind w:firstLine="360"/>
      </w:pPr>
      <w:r w:rsidRPr="0060381A">
        <w:t xml:space="preserve">За ентитете типа </w:t>
      </w:r>
      <w:r w:rsidRPr="0060381A">
        <w:rPr>
          <w:b/>
          <w:bCs/>
        </w:rPr>
        <w:t>B-PER</w:t>
      </w:r>
      <w:r w:rsidRPr="0060381A">
        <w:t xml:space="preserve"> и </w:t>
      </w:r>
      <w:r w:rsidRPr="0060381A">
        <w:rPr>
          <w:b/>
          <w:bCs/>
        </w:rPr>
        <w:t>I-PER</w:t>
      </w:r>
      <w:r w:rsidRPr="0060381A">
        <w:t xml:space="preserve"> добијени су нешто бољи резултати у односу на друге класе (прецизност 0.57 и 0.70), али је </w:t>
      </w:r>
      <w:r w:rsidRPr="0060381A">
        <w:rPr>
          <w:b/>
          <w:bCs/>
        </w:rPr>
        <w:t>осетљивост ниска</w:t>
      </w:r>
      <w:r w:rsidRPr="0060381A">
        <w:t xml:space="preserve"> (0.10 и 0.12), што значи да модел ретко препознаје све појаве ових ентитета. Код класа </w:t>
      </w:r>
      <w:r w:rsidRPr="0060381A">
        <w:rPr>
          <w:b/>
          <w:bCs/>
        </w:rPr>
        <w:t>I-ORG</w:t>
      </w:r>
      <w:r w:rsidRPr="0060381A">
        <w:t xml:space="preserve">, </w:t>
      </w:r>
      <w:r w:rsidRPr="0060381A">
        <w:rPr>
          <w:b/>
          <w:bCs/>
        </w:rPr>
        <w:t>B-LOC</w:t>
      </w:r>
      <w:r w:rsidRPr="0060381A">
        <w:t xml:space="preserve"> и нарочито </w:t>
      </w:r>
      <w:r w:rsidRPr="0060381A">
        <w:rPr>
          <w:b/>
          <w:bCs/>
        </w:rPr>
        <w:t>I-LOC</w:t>
      </w:r>
      <w:r w:rsidRPr="0060381A">
        <w:t xml:space="preserve"> и </w:t>
      </w:r>
      <w:r w:rsidRPr="0060381A">
        <w:rPr>
          <w:b/>
          <w:bCs/>
        </w:rPr>
        <w:t>B-ORG</w:t>
      </w:r>
      <w:r w:rsidRPr="0060381A">
        <w:t>, резултати су веома слаби — модел их готово уопште не препознаје (</w:t>
      </w:r>
      <w:r>
        <w:t>recall</w:t>
      </w:r>
      <w:r w:rsidRPr="0060381A">
        <w:t xml:space="preserve"> ≈ 0.00–0.02).</w:t>
      </w:r>
    </w:p>
    <w:p w14:paraId="1B297830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Гледано на нивоу целог скупа, </w:t>
      </w:r>
      <w:r w:rsidRPr="0060381A">
        <w:rPr>
          <w:b/>
          <w:bCs/>
        </w:rPr>
        <w:t>micro F1-score</w:t>
      </w:r>
      <w:r w:rsidRPr="0060381A">
        <w:t xml:space="preserve"> износи 0.07, што указује да модел укупно има слабу способност предвиђања када се све класе узму заједно. Са друге стране, </w:t>
      </w:r>
      <w:r w:rsidRPr="0060381A">
        <w:rPr>
          <w:b/>
          <w:bCs/>
        </w:rPr>
        <w:t>macro F1-score</w:t>
      </w:r>
      <w:r w:rsidRPr="0060381A">
        <w:t xml:space="preserve"> је 0.1956, што потврђује да је просечна перформанса по класама ниска, а неравнотежа у бројности класа значајно утиче на укупан резултат.</w:t>
      </w:r>
    </w:p>
    <w:p w14:paraId="20F48AA1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Ови налази показују да </w:t>
      </w:r>
      <w:r w:rsidRPr="0060381A">
        <w:rPr>
          <w:b/>
          <w:bCs/>
        </w:rPr>
        <w:t>Multinomial Naive Bayes</w:t>
      </w:r>
      <w:r w:rsidRPr="0060381A">
        <w:t xml:space="preserve"> као базни модел није довољно ефикасан за прецизно разликовање између ентитета, посебно у условима велике неравнотеже између класа и сложенијих зависности између токена.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2AAA02B3" w14:textId="58937663" w:rsidR="001D17B4" w:rsidRDefault="0060381A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4610E5D" wp14:editId="5249140F">
            <wp:extent cx="5608320" cy="4290060"/>
            <wp:effectExtent l="0" t="0" r="0" b="0"/>
            <wp:docPr id="1465618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7639E0C0" w:rsidR="00FD5BB8" w:rsidRDefault="00DA0520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527DAA7D" wp14:editId="34B7475F">
            <wp:extent cx="4366260" cy="2598420"/>
            <wp:effectExtent l="0" t="0" r="0" b="0"/>
            <wp:docPr id="932022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325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раздвојене, са релативно високом просечном тачношћу на тренинг скупу од око 0.847. Ово је делимично последица доминације класе </w:t>
      </w:r>
      <w:r w:rsidRPr="0060381A">
        <w:rPr>
          <w:b/>
          <w:bCs/>
        </w:rPr>
        <w:t>O</w:t>
      </w:r>
      <w:r w:rsidRPr="0060381A">
        <w:t>, која чини већину токена у корпусу, па модел најчешће правилно класификује баш ове токене.</w:t>
      </w:r>
    </w:p>
    <w:p w14:paraId="20BCC3C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Ипак, резултати на тест скупу и даље показују значајне слабости у детекцији стварних ентитета. За класе </w:t>
      </w:r>
      <w:r w:rsidRPr="0060381A">
        <w:rPr>
          <w:b/>
          <w:bCs/>
        </w:rPr>
        <w:t>ORG</w:t>
      </w:r>
      <w:r w:rsidRPr="0060381A">
        <w:t xml:space="preserve"> и </w:t>
      </w:r>
      <w:r w:rsidRPr="0060381A">
        <w:rPr>
          <w:b/>
          <w:bCs/>
        </w:rPr>
        <w:t>PER</w:t>
      </w:r>
      <w:r w:rsidRPr="0060381A">
        <w:t xml:space="preserve"> добијена је релативно висока прецизност (0.69 и 0.67), али уз веома низак recall (0.11 и 0.09), што указује да модел препознаје мали број стварних ентитета и пропушта већину њих. Класа </w:t>
      </w:r>
      <w:r w:rsidRPr="0060381A">
        <w:rPr>
          <w:b/>
          <w:bCs/>
        </w:rPr>
        <w:t>LOC</w:t>
      </w:r>
      <w:r w:rsidRPr="0060381A">
        <w:t xml:space="preserve"> постиже практично неупотребљиве резултате (precision 0.00, recall 0.00), што се може објаснити малим бројем примера за локације у корпусу и великом доминацијом </w:t>
      </w:r>
      <w:r w:rsidRPr="0060381A">
        <w:rPr>
          <w:b/>
          <w:bCs/>
        </w:rPr>
        <w:t>O</w:t>
      </w:r>
      <w:r w:rsidRPr="0060381A">
        <w:t xml:space="preserve"> токена.</w:t>
      </w:r>
    </w:p>
    <w:p w14:paraId="04AF5AF9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Укупни </w:t>
      </w:r>
      <w:r w:rsidRPr="0060381A">
        <w:rPr>
          <w:b/>
          <w:bCs/>
        </w:rPr>
        <w:t>macro F1-score</w:t>
      </w:r>
      <w:r w:rsidRPr="0060381A">
        <w:t xml:space="preserve"> износи 0.317, док је </w:t>
      </w:r>
      <w:r w:rsidRPr="0060381A">
        <w:rPr>
          <w:b/>
          <w:bCs/>
        </w:rPr>
        <w:t>weighted F1-score</w:t>
      </w:r>
      <w:r w:rsidRPr="0060381A">
        <w:t xml:space="preserve"> 0.13, што указује да, иако модел понекад исправно класификује ентитете, његова способност за поуздано препознавање мање заступљених класа је веома ограничена.</w:t>
      </w:r>
    </w:p>
    <w:p w14:paraId="5641C657" w14:textId="77777777" w:rsidR="0060381A" w:rsidRPr="0060381A" w:rsidRDefault="0060381A" w:rsidP="0060381A">
      <w:pPr>
        <w:pStyle w:val="Osnovnitekst"/>
        <w:ind w:firstLine="360"/>
      </w:pPr>
      <w:r w:rsidRPr="0060381A">
        <w:t xml:space="preserve">Спајање B и I ознака у једну класу се у овом случају показало повољнијим за Наивни Бајесов модел јер смањује негативан утицај дисбаланса класа и поједностављује задатак. Ипак, чак и у овом приступу, модел има велика ограничења у препознавању ентитета, што јасно указује на потребу за применом сложенијих </w:t>
      </w:r>
      <w:r w:rsidRPr="0060381A">
        <w:rPr>
          <w:i/>
          <w:iCs/>
        </w:rPr>
        <w:t>NER</w:t>
      </w:r>
      <w:r w:rsidRPr="0060381A">
        <w:t xml:space="preserve"> модела како би се постигли употребљиви резултати у пракси.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1F5B9769" w:rsidR="00FD5BB8" w:rsidRDefault="00DA0520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79CDC3A9" wp14:editId="5DDDC1AB">
            <wp:extent cx="5448300" cy="4290060"/>
            <wp:effectExtent l="0" t="0" r="0" b="0"/>
            <wp:docPr id="1084997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bookmarkStart w:id="42" w:name="_Toc210085632"/>
      <w:r>
        <w:rPr>
          <w:lang w:val="sr-Cyrl-RS"/>
        </w:rPr>
        <w:t>Закључак</w:t>
      </w:r>
      <w:bookmarkEnd w:id="42"/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 xml:space="preserve">који ће </w:t>
      </w:r>
      <w:proofErr w:type="gramStart"/>
      <w:r>
        <w:rPr>
          <w:lang w:val="sr-Cyrl-RS"/>
        </w:rPr>
        <w:t>бити  описани</w:t>
      </w:r>
      <w:proofErr w:type="gramEnd"/>
      <w:r>
        <w:rPr>
          <w:lang w:val="sr-Cyrl-RS"/>
        </w:rPr>
        <w:t xml:space="preserve"> у наредним потпоглављима.</w:t>
      </w:r>
    </w:p>
    <w:p w14:paraId="03CE3517" w14:textId="77777777" w:rsidR="00D37584" w:rsidRPr="00405E46" w:rsidRDefault="00D37584" w:rsidP="00D37584">
      <w:pPr>
        <w:pStyle w:val="Osnovnitekst"/>
        <w:rPr>
          <w:lang w:val="sr-Cyrl-RS"/>
        </w:rPr>
      </w:pPr>
    </w:p>
    <w:p w14:paraId="75A7E84A" w14:textId="37768BBA" w:rsidR="0098704A" w:rsidRDefault="0098704A" w:rsidP="0098704A">
      <w:pPr>
        <w:pStyle w:val="IInivonaslova-Potpoglavlje"/>
        <w:rPr>
          <w:lang w:val="en-US"/>
        </w:rPr>
      </w:pPr>
      <w:bookmarkStart w:id="43" w:name="_Toc210085633"/>
      <w:r w:rsidRPr="0098704A">
        <w:rPr>
          <w:lang w:val="en-GB"/>
        </w:rPr>
        <w:t>CLASSL</w:t>
      </w:r>
      <w:r w:rsidR="008C24EC">
        <w:rPr>
          <w:lang w:val="en-US"/>
        </w:rPr>
        <w:t>A</w:t>
      </w:r>
      <w:bookmarkEnd w:id="43"/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proofErr w:type="spellStart"/>
      <w:r>
        <w:rPr>
          <w:i/>
          <w:iCs/>
          <w:lang w:val="en-US"/>
        </w:rPr>
        <w:t>classla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44" w:name="_Toc210085634"/>
      <w:r>
        <w:rPr>
          <w:lang w:val="sr-Cyrl-RS"/>
        </w:rPr>
        <w:lastRenderedPageBreak/>
        <w:t>Стандардни језик</w:t>
      </w:r>
      <w:bookmarkEnd w:id="44"/>
    </w:p>
    <w:p w14:paraId="4E4258E1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  <w:t xml:space="preserve">              Статистика за скраћени облик анотације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23500BE8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8802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894B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EB7D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0120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4B7E3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57E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A747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1DD9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F52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23852BC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512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AD1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63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74B0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0403F76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E010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B6F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EF31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EF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335869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60C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75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2E67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131F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151A6F" w14:paraId="1412E7F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8C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A53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89A2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E3AD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6E301D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0DF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639F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A508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14EA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78D9E238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A25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989E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B7D8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BFA3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151A6F" w14:paraId="552D33A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875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16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FB35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10D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tbl>
      <w:tblPr>
        <w:tblpPr w:leftFromText="180" w:rightFromText="180" w:vertAnchor="text" w:horzAnchor="margin" w:tblpXSpec="right" w:tblpY="-2681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41D4A74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2BE3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93C0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64F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A1718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865B93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1DAB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0270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5DF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6C3E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6273AD5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EBC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9FF6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900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B74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4831C62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E24E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A3EC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847F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B47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2FBC7723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761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F66B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36F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BCA4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6E9BD4B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3560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81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6A3D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803E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6B3B9E95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53"/>
        <w:tblW w:w="4422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151A6F" w14:paraId="10AD6AE5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39DFE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10A3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0D4D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20A2F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4BBF4A2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A81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5897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882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CF5B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06CBB685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49B55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D35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4553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6B2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151A6F" w14:paraId="47C590AD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C483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0B845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A115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4F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5835A109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C0F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9FCC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1C3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B43D1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151A6F" w14:paraId="40286207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FB6B4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0E87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2E53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11DF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tbl>
      <w:tblPr>
        <w:tblpPr w:leftFromText="180" w:rightFromText="180" w:vertAnchor="text" w:horzAnchor="margin" w:tblpXSpec="right" w:tblpY="277"/>
        <w:tblW w:w="473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151A6F" w14:paraId="1B0E542E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9E649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4351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4BB83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A42B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5C60FB20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01931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3344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992E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6C06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5F60A52C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ED930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C2C0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2486A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116B3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29DD4FB7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D6227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B2B7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0328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F2FE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0871F056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7EC0F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7C75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A19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FB64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3A596191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DBB7B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E25E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15FB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2DEC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351F8FFF" w14:textId="079CC02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>Статистика твитер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Статистика админстративних података</w:t>
      </w:r>
    </w:p>
    <w:p w14:paraId="4DA7E0B0" w14:textId="4F67EDA5" w:rsidR="00F03C5F" w:rsidRPr="00F03C5F" w:rsidRDefault="00F03C5F" w:rsidP="00151A6F">
      <w:pPr>
        <w:pStyle w:val="Osnovnitekst"/>
        <w:ind w:firstLine="0"/>
        <w:rPr>
          <w:lang w:val="sr-Cyrl-RS"/>
        </w:rPr>
      </w:pPr>
    </w:p>
    <w:p w14:paraId="2995FC22" w14:textId="3857ECD0" w:rsidR="00151A6F" w:rsidRDefault="00D40C56" w:rsidP="00151A6F">
      <w:pPr>
        <w:pStyle w:val="IIInivonaslova-Odeljak"/>
        <w:jc w:val="left"/>
        <w:rPr>
          <w:lang w:val="sr-Cyrl-RS"/>
        </w:rPr>
      </w:pPr>
      <w:bookmarkStart w:id="45" w:name="_Toc210085635"/>
      <w:r>
        <w:rPr>
          <w:lang w:val="sr-Cyrl-RS"/>
        </w:rPr>
        <w:t>Нестандардни језик</w:t>
      </w:r>
      <w:bookmarkEnd w:id="45"/>
    </w:p>
    <w:p w14:paraId="685895C8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Статистика за скраћени облик анотације</w:t>
      </w:r>
    </w:p>
    <w:tbl>
      <w:tblPr>
        <w:tblpPr w:leftFromText="180" w:rightFromText="180" w:vertAnchor="text" w:horzAnchor="margin" w:tblpY="8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BC6BF4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09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F2A2D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1E17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3089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7108B9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623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25AC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06D3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B8FC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0E1F728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1665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11B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B2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AF2B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151A6F" w14:paraId="60D391F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DF6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88F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3CEF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8968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151A6F" w14:paraId="33E9C55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43B5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4C3A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E7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E0E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151A6F" w14:paraId="559EE37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4FE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2DCD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00EF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BA75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329A240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8E43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7A3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7251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7A7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151A6F" w14:paraId="0425E2D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5C7E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310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17E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80BB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228AEED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D166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FFE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FBC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571C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0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43B56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A224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2962E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80AA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D5507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3A44C930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2EB5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A2D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F7FD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89B2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151A6F" w14:paraId="7BBEA68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6FBB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4A8E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069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F2D6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F94BCB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88E7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D84C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CA1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BAE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151A6F" w14:paraId="25AD21C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9137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DC68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514C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A44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2C7FE43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6359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3FC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C03A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465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4162DB43" w14:textId="77777777" w:rsidR="00151A6F" w:rsidRPr="00297BD8" w:rsidRDefault="00151A6F" w:rsidP="00151A6F">
      <w:pPr>
        <w:pStyle w:val="Osnovnitekst"/>
        <w:ind w:firstLine="0"/>
        <w:rPr>
          <w:lang w:val="sr-Cyrl-RS"/>
        </w:rPr>
      </w:pPr>
    </w:p>
    <w:p w14:paraId="0882658C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p w14:paraId="0D7E54EC" w14:textId="77777777" w:rsidR="00151A6F" w:rsidRPr="00F03C5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44"/>
        <w:tblW w:w="4692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151A6F" w14:paraId="7C4B0BA0" w14:textId="77777777" w:rsidTr="00545307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A9E4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E669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2BC1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6CD9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25B342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9E22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6A52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6A839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7EB9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0E5523CB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B5A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8B1B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6D4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12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151A6F" w14:paraId="6839060F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ADB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2515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6C8F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E0E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151A6F" w14:paraId="356E19AE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A6F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9C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89F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64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46F57A20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BE9D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708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276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13C5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56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0BF0F77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AFC4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C59A1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72D5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215E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070E5A1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12C2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8EC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F6E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8213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29A565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3503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A3F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816B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B6BD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151A6F" w14:paraId="1DA5D60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3BD2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1B876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69A9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660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6894BB9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9F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B9E1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BD74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DB3B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BC8673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E561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9B6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C4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F151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0450F79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2CD013" w14:textId="77777777" w:rsidR="00151A6F" w:rsidRPr="00F03C5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371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9EC30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ACDA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F880DA5" w14:textId="2B69683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>Статистика твитер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   Статистика админстративних података</w:t>
      </w:r>
    </w:p>
    <w:p w14:paraId="436FC8BA" w14:textId="05CEC738" w:rsidR="00F03C5F" w:rsidRPr="00151A6F" w:rsidRDefault="00F03C5F" w:rsidP="00151A6F">
      <w:pPr>
        <w:pStyle w:val="IIInivonaslova-Odeljak"/>
        <w:rPr>
          <w:lang w:val="sr-Cyrl-RS"/>
        </w:rPr>
      </w:pPr>
      <w:bookmarkStart w:id="46" w:name="_Toc210085636"/>
      <w:r w:rsidRPr="00151A6F">
        <w:rPr>
          <w:lang w:val="sr-Cyrl-RS"/>
        </w:rPr>
        <w:t>Анализа</w:t>
      </w:r>
      <w:bookmarkEnd w:id="46"/>
    </w:p>
    <w:p w14:paraId="2EFEFC20" w14:textId="77777777" w:rsidR="00151A6F" w:rsidRPr="00F03C5F" w:rsidRDefault="00151A6F" w:rsidP="00151A6F">
      <w:pPr>
        <w:pStyle w:val="Osnovnitekst"/>
        <w:jc w:val="left"/>
        <w:rPr>
          <w:lang w:val="sr-Cyrl-RS"/>
        </w:rPr>
      </w:pPr>
      <w:r>
        <w:rPr>
          <w:lang w:val="sr-Cyrl-RS"/>
        </w:rPr>
        <w:t xml:space="preserve">На твитер скупу података јасно се примећује предност нестандардног модела у анализи неформалних текстова. Сад друге стране, административни текстови имау сличан резултат за оба модела. Ниска прецизност у препознавању локација може се објаснити </w:t>
      </w:r>
      <w:r>
        <w:rPr>
          <w:lang w:val="sr-Cyrl-RS"/>
        </w:rPr>
        <w:lastRenderedPageBreak/>
        <w:t>начином на који су ручно анотиране организације које садрже називе локација, а које се често појављују у тексту: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151A6F" w14:paraId="6D7E2A05" w14:textId="77777777" w:rsidTr="00545307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139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A8781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33EF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208070DA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EE5A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BDC8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0F3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6968C0D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61EE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721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ED0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1ED64CD0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76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0E12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9EF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329BC7E7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D88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408A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C3BB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0677F82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0BC6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8092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3887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37C1EB0F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7DAC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1636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049F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5AD1AC6B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7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1FBE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9850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10D0A1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072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C7C0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F3D3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5B89B97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86E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A61F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C7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4D9D057D" w14:textId="77777777" w:rsidR="00151A6F" w:rsidRDefault="00151A6F" w:rsidP="00151A6F">
      <w:pPr>
        <w:pStyle w:val="Osnovnitekst"/>
        <w:rPr>
          <w:lang w:val="en-US"/>
        </w:rPr>
      </w:pPr>
    </w:p>
    <w:p w14:paraId="1BE85E89" w14:textId="77777777" w:rsidR="00151A6F" w:rsidRPr="00D3614F" w:rsidRDefault="00151A6F" w:rsidP="00151A6F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 xml:space="preserve">може се објаснити погрешним анотирањем локација и адреса, где се често појављују </w:t>
      </w:r>
      <w:r>
        <w:rPr>
          <w:lang w:val="en-US"/>
        </w:rPr>
        <w:t xml:space="preserve">ORG </w:t>
      </w:r>
      <w:r>
        <w:rPr>
          <w:lang w:val="sr-Cyrl-RS"/>
        </w:rPr>
        <w:t>ознаке: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51A6F" w14:paraId="277CE205" w14:textId="77777777" w:rsidTr="0054530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643E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7A6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4F5F7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16FC54B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792C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61E7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C0DD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57377BDA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BA9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C3B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F673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151A6F" w14:paraId="351A5CE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72FF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8D5E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3B6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151A6F" w14:paraId="343896AB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AD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00A4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734F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0220028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8DFF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5936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57E0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0BBBF7D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D827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289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904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61A028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E03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00DE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2852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B37D943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FD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E83B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F749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71EB2B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6991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CA2B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BDEC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83D751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AED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F50A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53BA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4FC2D3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1D8E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A34A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31A1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68B5D08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F3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469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7C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68AD9F1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D095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BD04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1274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4AD22595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C572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9007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81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0BFDF5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8A2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DC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A8C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BE8E367" w14:textId="77777777" w:rsidR="00151A6F" w:rsidRDefault="00151A6F" w:rsidP="00151A6F">
      <w:pPr>
        <w:pStyle w:val="Osnovnitekst"/>
        <w:ind w:firstLine="0"/>
        <w:rPr>
          <w:lang w:val="en-US"/>
        </w:rPr>
      </w:pPr>
    </w:p>
    <w:p w14:paraId="72984D92" w14:textId="706F4A50" w:rsidR="00F03C5F" w:rsidRPr="00143DA1" w:rsidRDefault="00151A6F" w:rsidP="00151A6F">
      <w:pPr>
        <w:pStyle w:val="Osnovnitekst"/>
        <w:jc w:val="left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 xml:space="preserve">Оба модела имају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 xml:space="preserve">модела. Фајлови са статистиком и разликама у анотацији за све домене и моделе налазе се у фолдеру </w:t>
      </w:r>
      <w:proofErr w:type="spellStart"/>
      <w:r w:rsidRPr="00D3614F">
        <w:rPr>
          <w:i/>
          <w:iCs/>
          <w:lang w:val="en-US"/>
        </w:rPr>
        <w:t>pythonProject</w:t>
      </w:r>
      <w:proofErr w:type="spellEnd"/>
      <w:r w:rsidRPr="00D3614F">
        <w:rPr>
          <w:i/>
          <w:iCs/>
          <w:lang w:val="en-US"/>
        </w:rPr>
        <w:t>/evaluation/</w:t>
      </w:r>
      <w:proofErr w:type="spellStart"/>
      <w:r w:rsidRPr="00D3614F">
        <w:rPr>
          <w:i/>
          <w:iCs/>
          <w:lang w:val="en-US"/>
        </w:rPr>
        <w:t>classla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 xml:space="preserve">а на крају овог документа је представљено поређење </w:t>
      </w:r>
      <w:r w:rsidR="00143DA1">
        <w:rPr>
          <w:lang w:val="sr-Cyrl-RS"/>
        </w:rPr>
        <w:t>осталим моделима.</w:t>
      </w:r>
    </w:p>
    <w:p w14:paraId="7937F651" w14:textId="79C71865" w:rsidR="00285333" w:rsidRPr="00F82EDF" w:rsidRDefault="00D40C56" w:rsidP="00F82EDF">
      <w:pPr>
        <w:pStyle w:val="IInivonaslova-Potpoglavlje"/>
        <w:rPr>
          <w:lang w:val="sr-Cyrl-RS"/>
        </w:rPr>
      </w:pPr>
      <w:bookmarkStart w:id="47" w:name="_Toc210085637"/>
      <w:r>
        <w:rPr>
          <w:lang w:val="en-US"/>
        </w:rPr>
        <w:t>BERT</w:t>
      </w:r>
      <w:r>
        <w:rPr>
          <w:lang w:val="sr-Cyrl-RS"/>
        </w:rPr>
        <w:t>ић</w:t>
      </w:r>
      <w:bookmarkEnd w:id="47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bookmarkStart w:id="48" w:name="_Toc210085638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48"/>
    </w:p>
    <w:p w14:paraId="0F23193C" w14:textId="1361122C" w:rsidR="0091603A" w:rsidRPr="0091603A" w:rsidRDefault="0091603A" w:rsidP="0091603A">
      <w:pPr>
        <w:pStyle w:val="Osnovnitekst"/>
        <w:rPr>
          <w:lang w:val="sr-Cyrl-RS"/>
        </w:rPr>
      </w:pPr>
      <w:bookmarkStart w:id="49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</w:t>
      </w:r>
      <w:r>
        <w:rPr>
          <w:lang w:val="sr-Cyrl-RS"/>
        </w:rPr>
        <w:lastRenderedPageBreak/>
        <w:t xml:space="preserve">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>B- i I-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>B- i I-</w:t>
      </w:r>
      <w:r w:rsidR="00B80623">
        <w:rPr>
          <w:lang w:val="sr-Cyrl-RS"/>
        </w:rPr>
        <w:t xml:space="preserve"> тагове и без њих.</w:t>
      </w:r>
    </w:p>
    <w:bookmarkEnd w:id="49"/>
    <w:p w14:paraId="0BDBE5DE" w14:textId="77777777" w:rsidR="00EA0F5B" w:rsidRDefault="00EA0F5B" w:rsidP="00DD25B3">
      <w:pPr>
        <w:pStyle w:val="Osnovnitekst"/>
        <w:rPr>
          <w:lang w:val="sr-Cyrl-RS"/>
        </w:rPr>
      </w:pPr>
    </w:p>
    <w:p w14:paraId="23E6C6CD" w14:textId="37E25676" w:rsidR="00DD25B3" w:rsidRDefault="00DD25B3" w:rsidP="00151A6F">
      <w:pPr>
        <w:ind w:firstLine="677"/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27DE6E80" w14:textId="29CE5D8E" w:rsidR="00285333" w:rsidRDefault="00285333" w:rsidP="00285333">
      <w:pPr>
        <w:pStyle w:val="Osnovnitekst"/>
        <w:rPr>
          <w:lang w:val="sr-Cyrl-RS"/>
        </w:rPr>
      </w:pPr>
      <w:r w:rsidRPr="00285333">
        <w:rPr>
          <w:noProof/>
          <w:lang w:val="sr-Cyrl-RS"/>
        </w:rPr>
        <w:drawing>
          <wp:inline distT="0" distB="0" distL="0" distR="0" wp14:anchorId="6CE7CC9A" wp14:editId="1768AD8F">
            <wp:extent cx="3918397" cy="1648097"/>
            <wp:effectExtent l="0" t="0" r="6350" b="9525"/>
            <wp:docPr id="17509961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167" name="Picture 1" descr="A screenshot of a computer screen&#10;&#10;AI-generated content may be incorrect."/>
                    <pic:cNvPicPr/>
                  </pic:nvPicPr>
                  <pic:blipFill rotWithShape="1">
                    <a:blip r:embed="rId22">
                      <a:biLevel thresh="75000"/>
                    </a:blip>
                    <a:srcRect t="56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19" cy="1653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6C188" w14:textId="77777777" w:rsidR="00EA0F5B" w:rsidRDefault="00EA0F5B" w:rsidP="00DD25B3">
      <w:pPr>
        <w:pStyle w:val="Osnovnitekst"/>
        <w:rPr>
          <w:lang w:val="sr-Cyrl-RS"/>
        </w:rPr>
      </w:pPr>
    </w:p>
    <w:p w14:paraId="28771F2D" w14:textId="23E4B73F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Новински домен:</w:t>
      </w:r>
    </w:p>
    <w:p w14:paraId="47639C05" w14:textId="72390CA7" w:rsidR="00EA0F5B" w:rsidRDefault="00EA0F5B" w:rsidP="00EA0F5B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78E53647" wp14:editId="65C444D2">
            <wp:extent cx="3831510" cy="1545499"/>
            <wp:effectExtent l="0" t="0" r="0" b="0"/>
            <wp:docPr id="2447246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4641" name="Picture 1" descr="A screenshot of a computer screen&#10;&#10;AI-generated content may be incorrect."/>
                    <pic:cNvPicPr/>
                  </pic:nvPicPr>
                  <pic:blipFill rotWithShape="1">
                    <a:blip r:embed="rId23">
                      <a:biLevel thresh="75000"/>
                    </a:blip>
                    <a:srcRect t="5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24" cy="154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6C212" w14:textId="77777777" w:rsidR="00EA0F5B" w:rsidRDefault="00EA0F5B" w:rsidP="00DD25B3">
      <w:pPr>
        <w:pStyle w:val="Osnovnitekst"/>
        <w:rPr>
          <w:lang w:val="sr-Cyrl-RS"/>
        </w:rPr>
      </w:pPr>
    </w:p>
    <w:p w14:paraId="78E0E7D0" w14:textId="359121B4" w:rsidR="00DD25B3" w:rsidRDefault="00DD25B3" w:rsidP="00DD25B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09D56970" w14:textId="1D45A6FE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drawing>
          <wp:inline distT="0" distB="0" distL="0" distR="0" wp14:anchorId="14242AC7" wp14:editId="05B26CDE">
            <wp:extent cx="3831590" cy="1569395"/>
            <wp:effectExtent l="0" t="0" r="0" b="0"/>
            <wp:docPr id="135644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4087" name="Picture 1" descr="A screenshot of a computer screen&#10;&#10;AI-generated content may be incorrect."/>
                    <pic:cNvPicPr/>
                  </pic:nvPicPr>
                  <pic:blipFill rotWithShape="1">
                    <a:blip r:embed="rId24">
                      <a:biLevel thresh="75000"/>
                    </a:blip>
                    <a:srcRect t="5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25" cy="157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B1390" w14:textId="77777777" w:rsidR="00B80623" w:rsidRDefault="00B80623" w:rsidP="00DD25B3">
      <w:pPr>
        <w:pStyle w:val="Osnovnitekst"/>
        <w:rPr>
          <w:lang w:val="sr-Cyrl-RS"/>
        </w:rPr>
      </w:pPr>
    </w:p>
    <w:p w14:paraId="5538AA27" w14:textId="56BCB791" w:rsidR="00DD25B3" w:rsidRDefault="00EA0F5B" w:rsidP="00DD25B3">
      <w:pPr>
        <w:pStyle w:val="Osnovnitekst"/>
        <w:rPr>
          <w:lang w:val="sr-Cyrl-RS"/>
        </w:rPr>
      </w:pPr>
      <w:r>
        <w:rPr>
          <w:lang w:val="sr-Cyrl-RS"/>
        </w:rPr>
        <w:t>Књижевни домен:</w:t>
      </w:r>
    </w:p>
    <w:p w14:paraId="30D23868" w14:textId="3A1DED49" w:rsidR="00EA0F5B" w:rsidRDefault="00EA0F5B" w:rsidP="00DD25B3">
      <w:pPr>
        <w:pStyle w:val="Osnovnitekst"/>
        <w:rPr>
          <w:lang w:val="sr-Cyrl-RS"/>
        </w:rPr>
      </w:pPr>
      <w:r w:rsidRPr="00EA0F5B">
        <w:rPr>
          <w:noProof/>
          <w:lang w:val="sr-Cyrl-RS"/>
        </w:rPr>
        <w:lastRenderedPageBreak/>
        <w:drawing>
          <wp:inline distT="0" distB="0" distL="0" distR="0" wp14:anchorId="2924D294" wp14:editId="03E72D2D">
            <wp:extent cx="3766457" cy="1496253"/>
            <wp:effectExtent l="0" t="0" r="5715" b="8890"/>
            <wp:docPr id="17610369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994" name="Picture 1" descr="A screenshot of a computer screen&#10;&#10;AI-generated content may be incorrect."/>
                    <pic:cNvPicPr/>
                  </pic:nvPicPr>
                  <pic:blipFill rotWithShape="1">
                    <a:blip r:embed="rId25">
                      <a:biLevel thresh="75000"/>
                    </a:blip>
                    <a:srcRect t="5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628" cy="151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93BA6" w14:textId="77777777" w:rsidR="00151A6F" w:rsidRDefault="00151A6F" w:rsidP="00151A6F">
      <w:pPr>
        <w:ind w:firstLine="677"/>
        <w:rPr>
          <w:lang w:val="sr-Cyrl-RS"/>
        </w:rPr>
      </w:pPr>
    </w:p>
    <w:p w14:paraId="60614434" w14:textId="749AFD6D" w:rsidR="00EA0F5B" w:rsidRDefault="00EA0F5B" w:rsidP="00151A6F">
      <w:pPr>
        <w:ind w:firstLine="677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24822E64" w14:textId="52460657" w:rsidR="00EA0F5B" w:rsidRDefault="00B80623" w:rsidP="00DD25B3">
      <w:pPr>
        <w:pStyle w:val="Osnovnitekst"/>
        <w:rPr>
          <w:lang w:val="sr-Cyrl-RS"/>
        </w:rPr>
      </w:pPr>
      <w:r w:rsidRPr="00B80623">
        <w:rPr>
          <w:noProof/>
          <w:lang w:val="sr-Cyrl-RS"/>
        </w:rPr>
        <w:drawing>
          <wp:inline distT="0" distB="0" distL="0" distR="0" wp14:anchorId="636E0E25" wp14:editId="6000DD91">
            <wp:extent cx="3630168" cy="3569903"/>
            <wp:effectExtent l="0" t="0" r="8890" b="0"/>
            <wp:docPr id="12698433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361" name="Picture 1" descr="A screenshot of a computer screen&#10;&#10;AI-generated content may be incorrect."/>
                    <pic:cNvPicPr/>
                  </pic:nvPicPr>
                  <pic:blipFill>
                    <a:blip r:embed="rId2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17" cy="3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F6F" w14:textId="77777777" w:rsidR="006E465D" w:rsidRDefault="006E465D" w:rsidP="00DD25B3">
      <w:pPr>
        <w:pStyle w:val="Osnovnitekst"/>
        <w:rPr>
          <w:lang w:val="sr-Cyrl-RS"/>
        </w:rPr>
      </w:pPr>
    </w:p>
    <w:p w14:paraId="194CB55F" w14:textId="77777777" w:rsidR="00151A6F" w:rsidRDefault="00151A6F" w:rsidP="00DD25B3">
      <w:pPr>
        <w:pStyle w:val="Osnovnitekst"/>
        <w:rPr>
          <w:lang w:val="sr-Cyrl-RS"/>
        </w:rPr>
      </w:pPr>
    </w:p>
    <w:p w14:paraId="7F6473A7" w14:textId="77777777" w:rsidR="00151A6F" w:rsidRDefault="00151A6F" w:rsidP="00DD25B3">
      <w:pPr>
        <w:pStyle w:val="Osnovnitekst"/>
        <w:rPr>
          <w:lang w:val="sr-Cyrl-RS"/>
        </w:rPr>
      </w:pPr>
    </w:p>
    <w:p w14:paraId="19514E0E" w14:textId="77777777" w:rsidR="00151A6F" w:rsidRDefault="00151A6F" w:rsidP="00DD25B3">
      <w:pPr>
        <w:pStyle w:val="Osnovnitekst"/>
        <w:rPr>
          <w:lang w:val="sr-Cyrl-RS"/>
        </w:rPr>
      </w:pPr>
    </w:p>
    <w:p w14:paraId="3EF3F4EB" w14:textId="77777777" w:rsidR="00151A6F" w:rsidRDefault="00151A6F" w:rsidP="00DD25B3">
      <w:pPr>
        <w:pStyle w:val="Osnovnitekst"/>
        <w:rPr>
          <w:lang w:val="sr-Cyrl-RS"/>
        </w:rPr>
      </w:pPr>
    </w:p>
    <w:p w14:paraId="33FEBBEF" w14:textId="77777777" w:rsidR="00151A6F" w:rsidRDefault="00151A6F" w:rsidP="00DD25B3">
      <w:pPr>
        <w:pStyle w:val="Osnovnitekst"/>
        <w:rPr>
          <w:lang w:val="sr-Cyrl-RS"/>
        </w:rPr>
      </w:pPr>
    </w:p>
    <w:p w14:paraId="1D7EBC2A" w14:textId="77777777" w:rsidR="00151A6F" w:rsidRDefault="00151A6F" w:rsidP="00DD25B3">
      <w:pPr>
        <w:pStyle w:val="Osnovnitekst"/>
        <w:rPr>
          <w:lang w:val="sr-Cyrl-RS"/>
        </w:rPr>
      </w:pPr>
    </w:p>
    <w:p w14:paraId="429D629D" w14:textId="77777777" w:rsidR="00151A6F" w:rsidRDefault="00151A6F" w:rsidP="00DD25B3">
      <w:pPr>
        <w:pStyle w:val="Osnovnitekst"/>
        <w:rPr>
          <w:lang w:val="sr-Cyrl-RS"/>
        </w:rPr>
      </w:pPr>
    </w:p>
    <w:p w14:paraId="7849AF4C" w14:textId="77777777" w:rsidR="00151A6F" w:rsidRDefault="00151A6F" w:rsidP="00DD25B3">
      <w:pPr>
        <w:pStyle w:val="Osnovnitekst"/>
        <w:rPr>
          <w:lang w:val="sr-Cyrl-RS"/>
        </w:rPr>
      </w:pPr>
    </w:p>
    <w:p w14:paraId="799988CF" w14:textId="77777777" w:rsidR="00151A6F" w:rsidRDefault="00151A6F" w:rsidP="00DD25B3">
      <w:pPr>
        <w:pStyle w:val="Osnovnitekst"/>
        <w:rPr>
          <w:lang w:val="sr-Cyrl-RS"/>
        </w:rPr>
      </w:pPr>
    </w:p>
    <w:p w14:paraId="4F55A85F" w14:textId="77777777" w:rsidR="00151A6F" w:rsidRDefault="00151A6F" w:rsidP="00DD25B3">
      <w:pPr>
        <w:pStyle w:val="Osnovnitekst"/>
        <w:rPr>
          <w:lang w:val="sr-Cyrl-RS"/>
        </w:rPr>
      </w:pPr>
    </w:p>
    <w:p w14:paraId="314EAF8B" w14:textId="77777777" w:rsidR="00151A6F" w:rsidRDefault="00151A6F" w:rsidP="00DD25B3">
      <w:pPr>
        <w:pStyle w:val="Osnovnitekst"/>
        <w:rPr>
          <w:lang w:val="sr-Cyrl-RS"/>
        </w:rPr>
      </w:pPr>
    </w:p>
    <w:p w14:paraId="355A902F" w14:textId="5CE75257" w:rsidR="006E465D" w:rsidRDefault="006E465D" w:rsidP="00DD25B3">
      <w:pPr>
        <w:pStyle w:val="Osnovnitekst"/>
        <w:rPr>
          <w:lang w:val="sr-Cyrl-RS"/>
        </w:rPr>
      </w:pPr>
      <w:r>
        <w:rPr>
          <w:lang w:val="sr-Cyrl-RS"/>
        </w:rPr>
        <w:lastRenderedPageBreak/>
        <w:t>Креирана је матрица конфузије.</w:t>
      </w:r>
    </w:p>
    <w:p w14:paraId="6D7FBC44" w14:textId="1C40EF6D" w:rsidR="006E465D" w:rsidRPr="006E465D" w:rsidRDefault="006E465D" w:rsidP="006E465D">
      <w:pPr>
        <w:pStyle w:val="Osnovnitekst"/>
        <w:rPr>
          <w:lang w:val="sr-Cyrl-RS"/>
        </w:rPr>
      </w:pPr>
      <w:r w:rsidRPr="006E465D">
        <w:rPr>
          <w:noProof/>
          <w:lang w:val="sr-Latn-RS"/>
        </w:rPr>
        <w:drawing>
          <wp:inline distT="0" distB="0" distL="0" distR="0" wp14:anchorId="1C290332" wp14:editId="04D59534">
            <wp:extent cx="6120130" cy="4017645"/>
            <wp:effectExtent l="0" t="0" r="0" b="1905"/>
            <wp:docPr id="628919438" name="Picture 4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9438" name="Picture 4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437D" w14:textId="0B341CE4" w:rsidR="00DD25B3" w:rsidRDefault="00B80623" w:rsidP="00B80623">
      <w:pPr>
        <w:pStyle w:val="IIInivonaslova-Odeljak"/>
        <w:rPr>
          <w:lang w:val="sr-Cyrl-RS"/>
        </w:rPr>
      </w:pPr>
      <w:bookmarkStart w:id="50" w:name="_Toc210085639"/>
      <w:r>
        <w:rPr>
          <w:lang w:val="sr-Cyrl-RS"/>
        </w:rPr>
        <w:t>Анализа резултата</w:t>
      </w:r>
      <w:bookmarkEnd w:id="50"/>
    </w:p>
    <w:p w14:paraId="2D4EBC61" w14:textId="667E4083" w:rsidR="00F82EDF" w:rsidRPr="0091603A" w:rsidRDefault="00F82EDF" w:rsidP="00F82EDF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/bertic/predictions</w:t>
      </w:r>
      <w:r>
        <w:rPr>
          <w:lang w:val="sr-Cyrl-RS"/>
        </w:rPr>
        <w:t xml:space="preserve">. </w:t>
      </w:r>
    </w:p>
    <w:p w14:paraId="1568EE2B" w14:textId="6CC9FBB7" w:rsidR="00F82EDF" w:rsidRDefault="00BD5398" w:rsidP="00F82EDF">
      <w:pPr>
        <w:pStyle w:val="Osnovnitekst"/>
        <w:rPr>
          <w:lang w:val="sr-Cyrl-RS"/>
        </w:rPr>
      </w:pPr>
      <w:r>
        <w:rPr>
          <w:lang w:val="sr-Cyrl-RS"/>
        </w:rPr>
        <w:t>На основу резултата можемо приметити грешке евалуираног модела: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:rsidRPr="00BD5398" w14:paraId="4C8F92FD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34254" w14:textId="4E41E926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43F58" w14:textId="65333CDC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CF00F7" w14:textId="59B84680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4D016" w14:textId="591963A9" w:rsidR="00BD5398" w:rsidRPr="00BD5398" w:rsidRDefault="00BD539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BD5398" w14:paraId="6978703C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9927BAA" w14:textId="28689F25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339F1435" w14:textId="50AE0BA8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I-MISC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D6FADC" w14:textId="4002153B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62C04E" w14:textId="2AF5532C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BD5398" w14:paraId="71F62FD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6DA30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D3AF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8279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94203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49C68890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691F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6A8D9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C5CF8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7AF22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BD5398" w14:paraId="263D0229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1D4A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7EA6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936A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39E4F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6BFCE21B" w14:textId="77777777" w:rsidR="00BD5398" w:rsidRPr="00F82EDF" w:rsidRDefault="00BD5398" w:rsidP="00FE780B">
      <w:pPr>
        <w:pStyle w:val="Osnovnitekst"/>
        <w:ind w:firstLine="0"/>
        <w:rPr>
          <w:lang w:val="sr-Cyrl-RS"/>
        </w:rPr>
      </w:pPr>
    </w:p>
    <w:p w14:paraId="5B209BF2" w14:textId="585B4D2F" w:rsidR="00DD25B3" w:rsidRDefault="00BD5398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Као и грешке процеса анотације: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600"/>
        <w:gridCol w:w="1540"/>
        <w:gridCol w:w="1660"/>
        <w:gridCol w:w="1177"/>
      </w:tblGrid>
      <w:tr w:rsidR="00BD5398" w14:paraId="32C0DB53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0D36" w14:textId="00308919" w:rsidR="00BD5398" w:rsidRP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0B3E5" w14:textId="10FDD502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4BF5" w14:textId="06F30734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C1D4" w14:textId="14B53E69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BD5398" w14:paraId="7BFF4ED2" w14:textId="77777777" w:rsidTr="00BD5398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ADB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Agenciji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654C5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AEFDEE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070A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BD5398" w14:paraId="3510335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FD47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077F2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6AAE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82E2B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131EDE4F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477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62B94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283D7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895FD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BD5398" w14:paraId="291840CD" w14:textId="77777777" w:rsidTr="00BD5398">
        <w:trPr>
          <w:trHeight w:val="29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3368C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05508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AC1EA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DF5B6" w14:textId="77777777" w:rsidR="00BD5398" w:rsidRDefault="00BD5398" w:rsidP="00BD5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2214914D" w14:textId="0531DC75" w:rsidR="00BD5398" w:rsidRDefault="00BD5398" w:rsidP="00DD25B3">
      <w:pPr>
        <w:pStyle w:val="Osnovnitekst"/>
        <w:ind w:firstLine="0"/>
        <w:rPr>
          <w:lang w:val="sr-Cyrl-RS"/>
        </w:rPr>
      </w:pPr>
    </w:p>
    <w:p w14:paraId="08F6E871" w14:textId="38B9EED3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>Док поједине грешке могу да потичу из различитих правила анотације: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FE780B" w14:paraId="3CE766B9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20CB2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CA3A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3EA71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5B397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FE780B" w14:paraId="4C1BA88D" w14:textId="77777777" w:rsidTr="0083577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C89E5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2E2FE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B0B14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4F22D" w14:textId="77777777" w:rsidR="00FE780B" w:rsidRDefault="00FE780B" w:rsidP="008357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4876734C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  <w:gridCol w:w="960"/>
      </w:tblGrid>
      <w:tr w:rsidR="00FE780B" w14:paraId="0CE072EA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B9FFC" w14:textId="3ECAFDE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8793" w14:textId="6F8FF9F2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EE427" w14:textId="74115B1C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662A" w14:textId="5498BCF5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833235C" w14:textId="0295D73A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</w:tr>
      <w:tr w:rsidR="00FE780B" w14:paraId="1BD2A580" w14:textId="77777777" w:rsidTr="00FE780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54377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Vučićevi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9F881" w14:textId="301164AC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F699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3BCE0" w14:textId="718CFC00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1951E" w14:textId="61DBE2AA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495B596" w14:textId="77777777" w:rsidR="00F82EDF" w:rsidRDefault="00F82EDF" w:rsidP="00DD25B3">
      <w:pPr>
        <w:pStyle w:val="Osnovnitekst"/>
        <w:ind w:firstLine="0"/>
        <w:rPr>
          <w:lang w:val="sr-Cyrl-RS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FE780B" w14:paraId="7A26DE37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9D7" w14:textId="14E4C096" w:rsidR="00FE780B" w:rsidRP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E0CCA" w14:textId="3BB9B578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797F" w14:textId="13537284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AEE5A" w14:textId="2041A2F6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FE780B" w14:paraId="07CCC156" w14:textId="77777777" w:rsidTr="008E3C1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7D6F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FC79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7BE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C5AEB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FE780B" w14:paraId="7D7C4007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21A75B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E20D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DF4063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5CCB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31138A05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156F0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FB8D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EF2D8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6F8CC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FE780B" w14:paraId="6BD8BC64" w14:textId="77777777" w:rsidTr="00FE780B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A2A87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60ECF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1307C5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DF1F9" w14:textId="77777777" w:rsidR="00FE780B" w:rsidRDefault="00FE780B" w:rsidP="00FE78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679829E7" w14:textId="77777777" w:rsidR="00FE780B" w:rsidRDefault="00FE780B" w:rsidP="00DD25B3">
      <w:pPr>
        <w:pStyle w:val="Osnovnitekst"/>
        <w:ind w:firstLine="0"/>
        <w:rPr>
          <w:lang w:val="sr-Cyrl-RS"/>
        </w:rPr>
      </w:pPr>
    </w:p>
    <w:p w14:paraId="2934FAA1" w14:textId="55D30007" w:rsidR="00FE780B" w:rsidRDefault="00FE780B" w:rsidP="00DD25B3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Модел предикције често не укључује </w:t>
      </w:r>
      <w:r w:rsidR="000E08AF">
        <w:rPr>
          <w:lang w:val="sr-Cyrl-RS"/>
        </w:rPr>
        <w:t xml:space="preserve">крај </w:t>
      </w:r>
      <w:r>
        <w:rPr>
          <w:lang w:val="sr-Cyrl-RS"/>
        </w:rPr>
        <w:t>наводник</w:t>
      </w:r>
      <w:r w:rsidR="000E08AF">
        <w:rPr>
          <w:lang w:val="sr-Cyrl-RS"/>
        </w:rPr>
        <w:t xml:space="preserve">а </w:t>
      </w:r>
      <w:r>
        <w:rPr>
          <w:lang w:val="sr-Cyrl-RS"/>
        </w:rPr>
        <w:t xml:space="preserve">у састав ентитета, док </w:t>
      </w:r>
      <w:r w:rsidR="000E08AF">
        <w:rPr>
          <w:lang w:val="sr-Cyrl-RS"/>
        </w:rPr>
        <w:t xml:space="preserve">почетак </w:t>
      </w:r>
      <w:r w:rsidR="006E465D">
        <w:rPr>
          <w:lang w:val="sr-Cyrl-RS"/>
        </w:rPr>
        <w:t>углавном</w:t>
      </w:r>
      <w:r w:rsidR="000E08AF">
        <w:rPr>
          <w:lang w:val="sr-Cyrl-RS"/>
        </w:rPr>
        <w:t xml:space="preserve"> укључује. Н</w:t>
      </w:r>
      <w:r>
        <w:rPr>
          <w:lang w:val="sr-Cyrl-RS"/>
        </w:rPr>
        <w:t xml:space="preserve">а основу правила анотације </w:t>
      </w:r>
      <w:r w:rsidR="000E08AF">
        <w:rPr>
          <w:lang w:val="sr-Cyrl-RS"/>
        </w:rPr>
        <w:t xml:space="preserve">наводници су </w:t>
      </w:r>
      <w:r>
        <w:rPr>
          <w:lang w:val="sr-Cyrl-RS"/>
        </w:rPr>
        <w:t>укључени у ентитет ако се налазе у средини њега</w:t>
      </w:r>
      <w:r w:rsidR="000E08AF">
        <w:rPr>
          <w:lang w:val="sr-Cyrl-RS"/>
        </w:rPr>
        <w:t>, што доводи до додатне несагласности</w:t>
      </w:r>
      <w:r>
        <w:rPr>
          <w:lang w:val="sr-Cyrl-RS"/>
        </w:rPr>
        <w:t>.</w:t>
      </w:r>
    </w:p>
    <w:p w14:paraId="16A3BB4A" w14:textId="77777777" w:rsidR="00FE780B" w:rsidRPr="00DD25B3" w:rsidRDefault="00FE780B" w:rsidP="00DD25B3">
      <w:pPr>
        <w:pStyle w:val="Osnovnitekst"/>
        <w:ind w:firstLine="0"/>
        <w:rPr>
          <w:lang w:val="sr-Cyrl-RS"/>
        </w:rPr>
      </w:pPr>
    </w:p>
    <w:p w14:paraId="024C4D07" w14:textId="65525561" w:rsidR="00B80623" w:rsidRPr="00FE780B" w:rsidRDefault="00D40C56" w:rsidP="00FE780B">
      <w:pPr>
        <w:pStyle w:val="IInivonaslova-Potpoglavlje"/>
        <w:rPr>
          <w:lang w:val="sr-Cyrl-RS"/>
        </w:rPr>
      </w:pPr>
      <w:bookmarkStart w:id="51" w:name="_Toc210085640"/>
      <w:r w:rsidRPr="00D40C56">
        <w:rPr>
          <w:lang w:val="en-GB"/>
        </w:rPr>
        <w:t>COMtext.SR</w:t>
      </w:r>
      <w:bookmarkEnd w:id="51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bookmarkStart w:id="52" w:name="_Toc210085641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52"/>
    </w:p>
    <w:p w14:paraId="11253149" w14:textId="634844A4" w:rsidR="00B80623" w:rsidRPr="0091603A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 и без њих.</w:t>
      </w:r>
    </w:p>
    <w:p w14:paraId="0E4A6E5E" w14:textId="1F23D1B6" w:rsidR="00B80623" w:rsidRPr="00FE780B" w:rsidRDefault="00B80623" w:rsidP="00FE780B">
      <w:pPr>
        <w:rPr>
          <w:lang w:val="sr-Cyrl-RS"/>
        </w:rPr>
      </w:pPr>
      <w:r>
        <w:rPr>
          <w:lang w:val="sr-Cyrl-RS"/>
        </w:rPr>
        <w:t>Правно-административни домен:</w:t>
      </w:r>
    </w:p>
    <w:p w14:paraId="5941E2AA" w14:textId="2D16A467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58ADCDE5" wp14:editId="63CD5999">
            <wp:extent cx="4267200" cy="1685097"/>
            <wp:effectExtent l="0" t="0" r="0" b="0"/>
            <wp:docPr id="15853893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9324" name="Picture 1" descr="A screenshot of a computer screen&#10;&#10;AI-generated content may be incorrect."/>
                    <pic:cNvPicPr/>
                  </pic:nvPicPr>
                  <pic:blipFill>
                    <a:blip r:embed="rId2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56" cy="16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D0B" w14:textId="77777777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Новински домен:</w:t>
      </w:r>
    </w:p>
    <w:p w14:paraId="2817048F" w14:textId="566F4AF3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069B2A64" wp14:editId="4F8EBFB5">
            <wp:extent cx="4055411" cy="1600200"/>
            <wp:effectExtent l="0" t="0" r="2540" b="0"/>
            <wp:docPr id="17367297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9709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717" cy="16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762" w14:textId="77777777" w:rsidR="00B80623" w:rsidRDefault="00B80623" w:rsidP="00B80623">
      <w:pPr>
        <w:pStyle w:val="Osnovnitekst"/>
        <w:rPr>
          <w:lang w:val="sr-Latn-RS"/>
        </w:rPr>
      </w:pPr>
    </w:p>
    <w:p w14:paraId="39F5C107" w14:textId="77777777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Твитер домен:</w:t>
      </w:r>
    </w:p>
    <w:p w14:paraId="6C8D3D00" w14:textId="1EC7D88E" w:rsid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73CB8BDC" wp14:editId="6E4E9C61">
            <wp:extent cx="4201885" cy="1674563"/>
            <wp:effectExtent l="0" t="0" r="8255" b="1905"/>
            <wp:docPr id="13000907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0712" name="Picture 1" descr="A screenshot of a computer screen&#10;&#10;AI-generated content may be incorrect.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5" cy="16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AF2" w14:textId="77777777" w:rsidR="00B80623" w:rsidRDefault="00B80623" w:rsidP="00B80623">
      <w:pPr>
        <w:pStyle w:val="Osnovnitekst"/>
        <w:rPr>
          <w:lang w:val="sr-Latn-RS"/>
        </w:rPr>
      </w:pPr>
    </w:p>
    <w:p w14:paraId="33EBBEA6" w14:textId="58D226D4" w:rsidR="00B80623" w:rsidRDefault="00B80623" w:rsidP="00B80623">
      <w:pPr>
        <w:pStyle w:val="Osnovnitekst"/>
        <w:rPr>
          <w:lang w:val="sr-Latn-RS"/>
        </w:rPr>
      </w:pPr>
      <w:r>
        <w:rPr>
          <w:lang w:val="sr-Cyrl-RS"/>
        </w:rPr>
        <w:t>Књижевни домен:</w:t>
      </w:r>
    </w:p>
    <w:p w14:paraId="210A7745" w14:textId="3E492ED1" w:rsidR="00B80623" w:rsidRPr="00B80623" w:rsidRDefault="00B80623" w:rsidP="00B80623">
      <w:pPr>
        <w:pStyle w:val="Osnovnitekst"/>
        <w:rPr>
          <w:lang w:val="sr-Latn-RS"/>
        </w:rPr>
      </w:pPr>
      <w:r w:rsidRPr="00B80623">
        <w:rPr>
          <w:noProof/>
          <w:lang w:val="sr-Latn-RS"/>
        </w:rPr>
        <w:drawing>
          <wp:inline distT="0" distB="0" distL="0" distR="0" wp14:anchorId="1895D7BA" wp14:editId="071C348C">
            <wp:extent cx="4213838" cy="1709057"/>
            <wp:effectExtent l="0" t="0" r="0" b="5715"/>
            <wp:docPr id="6386395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9560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34" cy="1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ED96" w14:textId="77777777" w:rsidR="00B80623" w:rsidRDefault="00B80623" w:rsidP="00B80623">
      <w:pPr>
        <w:pStyle w:val="Osnovnitekst"/>
        <w:rPr>
          <w:lang w:val="sr-Latn-RS"/>
        </w:rPr>
      </w:pPr>
    </w:p>
    <w:p w14:paraId="20E3F295" w14:textId="60189C60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>Резултати за све домене:</w:t>
      </w:r>
    </w:p>
    <w:p w14:paraId="6C07CCE5" w14:textId="54D29C94" w:rsidR="00B80623" w:rsidRDefault="00B80623" w:rsidP="00B80623">
      <w:pPr>
        <w:pStyle w:val="Osnovnitekst"/>
        <w:rPr>
          <w:lang w:val="sr-Cyrl-RS"/>
        </w:rPr>
      </w:pPr>
      <w:r w:rsidRPr="00B80623">
        <w:rPr>
          <w:noProof/>
          <w:lang w:val="sr-Latn-RS"/>
        </w:rPr>
        <w:lastRenderedPageBreak/>
        <w:drawing>
          <wp:inline distT="0" distB="0" distL="0" distR="0" wp14:anchorId="2ECDBE9F" wp14:editId="1BB90F8A">
            <wp:extent cx="3940628" cy="3847407"/>
            <wp:effectExtent l="0" t="0" r="3175" b="1270"/>
            <wp:docPr id="896712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266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126" cy="3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6DA6" w14:textId="77777777" w:rsidR="006E465D" w:rsidRDefault="006E465D" w:rsidP="00B80623">
      <w:pPr>
        <w:pStyle w:val="Osnovnitekst"/>
        <w:rPr>
          <w:lang w:val="sr-Cyrl-RS"/>
        </w:rPr>
      </w:pPr>
    </w:p>
    <w:p w14:paraId="03F9C03D" w14:textId="70DC515D" w:rsidR="006E465D" w:rsidRDefault="006E465D" w:rsidP="00B80623">
      <w:pPr>
        <w:pStyle w:val="Osnovnitekst"/>
        <w:rPr>
          <w:lang w:val="sr-Cyrl-RS"/>
        </w:rPr>
      </w:pPr>
      <w:r>
        <w:rPr>
          <w:lang w:val="sr-Cyrl-RS"/>
        </w:rPr>
        <w:t>Креирана је матрица конфузије.</w:t>
      </w:r>
    </w:p>
    <w:p w14:paraId="6A26996C" w14:textId="04A8E2CB" w:rsidR="006E465D" w:rsidRPr="006E465D" w:rsidRDefault="006E465D" w:rsidP="006E465D">
      <w:pPr>
        <w:pStyle w:val="Osnovnitekst"/>
        <w:rPr>
          <w:lang w:val="sr-Latn-RS"/>
        </w:rPr>
      </w:pPr>
      <w:r w:rsidRPr="006E465D">
        <w:rPr>
          <w:noProof/>
          <w:lang w:val="sr-Latn-RS"/>
        </w:rPr>
        <w:drawing>
          <wp:inline distT="0" distB="0" distL="0" distR="0" wp14:anchorId="43247EF0" wp14:editId="22D81B5B">
            <wp:extent cx="6120130" cy="4017645"/>
            <wp:effectExtent l="0" t="0" r="0" b="1905"/>
            <wp:docPr id="607690557" name="Picture 6" descr="A graph with numbers and a blue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90557" name="Picture 6" descr="A graph with numbers and a blue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5740" w14:textId="77777777" w:rsidR="006E465D" w:rsidRDefault="006E465D" w:rsidP="00B80623">
      <w:pPr>
        <w:pStyle w:val="Osnovnitekst"/>
        <w:rPr>
          <w:lang w:val="sr-Cyrl-RS"/>
        </w:rPr>
      </w:pPr>
    </w:p>
    <w:p w14:paraId="0050EA7C" w14:textId="77777777" w:rsidR="008E3C1D" w:rsidRDefault="008E3C1D" w:rsidP="00B80623">
      <w:pPr>
        <w:pStyle w:val="Osnovnitekst"/>
        <w:rPr>
          <w:lang w:val="sr-Cyrl-RS"/>
        </w:rPr>
      </w:pPr>
    </w:p>
    <w:p w14:paraId="3F1D777B" w14:textId="77777777" w:rsidR="008E3C1D" w:rsidRDefault="008E3C1D" w:rsidP="008E3C1D">
      <w:pPr>
        <w:pStyle w:val="IIInivonaslova-Odeljak"/>
        <w:rPr>
          <w:lang w:val="sr-Cyrl-RS"/>
        </w:rPr>
      </w:pPr>
      <w:bookmarkStart w:id="53" w:name="_Toc210085642"/>
      <w:r>
        <w:rPr>
          <w:lang w:val="sr-Cyrl-RS"/>
        </w:rPr>
        <w:t>Анализа резултата</w:t>
      </w:r>
      <w:bookmarkEnd w:id="53"/>
    </w:p>
    <w:p w14:paraId="687D6E51" w14:textId="3B16585A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Фајлови у којима су приказани анотирани токени са одговарајућим резултатима предикције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/comtext/predictions</w:t>
      </w:r>
      <w:r>
        <w:rPr>
          <w:lang w:val="sr-Cyrl-RS"/>
        </w:rPr>
        <w:t xml:space="preserve">. </w:t>
      </w:r>
    </w:p>
    <w:p w14:paraId="73B2CE7D" w14:textId="13888E82" w:rsidR="006A6361" w:rsidRDefault="006A6361" w:rsidP="008E3C1D">
      <w:pPr>
        <w:pStyle w:val="Osnovnitekst"/>
        <w:rPr>
          <w:lang w:val="sr-Cyrl-RS"/>
        </w:rPr>
      </w:pPr>
      <w:r>
        <w:rPr>
          <w:lang w:val="sr-Cyrl-RS"/>
        </w:rPr>
        <w:t xml:space="preserve">У резултатима се јављају грешке </w:t>
      </w:r>
      <w:r w:rsidR="000E08AF">
        <w:rPr>
          <w:lang w:val="sr-Cyrl-RS"/>
        </w:rPr>
        <w:t>у предикцији модела: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111"/>
        <w:gridCol w:w="1500"/>
        <w:gridCol w:w="1177"/>
      </w:tblGrid>
      <w:tr w:rsidR="000E08AF" w14:paraId="58B7270D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68B89" w14:textId="2C71F2D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3C03E" w14:textId="61FA88AE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2CA36" w14:textId="20600D24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6298" w14:textId="29C6550F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0E08AF" w14:paraId="7EE6DDDE" w14:textId="77777777" w:rsidTr="000E08AF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6202A8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C8DD9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B-TOP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74C2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DEF6C" w14:textId="77777777" w:rsidR="000E08AF" w:rsidRDefault="000E08AF" w:rsidP="000E08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</w:tbl>
    <w:p w14:paraId="57A868D1" w14:textId="77777777" w:rsidR="000E08AF" w:rsidRPr="0091603A" w:rsidRDefault="000E08AF" w:rsidP="008E3C1D">
      <w:pPr>
        <w:pStyle w:val="Osnovnitekst"/>
        <w:rPr>
          <w:lang w:val="sr-Cyrl-RS"/>
        </w:rPr>
      </w:pPr>
    </w:p>
    <w:p w14:paraId="2EFE01F4" w14:textId="0A6870A9" w:rsidR="008E3C1D" w:rsidRDefault="008E3C1D" w:rsidP="008E3C1D">
      <w:pPr>
        <w:pStyle w:val="Osnovnitekst"/>
        <w:rPr>
          <w:lang w:val="sr-Cyrl-RS"/>
        </w:rPr>
      </w:pPr>
      <w:r>
        <w:rPr>
          <w:lang w:val="sr-Cyrl-RS"/>
        </w:rPr>
        <w:t>Модел предикције подржава већи број тагова због чега поједини ентитети губе своје ознаке. Да оба подржавају исте тагове, сагласност би била већа:</w:t>
      </w:r>
    </w:p>
    <w:tbl>
      <w:tblPr>
        <w:tblW w:w="3842" w:type="dxa"/>
        <w:tblLook w:val="04A0" w:firstRow="1" w:lastRow="0" w:firstColumn="1" w:lastColumn="0" w:noHBand="0" w:noVBand="1"/>
      </w:tblPr>
      <w:tblGrid>
        <w:gridCol w:w="962"/>
        <w:gridCol w:w="1111"/>
        <w:gridCol w:w="1500"/>
        <w:gridCol w:w="1177"/>
      </w:tblGrid>
      <w:tr w:rsidR="008E3C1D" w14:paraId="13FBC28F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D885639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15521" w14:textId="4DCF3C13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8E3C1D" w14:paraId="00367038" w14:textId="77777777" w:rsidTr="008E3C1D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09ACC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8E3C1D" w14:paraId="0330AB3B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1F8C0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8E3C1D" w14:paraId="3AB9168F" w14:textId="77777777" w:rsidTr="008E3C1D">
        <w:trPr>
          <w:trHeight w:val="29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27A41" w14:textId="77777777" w:rsidR="008E3C1D" w:rsidRDefault="008E3C1D" w:rsidP="008E3C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77012B16" w14:textId="77777777" w:rsidR="006A6361" w:rsidRDefault="006A6361" w:rsidP="00B80623">
      <w:pPr>
        <w:pStyle w:val="Osnovnitekst"/>
        <w:rPr>
          <w:lang w:val="sr-Cyrl-RS"/>
        </w:rPr>
      </w:pPr>
    </w:p>
    <w:p w14:paraId="2E9FAF86" w14:textId="694A7AF0" w:rsidR="008E3C1D" w:rsidRDefault="006A6361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Грешке су примећене на сличним примерима као за модел БЕРТић. Иако су резултати евалуације лошији, модел се понаша боље у </w:t>
      </w:r>
      <w:r w:rsidR="00BE06A4">
        <w:rPr>
          <w:lang w:val="sr-Cyrl-RS"/>
        </w:rPr>
        <w:t>одређеним</w:t>
      </w:r>
      <w:r>
        <w:rPr>
          <w:lang w:val="sr-Cyrl-RS"/>
        </w:rPr>
        <w:t xml:space="preserve"> ситуацијама:</w:t>
      </w:r>
    </w:p>
    <w:tbl>
      <w:tblPr>
        <w:tblW w:w="3965" w:type="dxa"/>
        <w:tblLook w:val="04A0" w:firstRow="1" w:lastRow="0" w:firstColumn="1" w:lastColumn="0" w:noHBand="0" w:noVBand="1"/>
      </w:tblPr>
      <w:tblGrid>
        <w:gridCol w:w="1085"/>
        <w:gridCol w:w="1111"/>
        <w:gridCol w:w="1500"/>
        <w:gridCol w:w="1177"/>
      </w:tblGrid>
      <w:tr w:rsidR="006A6361" w14:paraId="5CAC566A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0CB97" w14:textId="1A73F73C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2337" w14:textId="553F0FC2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6DA22" w14:textId="5F228168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B3AD2" w14:textId="1B749154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6A6361" w14:paraId="70D10FAD" w14:textId="77777777" w:rsidTr="006A6361">
        <w:trPr>
          <w:trHeight w:val="290"/>
        </w:trPr>
        <w:tc>
          <w:tcPr>
            <w:tcW w:w="10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C0F5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Agencije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4D5CA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B-INST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AA32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1601E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6A6361" w14:paraId="0DDFAFA8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34334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F655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80FE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7799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4D563B96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27C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privredne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83DD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18263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3E64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6A6361" w14:paraId="327ADD59" w14:textId="77777777" w:rsidTr="006A6361">
        <w:trPr>
          <w:trHeight w:val="29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8C4C2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10319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08788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C767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</w:tbl>
    <w:p w14:paraId="4A23F8A1" w14:textId="77777777" w:rsidR="006A6361" w:rsidRDefault="006A6361" w:rsidP="00B80623">
      <w:pPr>
        <w:pStyle w:val="Osnovnitekst"/>
        <w:rPr>
          <w:lang w:val="sr-Cyrl-RS"/>
        </w:rPr>
      </w:pPr>
    </w:p>
    <w:tbl>
      <w:tblPr>
        <w:tblW w:w="3920" w:type="dxa"/>
        <w:tblLook w:val="04A0" w:firstRow="1" w:lastRow="0" w:firstColumn="1" w:lastColumn="0" w:noHBand="0" w:noVBand="1"/>
      </w:tblPr>
      <w:tblGrid>
        <w:gridCol w:w="1040"/>
        <w:gridCol w:w="1111"/>
        <w:gridCol w:w="1500"/>
        <w:gridCol w:w="1177"/>
      </w:tblGrid>
      <w:tr w:rsidR="006A6361" w14:paraId="4A1EB251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C900" w14:textId="457D67E6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FF23F" w14:textId="0190A0D0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D2E48" w14:textId="5C8402CA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</w:t>
            </w:r>
            <w:proofErr w:type="spellEnd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5605D" w14:textId="794F2C45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  <w:proofErr w:type="spellEnd"/>
          </w:p>
        </w:tc>
      </w:tr>
      <w:tr w:rsidR="006A6361" w14:paraId="3966CF47" w14:textId="77777777" w:rsidTr="006A6361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BA1CC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Hrvatima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AD6D1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FE340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7DC11F" w14:textId="77777777" w:rsidR="006A6361" w:rsidRDefault="006A6361" w:rsidP="006A636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5DEE4C55" w14:textId="77777777" w:rsidR="000E08AF" w:rsidRDefault="000E08AF" w:rsidP="00B80623">
      <w:pPr>
        <w:pStyle w:val="Osnovnitekst"/>
        <w:rPr>
          <w:lang w:val="sr-Cyrl-RS"/>
        </w:rPr>
      </w:pPr>
    </w:p>
    <w:p w14:paraId="2540683D" w14:textId="4E82B156" w:rsidR="000E08AF" w:rsidRDefault="000E08AF" w:rsidP="00B80623">
      <w:pPr>
        <w:pStyle w:val="Osnovnitekst"/>
        <w:rPr>
          <w:lang w:val="sr-Cyrl-RS"/>
        </w:rPr>
      </w:pPr>
      <w:r>
        <w:rPr>
          <w:lang w:val="sr-Cyrl-RS"/>
        </w:rPr>
        <w:t>Као БЕРТић, модел не укључује наводнике у састав ентитета</w:t>
      </w:r>
      <w:r w:rsidR="009C3857">
        <w:rPr>
          <w:lang w:val="sr-Cyrl-RS"/>
        </w:rPr>
        <w:t>,</w:t>
      </w:r>
      <w:r>
        <w:rPr>
          <w:lang w:val="sr-Cyrl-RS"/>
        </w:rPr>
        <w:t xml:space="preserve"> што </w:t>
      </w:r>
      <w:r w:rsidR="00BE06A4">
        <w:rPr>
          <w:lang w:val="sr-Cyrl-RS"/>
        </w:rPr>
        <w:t xml:space="preserve">такође </w:t>
      </w:r>
      <w:r>
        <w:rPr>
          <w:lang w:val="sr-Cyrl-RS"/>
        </w:rPr>
        <w:t>доводи до несагласности</w:t>
      </w:r>
      <w:r w:rsidR="009C3857">
        <w:rPr>
          <w:lang w:val="sr-Cyrl-RS"/>
        </w:rPr>
        <w:t>.</w:t>
      </w:r>
    </w:p>
    <w:p w14:paraId="5207CAE9" w14:textId="77777777" w:rsidR="002C0F35" w:rsidRDefault="002C0F35" w:rsidP="00B80623">
      <w:pPr>
        <w:pStyle w:val="Osnovnitekst"/>
        <w:rPr>
          <w:lang w:val="sr-Cyrl-RS"/>
        </w:rPr>
      </w:pPr>
    </w:p>
    <w:p w14:paraId="507571E7" w14:textId="17F791AA" w:rsidR="002C0F35" w:rsidRPr="00173F4C" w:rsidRDefault="002C0F35" w:rsidP="00173F4C">
      <w:pPr>
        <w:pStyle w:val="IInivonaslova-Potpoglavlje"/>
        <w:rPr>
          <w:lang w:val="sr-Cyrl-RS"/>
        </w:rPr>
      </w:pPr>
      <w:bookmarkStart w:id="54" w:name="_Toc210085643"/>
      <w:r>
        <w:rPr>
          <w:lang w:val="sr-Cyrl-RS"/>
        </w:rPr>
        <w:t>Закључак</w:t>
      </w:r>
      <w:bookmarkEnd w:id="54"/>
    </w:p>
    <w:p w14:paraId="37C8CBBC" w14:textId="5F4E772B" w:rsidR="002C0F35" w:rsidRPr="00AD191D" w:rsidRDefault="00951A08" w:rsidP="002C0F35">
      <w:pPr>
        <w:pStyle w:val="Osnovnitekst"/>
        <w:rPr>
          <w:lang w:val="sr-Cyrl-RS"/>
        </w:rPr>
      </w:pPr>
      <w:r>
        <w:rPr>
          <w:lang w:val="sr-Cyrl-RS"/>
        </w:rPr>
        <w:t xml:space="preserve">Дата </w:t>
      </w:r>
      <w:r w:rsidR="00AD191D">
        <w:rPr>
          <w:lang w:val="sr-Cyrl-RS"/>
        </w:rPr>
        <w:t xml:space="preserve">је табела за поређење </w:t>
      </w:r>
      <w:r w:rsidR="00AD191D" w:rsidRPr="00AD191D">
        <w:rPr>
          <w:rStyle w:val="Strong"/>
          <w:b w:val="0"/>
          <w:bCs w:val="0"/>
          <w:i/>
          <w:iCs/>
          <w:lang w:val="sr-Cyrl-RS"/>
        </w:rPr>
        <w:t>м</w:t>
      </w:r>
      <w:r w:rsidR="00AD191D" w:rsidRPr="00AD191D">
        <w:rPr>
          <w:rStyle w:val="Strong"/>
          <w:b w:val="0"/>
          <w:bCs w:val="0"/>
          <w:i/>
          <w:iCs/>
        </w:rPr>
        <w:t>acro F1-score</w:t>
      </w:r>
      <w:r>
        <w:rPr>
          <w:rStyle w:val="Strong"/>
          <w:b w:val="0"/>
          <w:bCs w:val="0"/>
          <w:i/>
          <w:iCs/>
          <w:lang w:val="sr-Cyrl-RS"/>
        </w:rPr>
        <w:t xml:space="preserve"> </w:t>
      </w:r>
      <w:r>
        <w:rPr>
          <w:rStyle w:val="Strong"/>
          <w:b w:val="0"/>
          <w:bCs w:val="0"/>
          <w:lang w:val="sr-Cyrl-RS"/>
        </w:rPr>
        <w:t>резултата свих модела, по домену</w:t>
      </w:r>
      <w:r w:rsidR="00AD191D">
        <w:rPr>
          <w:rStyle w:val="Strong"/>
          <w:lang w:val="sr-Cyrl-RS"/>
        </w:rPr>
        <w:t>.</w:t>
      </w:r>
    </w:p>
    <w:tbl>
      <w:tblPr>
        <w:tblW w:w="6747" w:type="dxa"/>
        <w:tblLook w:val="04A0" w:firstRow="1" w:lastRow="0" w:firstColumn="1" w:lastColumn="0" w:noHBand="0" w:noVBand="1"/>
      </w:tblPr>
      <w:tblGrid>
        <w:gridCol w:w="2855"/>
        <w:gridCol w:w="1202"/>
        <w:gridCol w:w="1500"/>
        <w:gridCol w:w="826"/>
        <w:gridCol w:w="1325"/>
      </w:tblGrid>
      <w:tr w:rsidR="002C0F35" w14:paraId="288CFBB9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746C7" w14:textId="6910755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336C0" w14:textId="2C52DF64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CLASSLA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standardni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86A9F" w14:textId="312386FF" w:rsidR="002C0F35" w:rsidRPr="00173F4C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CLASSLA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nestanda</w:t>
            </w:r>
            <w:r w:rsidR="00173F4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rdni</w:t>
            </w:r>
            <w:proofErr w:type="spellEnd"/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369" w14:textId="0F976488" w:rsidR="002C0F35" w:rsidRPr="002C0F35" w:rsidRDefault="002C0F35" w:rsidP="00021D0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BERTić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F2DCE" w14:textId="345C8658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COMtext.SR</w:t>
            </w:r>
          </w:p>
        </w:tc>
      </w:tr>
      <w:tr w:rsidR="002C0F35" w14:paraId="147BCA95" w14:textId="77777777" w:rsidTr="002C0F35">
        <w:trPr>
          <w:trHeight w:val="290"/>
        </w:trPr>
        <w:tc>
          <w:tcPr>
            <w:tcW w:w="28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1B169" w14:textId="4097BEE0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F4BE" w14:textId="35DE64D4" w:rsidR="002C0F35" w:rsidRPr="002C0F35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CF092" w14:textId="14D5CF0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CC92B" w14:textId="52C2BE91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0.84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5D8D2" w14:textId="5BF5BE34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0.79</w:t>
            </w:r>
          </w:p>
        </w:tc>
      </w:tr>
      <w:tr w:rsidR="002C0F35" w14:paraId="20804CE3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764E2" w14:textId="11B318D7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Правно-административни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1920" w14:textId="615A7ADF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 w:rsidR="001C157C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D78A" w14:textId="1B438F0B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4BD523D" w14:textId="56751985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F86B9" w14:textId="3F79185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</w:tr>
      <w:tr w:rsidR="002C0F35" w14:paraId="0368B23A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26698" w14:textId="5E9A99EB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lastRenderedPageBreak/>
              <w:t>Новински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D605" w14:textId="74AF8C93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D60F2" w14:textId="03D71C40" w:rsidR="002C0F35" w:rsidRPr="00AD191D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F63D6E7" w14:textId="60BEEF3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0.94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FD09AB" w14:textId="31F48D10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0.89</w:t>
            </w:r>
          </w:p>
        </w:tc>
      </w:tr>
      <w:tr w:rsidR="002C0F35" w14:paraId="7952804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86AA3" w14:textId="55C25D8E" w:rsid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BFE621" w14:textId="0EB85BE8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C3D95" w14:textId="668E85C2" w:rsidR="002C0F35" w:rsidRPr="001C157C" w:rsidRDefault="001C157C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C033C72" w14:textId="78D3A349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32A78B" w14:textId="21807FA7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</w:tr>
      <w:tr w:rsidR="002C0F35" w14:paraId="1EDCF8BB" w14:textId="77777777" w:rsidTr="002C0F35">
        <w:trPr>
          <w:trHeight w:val="290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0B06" w14:textId="5AE6C3EC" w:rsidR="002C0F35" w:rsidRPr="002C0F35" w:rsidRDefault="002C0F35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Сви домени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5C89C" w14:textId="5581E373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DE3EE" w14:textId="6EBB55FC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3A55C6" w14:textId="2701AFA2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E2ACF" w14:textId="6BAF6F98" w:rsidR="002C0F35" w:rsidRPr="00AD191D" w:rsidRDefault="00AD191D" w:rsidP="00021D00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0.86</w:t>
            </w:r>
          </w:p>
        </w:tc>
      </w:tr>
    </w:tbl>
    <w:p w14:paraId="09AD7E40" w14:textId="77777777" w:rsidR="002C0F35" w:rsidRDefault="002C0F35" w:rsidP="002C0F35">
      <w:pPr>
        <w:pStyle w:val="Osnovnitekst"/>
        <w:rPr>
          <w:lang w:val="sr-Cyrl-RS"/>
        </w:rPr>
      </w:pPr>
    </w:p>
    <w:p w14:paraId="6C06DF53" w14:textId="5931518D" w:rsidR="00173F4C" w:rsidRDefault="00173F4C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 w:rsidRPr="00173F4C">
        <w:rPr>
          <w:rFonts w:ascii="Calibri" w:hAnsi="Calibri" w:cs="Calibri"/>
          <w:color w:val="000000"/>
          <w:sz w:val="22"/>
          <w:szCs w:val="22"/>
        </w:rPr>
        <w:t>BERTić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 се показао као најбољи модел за све домене, након њега </w:t>
      </w:r>
      <w:r w:rsidRPr="00173F4C">
        <w:rPr>
          <w:rFonts w:ascii="Calibri" w:hAnsi="Calibri" w:cs="Calibri"/>
          <w:color w:val="000000"/>
          <w:sz w:val="22"/>
          <w:szCs w:val="22"/>
        </w:rPr>
        <w:t>COMtext.SR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па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нестандардни и на крају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стандардни. Сви модели су најбоље евалуирали новински домен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затим к</w:t>
      </w:r>
      <w:r w:rsidR="002732ED">
        <w:rPr>
          <w:rFonts w:ascii="Calibri" w:hAnsi="Calibri" w:cs="Calibri"/>
          <w:color w:val="000000"/>
          <w:sz w:val="22"/>
          <w:szCs w:val="22"/>
          <w:lang w:val="sr-Cyrl-RS"/>
        </w:rPr>
        <w:t>њижевни, правно-административни, па твитер домен. Ово може бити последица комплексности ентитета у појединим доменима.</w:t>
      </w:r>
    </w:p>
    <w:p w14:paraId="638204B6" w14:textId="2DBA90A2" w:rsidR="00951A08" w:rsidRDefault="00951A08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Поређење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F1-score</w:t>
      </w:r>
      <w:r>
        <w:rPr>
          <w:rFonts w:ascii="Calibri" w:hAnsi="Calibri" w:cs="Calibri"/>
          <w:i/>
          <w:iCs/>
          <w:color w:val="000000"/>
          <w:sz w:val="22"/>
          <w:szCs w:val="22"/>
          <w:lang w:val="sr-Cyrl-R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резултата по врсти анотације је дато на следећем графикону:</w:t>
      </w:r>
    </w:p>
    <w:p w14:paraId="14D8585C" w14:textId="4AC27F50" w:rsidR="00951A08" w:rsidRPr="00173F4C" w:rsidRDefault="00951A08" w:rsidP="002C0F35">
      <w:pPr>
        <w:pStyle w:val="Osnovnitekst"/>
        <w:rPr>
          <w:lang w:val="sr-Cyrl-RS"/>
        </w:rPr>
      </w:pPr>
      <w:r>
        <w:rPr>
          <w:b/>
          <w:bCs/>
          <w:noProof/>
          <w:sz w:val="20"/>
          <w:szCs w:val="20"/>
          <w:lang w:val="sr-Cyrl-RS"/>
        </w:rPr>
        <w:drawing>
          <wp:inline distT="0" distB="0" distL="0" distR="0" wp14:anchorId="229AFB41" wp14:editId="4E6E21FD">
            <wp:extent cx="5486400" cy="3200400"/>
            <wp:effectExtent l="0" t="0" r="12700" b="12700"/>
            <wp:docPr id="8975896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sectPr w:rsidR="00951A08" w:rsidRPr="00173F4C" w:rsidSect="001551E5">
      <w:headerReference w:type="default" r:id="rId35"/>
      <w:footerReference w:type="default" r:id="rId36"/>
      <w:headerReference w:type="first" r:id="rId37"/>
      <w:footerReference w:type="first" r:id="rId38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9C2B4" w14:textId="77777777" w:rsidR="0029487E" w:rsidRDefault="0029487E">
      <w:r>
        <w:separator/>
      </w:r>
    </w:p>
  </w:endnote>
  <w:endnote w:type="continuationSeparator" w:id="0">
    <w:p w14:paraId="7E81F5F6" w14:textId="77777777" w:rsidR="0029487E" w:rsidRDefault="002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FE0D" w14:textId="77777777" w:rsidR="0029487E" w:rsidRDefault="0029487E">
      <w:r>
        <w:separator/>
      </w:r>
    </w:p>
  </w:footnote>
  <w:footnote w:type="continuationSeparator" w:id="0">
    <w:p w14:paraId="74BA00A6" w14:textId="77777777" w:rsidR="0029487E" w:rsidRDefault="0029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477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E08AF"/>
    <w:rsid w:val="000F0F13"/>
    <w:rsid w:val="001104C5"/>
    <w:rsid w:val="0012240E"/>
    <w:rsid w:val="00125C81"/>
    <w:rsid w:val="00132C6A"/>
    <w:rsid w:val="00135926"/>
    <w:rsid w:val="001407C0"/>
    <w:rsid w:val="00143DA1"/>
    <w:rsid w:val="00151A6F"/>
    <w:rsid w:val="00151DD8"/>
    <w:rsid w:val="001551E5"/>
    <w:rsid w:val="00161EBA"/>
    <w:rsid w:val="00164392"/>
    <w:rsid w:val="0017116F"/>
    <w:rsid w:val="00173F4C"/>
    <w:rsid w:val="001777B3"/>
    <w:rsid w:val="00177C7B"/>
    <w:rsid w:val="00182901"/>
    <w:rsid w:val="00190281"/>
    <w:rsid w:val="0019403C"/>
    <w:rsid w:val="00196C7A"/>
    <w:rsid w:val="001A5771"/>
    <w:rsid w:val="001A5810"/>
    <w:rsid w:val="001C157C"/>
    <w:rsid w:val="001C3DC8"/>
    <w:rsid w:val="001C6A5D"/>
    <w:rsid w:val="001D0F46"/>
    <w:rsid w:val="001D17B4"/>
    <w:rsid w:val="001F70F3"/>
    <w:rsid w:val="00200216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50829"/>
    <w:rsid w:val="00250BF4"/>
    <w:rsid w:val="00263400"/>
    <w:rsid w:val="00267306"/>
    <w:rsid w:val="002732ED"/>
    <w:rsid w:val="00283ADA"/>
    <w:rsid w:val="00285333"/>
    <w:rsid w:val="0028548E"/>
    <w:rsid w:val="0029487E"/>
    <w:rsid w:val="00297BD8"/>
    <w:rsid w:val="002A0293"/>
    <w:rsid w:val="002A0FDC"/>
    <w:rsid w:val="002A5F84"/>
    <w:rsid w:val="002C0F35"/>
    <w:rsid w:val="002D7455"/>
    <w:rsid w:val="002E288B"/>
    <w:rsid w:val="002F29E2"/>
    <w:rsid w:val="002F5FFB"/>
    <w:rsid w:val="002F704B"/>
    <w:rsid w:val="002F7C33"/>
    <w:rsid w:val="00330E89"/>
    <w:rsid w:val="00353FF3"/>
    <w:rsid w:val="00354F51"/>
    <w:rsid w:val="00362F8F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70B51"/>
    <w:rsid w:val="004C76E2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D58E1"/>
    <w:rsid w:val="006E22B8"/>
    <w:rsid w:val="006E465D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74C02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1EFC"/>
    <w:rsid w:val="00944366"/>
    <w:rsid w:val="0094770B"/>
    <w:rsid w:val="00951A08"/>
    <w:rsid w:val="0097256A"/>
    <w:rsid w:val="0097755B"/>
    <w:rsid w:val="00977D0E"/>
    <w:rsid w:val="0098704A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191D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35569"/>
    <w:rsid w:val="00B60052"/>
    <w:rsid w:val="00B64A20"/>
    <w:rsid w:val="00B64BB9"/>
    <w:rsid w:val="00B653B5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06A4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687E"/>
    <w:rsid w:val="00C774A8"/>
    <w:rsid w:val="00C86CDB"/>
    <w:rsid w:val="00C9216D"/>
    <w:rsid w:val="00C92A36"/>
    <w:rsid w:val="00C94CAC"/>
    <w:rsid w:val="00C95BA0"/>
    <w:rsid w:val="00CA0D08"/>
    <w:rsid w:val="00CA298C"/>
    <w:rsid w:val="00CA406E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584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A0520"/>
    <w:rsid w:val="00DA1F8C"/>
    <w:rsid w:val="00DA7E3E"/>
    <w:rsid w:val="00DB0C2E"/>
    <w:rsid w:val="00DB0F7D"/>
    <w:rsid w:val="00DB6F68"/>
    <w:rsid w:val="00DD25B3"/>
    <w:rsid w:val="00DD2C05"/>
    <w:rsid w:val="00DF707E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F7970"/>
    <w:rsid w:val="00F01B65"/>
    <w:rsid w:val="00F03C5F"/>
    <w:rsid w:val="00F069BE"/>
    <w:rsid w:val="00F06BB2"/>
    <w:rsid w:val="00F073D5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pfpEGfowzCBZrc-sHqYqL8C5sd60J1b2J7TR5PA34Z0/edit?tab=t.0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</c:v>
                </c:pt>
                <c:pt idx="1">
                  <c:v>0.15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61-CC40-8D0F-ED536ECC4B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Classla - standard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</c:v>
                </c:pt>
                <c:pt idx="1">
                  <c:v>0.79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61-CC40-8D0F-ED536ECC4B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Classla - nonstandard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0.75</c:v>
                </c:pt>
                <c:pt idx="1">
                  <c:v>0.88</c:v>
                </c:pt>
                <c:pt idx="2">
                  <c:v>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61-CC40-8D0F-ED536ECC4B1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BERTic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0.7</c:v>
                </c:pt>
                <c:pt idx="1">
                  <c:v>0.9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61-CC40-8D0F-ED536ECC4B1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COMtext.SR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0.75</c:v>
                </c:pt>
                <c:pt idx="1">
                  <c:v>0.92</c:v>
                </c:pt>
                <c:pt idx="2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61-CC40-8D0F-ED536ECC4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478304"/>
        <c:axId val="395234240"/>
      </c:barChart>
      <c:catAx>
        <c:axId val="3944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34240"/>
        <c:crosses val="autoZero"/>
        <c:auto val="1"/>
        <c:lblAlgn val="ctr"/>
        <c:lblOffset val="100"/>
        <c:noMultiLvlLbl val="0"/>
      </c:catAx>
      <c:valAx>
        <c:axId val="3952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897</TotalTime>
  <Pages>30</Pages>
  <Words>5780</Words>
  <Characters>32081</Characters>
  <Application>Microsoft Office Word</Application>
  <DocSecurity>0</DocSecurity>
  <Lines>1688</Lines>
  <Paragraphs>1514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36347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29</cp:revision>
  <cp:lastPrinted>2010-03-22T09:00:00Z</cp:lastPrinted>
  <dcterms:created xsi:type="dcterms:W3CDTF">2025-09-24T19:35:00Z</dcterms:created>
  <dcterms:modified xsi:type="dcterms:W3CDTF">2025-10-02T20:54:00Z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