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EC42A" w14:textId="77777777" w:rsidR="00FC283F" w:rsidRPr="00FC283F" w:rsidRDefault="00FC283F">
      <w:pPr>
        <w:rPr>
          <w:b/>
          <w:bCs/>
          <w:sz w:val="28"/>
          <w:szCs w:val="28"/>
        </w:rPr>
      </w:pPr>
      <w:r w:rsidRPr="00FC283F">
        <w:rPr>
          <w:b/>
          <w:bCs/>
          <w:sz w:val="28"/>
          <w:szCs w:val="28"/>
        </w:rPr>
        <w:t>Průvodní zpráva</w:t>
      </w:r>
    </w:p>
    <w:p w14:paraId="23383DE6" w14:textId="0DE62925" w:rsidR="00D1431D" w:rsidRPr="00485202" w:rsidRDefault="00485202">
      <w:r w:rsidRPr="00485202">
        <w:t xml:space="preserve">Milan Sotona, </w:t>
      </w:r>
      <w:proofErr w:type="spellStart"/>
      <w:r w:rsidR="00D1431D" w:rsidRPr="00485202">
        <w:t>Discord</w:t>
      </w:r>
      <w:proofErr w:type="spellEnd"/>
      <w:r w:rsidR="00D1431D" w:rsidRPr="00485202">
        <w:t>: misot#3106</w:t>
      </w:r>
    </w:p>
    <w:p w14:paraId="3FAB74B3" w14:textId="50C6BA17" w:rsidR="00FC283F" w:rsidRPr="001C2E99" w:rsidRDefault="00E94B1E">
      <w:pPr>
        <w:rPr>
          <w:b/>
          <w:bCs/>
          <w:u w:val="single"/>
        </w:rPr>
      </w:pPr>
      <w:r>
        <w:rPr>
          <w:b/>
          <w:bCs/>
          <w:sz w:val="24"/>
          <w:szCs w:val="24"/>
          <w:u w:val="single"/>
        </w:rPr>
        <w:t xml:space="preserve">A) </w:t>
      </w:r>
      <w:r w:rsidR="007145A8" w:rsidRPr="001C2E99">
        <w:rPr>
          <w:b/>
          <w:bCs/>
          <w:sz w:val="24"/>
          <w:szCs w:val="24"/>
          <w:u w:val="single"/>
        </w:rPr>
        <w:t>Vytvoření tabulky</w:t>
      </w:r>
      <w:r w:rsidR="007145A8" w:rsidRPr="001C2E99">
        <w:rPr>
          <w:b/>
          <w:bCs/>
          <w:u w:val="single"/>
        </w:rPr>
        <w:t xml:space="preserve"> </w:t>
      </w:r>
      <w:proofErr w:type="spellStart"/>
      <w:r w:rsidR="00F273F8" w:rsidRPr="001C2E99">
        <w:rPr>
          <w:b/>
          <w:bCs/>
          <w:u w:val="single"/>
        </w:rPr>
        <w:t>SQL_primary_final</w:t>
      </w:r>
      <w:proofErr w:type="spellEnd"/>
    </w:p>
    <w:p w14:paraId="2FA8D031" w14:textId="222B1EB1" w:rsidR="007145A8" w:rsidRDefault="007145A8">
      <w:pPr>
        <w:rPr>
          <w:rFonts w:ascii="Times New Roman" w:hAnsi="Times New Roman"/>
          <w:sz w:val="24"/>
          <w:szCs w:val="24"/>
          <w:lang w:eastAsia="cs-CZ"/>
        </w:rPr>
      </w:pPr>
      <w:proofErr w:type="spellStart"/>
      <w:r w:rsidRPr="00BF3DDF">
        <w:rPr>
          <w:rFonts w:ascii="Courier New" w:hAnsi="Courier New" w:cs="Courier New"/>
          <w:sz w:val="20"/>
          <w:szCs w:val="20"/>
          <w:lang w:eastAsia="cs-CZ"/>
        </w:rPr>
        <w:t>t_</w:t>
      </w:r>
      <w:r w:rsidR="003D46E6">
        <w:rPr>
          <w:rFonts w:ascii="Courier New" w:hAnsi="Courier New" w:cs="Courier New"/>
          <w:sz w:val="20"/>
          <w:szCs w:val="20"/>
          <w:lang w:eastAsia="cs-CZ"/>
        </w:rPr>
        <w:t>m</w:t>
      </w:r>
      <w:r>
        <w:rPr>
          <w:rFonts w:ascii="Courier New" w:hAnsi="Courier New" w:cs="Courier New"/>
          <w:sz w:val="20"/>
          <w:szCs w:val="20"/>
          <w:lang w:eastAsia="cs-CZ"/>
        </w:rPr>
        <w:t>ilan</w:t>
      </w:r>
      <w:r w:rsidRPr="00BF3DDF">
        <w:rPr>
          <w:rFonts w:ascii="Courier New" w:hAnsi="Courier New" w:cs="Courier New"/>
          <w:sz w:val="20"/>
          <w:szCs w:val="20"/>
          <w:lang w:eastAsia="cs-CZ"/>
        </w:rPr>
        <w:t>_</w:t>
      </w:r>
      <w:r w:rsidR="003D46E6">
        <w:rPr>
          <w:rFonts w:ascii="Courier New" w:hAnsi="Courier New" w:cs="Courier New"/>
          <w:sz w:val="20"/>
          <w:szCs w:val="20"/>
          <w:lang w:eastAsia="cs-CZ"/>
        </w:rPr>
        <w:t>s</w:t>
      </w:r>
      <w:r>
        <w:rPr>
          <w:rFonts w:ascii="Courier New" w:hAnsi="Courier New" w:cs="Courier New"/>
          <w:sz w:val="20"/>
          <w:szCs w:val="20"/>
          <w:lang w:eastAsia="cs-CZ"/>
        </w:rPr>
        <w:t>otona</w:t>
      </w:r>
      <w:r w:rsidRPr="00BF3DDF">
        <w:rPr>
          <w:rFonts w:ascii="Courier New" w:hAnsi="Courier New" w:cs="Courier New"/>
          <w:sz w:val="20"/>
          <w:szCs w:val="20"/>
          <w:lang w:eastAsia="cs-CZ"/>
        </w:rPr>
        <w:t>_project_SQL_primary_final</w:t>
      </w:r>
      <w:proofErr w:type="spellEnd"/>
    </w:p>
    <w:p w14:paraId="7A47C77B" w14:textId="553929C4" w:rsidR="009B2508" w:rsidRDefault="00E27CAD">
      <w:r>
        <w:t xml:space="preserve">Tabulka obsahuje </w:t>
      </w:r>
      <w:r w:rsidR="007145A8" w:rsidRPr="007145A8">
        <w:t>data mezd a cen potravin za Českou republiku sjednocených na totožné porovnatelné období – společné roky</w:t>
      </w:r>
      <w:r w:rsidR="00585E97">
        <w:t>. Dále přidány údaje o Hrubém domácím produktu (HDP) pro zpracování otázky č. 5.</w:t>
      </w:r>
    </w:p>
    <w:p w14:paraId="2EBCB82A" w14:textId="77777777" w:rsidR="00A05665" w:rsidRDefault="00A05665" w:rsidP="00A05665">
      <w:r w:rsidRPr="00190370">
        <w:rPr>
          <w:u w:val="single"/>
        </w:rPr>
        <w:t>Porovnatelné období</w:t>
      </w:r>
      <w:r>
        <w:t>: 2006 až 2018 viz níže</w:t>
      </w:r>
    </w:p>
    <w:p w14:paraId="18F1EE1D" w14:textId="77777777" w:rsidR="007145A8" w:rsidRDefault="00333830" w:rsidP="004E4AA4">
      <w:pPr>
        <w:spacing w:after="0"/>
      </w:pPr>
      <w:r>
        <w:t>Vstupní tabulky:</w:t>
      </w:r>
    </w:p>
    <w:p w14:paraId="1448939F" w14:textId="77777777" w:rsidR="00333830" w:rsidRPr="00BF3DDF" w:rsidRDefault="00333830" w:rsidP="00AD551D">
      <w:pPr>
        <w:numPr>
          <w:ilvl w:val="0"/>
          <w:numId w:val="1"/>
        </w:numPr>
        <w:spacing w:after="100" w:afterAutospacing="1" w:line="240" w:lineRule="auto"/>
        <w:rPr>
          <w:rFonts w:ascii="Times New Roman" w:hAnsi="Times New Roman"/>
          <w:sz w:val="24"/>
          <w:szCs w:val="24"/>
          <w:lang w:eastAsia="cs-CZ"/>
        </w:rPr>
      </w:pPr>
      <w:proofErr w:type="spellStart"/>
      <w:r w:rsidRPr="00BF3DDF">
        <w:rPr>
          <w:rFonts w:ascii="Courier New" w:hAnsi="Courier New" w:cs="Courier New"/>
          <w:sz w:val="20"/>
          <w:szCs w:val="20"/>
          <w:lang w:eastAsia="cs-CZ"/>
        </w:rPr>
        <w:t>czechia_payroll</w:t>
      </w:r>
      <w:proofErr w:type="spellEnd"/>
      <w:r w:rsidRPr="00BF3DDF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Pr="00485202">
        <w:t>– Informace o mzdách v různých odvětvích za několikaleté období. Datová sada pochází z Portálu otevřených dat ČR.</w:t>
      </w:r>
    </w:p>
    <w:p w14:paraId="3F54005F" w14:textId="77777777" w:rsidR="00333830" w:rsidRPr="00485202" w:rsidRDefault="00333830" w:rsidP="00333830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 w:rsidRPr="00BF3DDF">
        <w:rPr>
          <w:rFonts w:ascii="Courier New" w:hAnsi="Courier New" w:cs="Courier New"/>
          <w:sz w:val="20"/>
          <w:szCs w:val="20"/>
          <w:lang w:eastAsia="cs-CZ"/>
        </w:rPr>
        <w:t>czechia_payroll_calculation</w:t>
      </w:r>
      <w:proofErr w:type="spellEnd"/>
      <w:r w:rsidRPr="00BF3DDF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Pr="00485202">
        <w:t>– Číselník kalkulací v tabulce mezd.</w:t>
      </w:r>
    </w:p>
    <w:p w14:paraId="149F0C8A" w14:textId="77777777" w:rsidR="00333830" w:rsidRPr="00485202" w:rsidRDefault="00333830" w:rsidP="00333830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 w:rsidRPr="00BF3DDF">
        <w:rPr>
          <w:rFonts w:ascii="Courier New" w:hAnsi="Courier New" w:cs="Courier New"/>
          <w:sz w:val="20"/>
          <w:szCs w:val="20"/>
          <w:lang w:eastAsia="cs-CZ"/>
        </w:rPr>
        <w:t>czechia_payroll_industry_branch</w:t>
      </w:r>
      <w:proofErr w:type="spellEnd"/>
      <w:r w:rsidRPr="00BF3DDF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Pr="00485202">
        <w:t>– Číselník odvětví v tabulce mezd.</w:t>
      </w:r>
    </w:p>
    <w:p w14:paraId="34B0BD4F" w14:textId="77777777" w:rsidR="00333830" w:rsidRPr="00485202" w:rsidRDefault="00333830" w:rsidP="00333830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 w:rsidRPr="00BF3DDF">
        <w:rPr>
          <w:rFonts w:ascii="Courier New" w:hAnsi="Courier New" w:cs="Courier New"/>
          <w:sz w:val="20"/>
          <w:szCs w:val="20"/>
          <w:lang w:eastAsia="cs-CZ"/>
        </w:rPr>
        <w:t>czechia_payroll_unit</w:t>
      </w:r>
      <w:proofErr w:type="spellEnd"/>
      <w:r w:rsidRPr="00BF3DDF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Pr="00485202">
        <w:t>– Číselník jednotek hodnot v tabulce mezd.</w:t>
      </w:r>
    </w:p>
    <w:p w14:paraId="7D98AED9" w14:textId="77777777" w:rsidR="00005B67" w:rsidRDefault="00333830" w:rsidP="00005B67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 w:rsidRPr="00BF3DDF">
        <w:rPr>
          <w:rFonts w:ascii="Courier New" w:hAnsi="Courier New" w:cs="Courier New"/>
          <w:sz w:val="20"/>
          <w:szCs w:val="20"/>
          <w:lang w:eastAsia="cs-CZ"/>
        </w:rPr>
        <w:t>czechia_payroll_value_type</w:t>
      </w:r>
      <w:proofErr w:type="spellEnd"/>
      <w:r w:rsidRPr="00BF3DDF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Pr="00485202">
        <w:t>– Číselník typů hodnot v tabulce mezd.</w:t>
      </w:r>
    </w:p>
    <w:p w14:paraId="7ADFF0CB" w14:textId="77FB4526" w:rsidR="00333830" w:rsidRPr="00005B67" w:rsidRDefault="00333830" w:rsidP="00005B67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 w:rsidRPr="00005B67">
        <w:rPr>
          <w:rFonts w:ascii="Courier New" w:hAnsi="Courier New" w:cs="Courier New"/>
          <w:sz w:val="20"/>
          <w:szCs w:val="20"/>
          <w:lang w:eastAsia="cs-CZ"/>
        </w:rPr>
        <w:t>czechia_price</w:t>
      </w:r>
      <w:proofErr w:type="spellEnd"/>
      <w:r w:rsidRPr="00005B67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Pr="00485202">
        <w:t>– Informace o cenách vybraných potravin za několikaleté období. Datová sada pochází z Portálu otevřených dat ČR.</w:t>
      </w:r>
    </w:p>
    <w:p w14:paraId="7C258EE8" w14:textId="4E4FE3F4" w:rsidR="00333830" w:rsidRDefault="00333830" w:rsidP="00333830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 w:rsidRPr="00BF3DDF">
        <w:rPr>
          <w:rFonts w:ascii="Courier New" w:hAnsi="Courier New" w:cs="Courier New"/>
          <w:sz w:val="20"/>
          <w:szCs w:val="20"/>
          <w:lang w:eastAsia="cs-CZ"/>
        </w:rPr>
        <w:t>czechia_price_category</w:t>
      </w:r>
      <w:proofErr w:type="spellEnd"/>
      <w:r w:rsidRPr="00BF3DDF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Pr="00485202">
        <w:t>– Číselník kategorií potravin</w:t>
      </w:r>
      <w:r w:rsidR="00485202">
        <w:t>.</w:t>
      </w:r>
    </w:p>
    <w:p w14:paraId="044E4ABD" w14:textId="229E224A" w:rsidR="00F55A0F" w:rsidRPr="00BF3DDF" w:rsidRDefault="00F55A0F" w:rsidP="00F55A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cs-CZ"/>
        </w:rPr>
      </w:pPr>
      <w:proofErr w:type="spellStart"/>
      <w:r w:rsidRPr="00BF3DDF">
        <w:rPr>
          <w:rFonts w:ascii="Courier New" w:hAnsi="Courier New" w:cs="Courier New"/>
          <w:sz w:val="20"/>
          <w:szCs w:val="20"/>
          <w:lang w:eastAsia="cs-CZ"/>
        </w:rPr>
        <w:t>countries</w:t>
      </w:r>
      <w:proofErr w:type="spellEnd"/>
      <w:r w:rsidRPr="00BF3DDF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="004B2BD2" w:rsidRPr="00485202">
        <w:t>–</w:t>
      </w:r>
      <w:r w:rsidRPr="00F55A0F">
        <w:t xml:space="preserve"> </w:t>
      </w:r>
      <w:r>
        <w:t>I</w:t>
      </w:r>
      <w:r w:rsidRPr="00F55A0F">
        <w:t>nformace o zemích na světě, například hlavní město, měna, národní jídlo nebo průměrná výška populace.</w:t>
      </w:r>
    </w:p>
    <w:p w14:paraId="1435D7EA" w14:textId="66C8D956" w:rsidR="00005B67" w:rsidRPr="00485202" w:rsidRDefault="00F55A0F" w:rsidP="00F55A0F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 w:rsidRPr="00BF3DDF">
        <w:rPr>
          <w:rFonts w:ascii="Courier New" w:hAnsi="Courier New" w:cs="Courier New"/>
          <w:sz w:val="20"/>
          <w:szCs w:val="20"/>
          <w:lang w:eastAsia="cs-CZ"/>
        </w:rPr>
        <w:t>economies</w:t>
      </w:r>
      <w:proofErr w:type="spellEnd"/>
      <w:r w:rsidRPr="00BF3DDF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="004B2BD2" w:rsidRPr="00485202">
        <w:t>–</w:t>
      </w:r>
      <w:r w:rsidRPr="00F55A0F">
        <w:t xml:space="preserve"> HDP, GINI, daňová zátěž atd. pro daný stát a rok.</w:t>
      </w:r>
    </w:p>
    <w:p w14:paraId="47E86187" w14:textId="77777777" w:rsidR="00D674C2" w:rsidRPr="001C2E99" w:rsidRDefault="00AF5787">
      <w:pPr>
        <w:rPr>
          <w:b/>
          <w:bCs/>
          <w:sz w:val="24"/>
          <w:szCs w:val="24"/>
        </w:rPr>
      </w:pPr>
      <w:r w:rsidRPr="001C2E99">
        <w:rPr>
          <w:b/>
          <w:bCs/>
          <w:sz w:val="24"/>
          <w:szCs w:val="24"/>
        </w:rPr>
        <w:t>Data o mzdách</w:t>
      </w:r>
    </w:p>
    <w:p w14:paraId="38F24CA3" w14:textId="77777777" w:rsidR="00333830" w:rsidRDefault="00AD551D">
      <w:r>
        <w:t>T</w:t>
      </w:r>
      <w:r w:rsidR="00AF5787">
        <w:t xml:space="preserve">abulka 1 + k ní číselníky v tabulkách 2 až </w:t>
      </w:r>
      <w:r w:rsidR="00190370">
        <w:t xml:space="preserve">5, data za období </w:t>
      </w:r>
      <w:r w:rsidR="00A05665">
        <w:t>od 2000, do Portálu otevřených dat ČR jsou průběžně doplňována data za čtvrtletí, ke dni zpracování tohoto projektu je poslední uložené 4. čtvrtletí 2022.</w:t>
      </w:r>
    </w:p>
    <w:p w14:paraId="4272E5D4" w14:textId="77777777" w:rsidR="00AD551D" w:rsidRDefault="00AD551D">
      <w:r>
        <w:t>Zdroj dat:</w:t>
      </w:r>
    </w:p>
    <w:p w14:paraId="4CE7BCF9" w14:textId="77777777" w:rsidR="004D351A" w:rsidRDefault="004D351A">
      <w:r w:rsidRPr="004D351A">
        <w:t>https://data.gov.cz/datov%C3%A1-sada?iri=https%3A%2F%2Fdata.gov.cz%2Fzdroj%2Fdatov%C3%A9-sady%2F00025593%2F7ddcb833bddeeb84db39004d7e276b87</w:t>
      </w:r>
    </w:p>
    <w:p w14:paraId="714976D1" w14:textId="4A8F0886" w:rsidR="007A4419" w:rsidRDefault="007A4419">
      <w:r>
        <w:t xml:space="preserve">Pro vytvoření výstupních dat jsou použity mzdy podle přepočteného stavu zaměstnanců, ne podle fyzického počtu zaměstnanců. </w:t>
      </w:r>
      <w:r w:rsidR="00485202">
        <w:t>Použití přepočteného stavu zaměstnanců je nutné z důvodu srovnatelnosti.</w:t>
      </w:r>
    </w:p>
    <w:p w14:paraId="2A603261" w14:textId="77777777" w:rsidR="00477E81" w:rsidRDefault="00477E81">
      <w:r>
        <w:t xml:space="preserve">Obecně ke čtvrtletním údajům o mzdách: </w:t>
      </w:r>
      <w:r w:rsidRPr="00477E81">
        <w:t>Z náhledu na data jednotlivých odvětví je zřejmé, že ve 4. čtvrtletí je většinou vyšší průměrná mzda než v 1. - 3. čtvrtletí následujícího roku. To je vysvětlitelné tím, že ve 4. čtvrtletí jsou roční prémie (13. plat).</w:t>
      </w:r>
      <w:r>
        <w:t xml:space="preserve"> Proto při hodnocení podle let je nutné brát pouze roky, které mají data za všechna 4 čtvrtletí, tj. zejména vyloučit poslední rok, pokud nemá údaje za všechna čtvrtletí. </w:t>
      </w:r>
    </w:p>
    <w:p w14:paraId="47796FDB" w14:textId="77777777" w:rsidR="00477E81" w:rsidRDefault="00477E81">
      <w:r>
        <w:t>U tohoto projektu je požadavek na porovnatelné období pro data mezd a potravin, takže ve výstupních datech jsou pouze roky 2006 až 2018</w:t>
      </w:r>
      <w:r w:rsidR="009D0040">
        <w:t>. Při analýze pouze mezd by mohly být hodnoceny roky 2000 až 2022.</w:t>
      </w:r>
    </w:p>
    <w:p w14:paraId="17C8D1C3" w14:textId="77777777" w:rsidR="001C2E99" w:rsidRDefault="001C2E99">
      <w:pPr>
        <w:rPr>
          <w:b/>
          <w:bCs/>
          <w:sz w:val="24"/>
          <w:szCs w:val="24"/>
        </w:rPr>
      </w:pPr>
    </w:p>
    <w:p w14:paraId="100A0D77" w14:textId="77777777" w:rsidR="001C2E99" w:rsidRDefault="001C2E99">
      <w:pPr>
        <w:rPr>
          <w:b/>
          <w:bCs/>
          <w:sz w:val="24"/>
          <w:szCs w:val="24"/>
        </w:rPr>
      </w:pPr>
    </w:p>
    <w:p w14:paraId="18C4FC61" w14:textId="0E23D75F" w:rsidR="00D674C2" w:rsidRPr="001C2E99" w:rsidRDefault="00AF5787">
      <w:pPr>
        <w:rPr>
          <w:b/>
          <w:bCs/>
          <w:sz w:val="24"/>
          <w:szCs w:val="24"/>
        </w:rPr>
      </w:pPr>
      <w:r w:rsidRPr="001C2E99">
        <w:rPr>
          <w:b/>
          <w:bCs/>
          <w:sz w:val="24"/>
          <w:szCs w:val="24"/>
        </w:rPr>
        <w:t>Data o potravinách</w:t>
      </w:r>
    </w:p>
    <w:p w14:paraId="5812C438" w14:textId="13D80771" w:rsidR="006700E3" w:rsidRDefault="00D674C2">
      <w:r>
        <w:t>T</w:t>
      </w:r>
      <w:r w:rsidR="00AF5787">
        <w:t>abulka 6 + číselník v tabulce 7</w:t>
      </w:r>
      <w:r w:rsidR="00190370">
        <w:t xml:space="preserve">, data </w:t>
      </w:r>
      <w:r w:rsidR="004E1E58">
        <w:t>jsou za</w:t>
      </w:r>
      <w:r w:rsidR="00190370">
        <w:t xml:space="preserve"> období 2006 až 2018</w:t>
      </w:r>
      <w:r w:rsidR="004E1E58">
        <w:t xml:space="preserve"> (</w:t>
      </w:r>
      <w:r w:rsidR="00A05665">
        <w:t>ke dni zpracování projektu na Portálu otevřených dat ČR jsou poslední údaje za rok 2018</w:t>
      </w:r>
      <w:r w:rsidR="00041E36">
        <w:t>).</w:t>
      </w:r>
      <w:r w:rsidR="00E27CAD">
        <w:t xml:space="preserve"> </w:t>
      </w:r>
      <w:r w:rsidR="00041E36">
        <w:t>O</w:t>
      </w:r>
      <w:r w:rsidR="00E27CAD">
        <w:t xml:space="preserve">d roku 2019 má ČSÚ jinou strukturu zjišťování cen potravin </w:t>
      </w:r>
      <w:r w:rsidR="00041E36">
        <w:t xml:space="preserve">(méně kategorií potravin) </w:t>
      </w:r>
      <w:r w:rsidR="00E27CAD">
        <w:t>– viz web ČSÚ</w:t>
      </w:r>
      <w:r w:rsidR="00A05665">
        <w:t>.</w:t>
      </w:r>
    </w:p>
    <w:p w14:paraId="62FE6DE9" w14:textId="77777777" w:rsidR="00D674C2" w:rsidRDefault="00D674C2" w:rsidP="004D351A">
      <w:r>
        <w:t>Zdroj dat:</w:t>
      </w:r>
    </w:p>
    <w:p w14:paraId="55CB6E1E" w14:textId="77777777" w:rsidR="004D351A" w:rsidRDefault="004D351A" w:rsidP="004D351A">
      <w:r w:rsidRPr="004D351A">
        <w:t>https://data.gov.cz/datov%C3%A1-sada?iri=https%3A%2F%2Fdata.gov.cz%2Fzdroj%2Fdatov%C3%A9-sady%2F00025593%2F3b940c4a1a26578a743d2f650eb6d2f4</w:t>
      </w:r>
    </w:p>
    <w:p w14:paraId="784C5301" w14:textId="77777777" w:rsidR="00AD551D" w:rsidRDefault="00AD551D" w:rsidP="00AD551D">
      <w:r>
        <w:t>V datech je 27 kategorií potravin, z toho 26 kategorií má údaje za období 2006 až 2018 a kategorie 212101 Jakostní víno bílé má údaje za období 2015 až 2018. Ve zpracování projektu je tato kategorie vyloučena z důvodu nesrovnatelnosti dat za časové rozpětí.</w:t>
      </w:r>
    </w:p>
    <w:p w14:paraId="2045E919" w14:textId="350C286B" w:rsidR="001C2E99" w:rsidRDefault="001C2E99" w:rsidP="00F273F8">
      <w:pPr>
        <w:rPr>
          <w:b/>
          <w:bCs/>
        </w:rPr>
      </w:pPr>
      <w:r w:rsidRPr="001C2E99">
        <w:rPr>
          <w:b/>
          <w:bCs/>
          <w:sz w:val="24"/>
          <w:szCs w:val="24"/>
        </w:rPr>
        <w:t>Data o hrubém domácím produktu</w:t>
      </w:r>
    </w:p>
    <w:p w14:paraId="344BB08D" w14:textId="6BCE1FCE" w:rsidR="001C2E99" w:rsidRPr="001C2E99" w:rsidRDefault="001C2E99" w:rsidP="00F273F8">
      <w:r>
        <w:t>Tabulka 8 + 9, vybrány údaje pro období 2006 až 2018 pro státy Evropy.</w:t>
      </w:r>
    </w:p>
    <w:p w14:paraId="596125F7" w14:textId="77777777" w:rsidR="001C2E99" w:rsidRDefault="001C2E99" w:rsidP="00F273F8">
      <w:pPr>
        <w:rPr>
          <w:b/>
          <w:bCs/>
          <w:sz w:val="24"/>
          <w:szCs w:val="24"/>
        </w:rPr>
      </w:pPr>
    </w:p>
    <w:p w14:paraId="1D907C1D" w14:textId="1C78F0F8" w:rsidR="00F273F8" w:rsidRPr="001C2E99" w:rsidRDefault="00E94B1E" w:rsidP="00F273F8">
      <w:pPr>
        <w:rPr>
          <w:b/>
          <w:bCs/>
          <w:u w:val="single"/>
        </w:rPr>
      </w:pPr>
      <w:r>
        <w:rPr>
          <w:b/>
          <w:bCs/>
          <w:sz w:val="24"/>
          <w:szCs w:val="24"/>
          <w:u w:val="single"/>
        </w:rPr>
        <w:t xml:space="preserve">B) </w:t>
      </w:r>
      <w:r w:rsidR="00F273F8" w:rsidRPr="001C2E99">
        <w:rPr>
          <w:b/>
          <w:bCs/>
          <w:sz w:val="24"/>
          <w:szCs w:val="24"/>
          <w:u w:val="single"/>
        </w:rPr>
        <w:t>Vytvoření tabulky</w:t>
      </w:r>
      <w:r w:rsidR="00F273F8" w:rsidRPr="001C2E99">
        <w:rPr>
          <w:b/>
          <w:bCs/>
          <w:u w:val="single"/>
        </w:rPr>
        <w:t xml:space="preserve"> </w:t>
      </w:r>
      <w:proofErr w:type="spellStart"/>
      <w:r w:rsidR="00F273F8" w:rsidRPr="001C2E99">
        <w:rPr>
          <w:b/>
          <w:bCs/>
          <w:u w:val="single"/>
        </w:rPr>
        <w:t>SQL_secondary_final</w:t>
      </w:r>
      <w:proofErr w:type="spellEnd"/>
    </w:p>
    <w:p w14:paraId="4AF628B8" w14:textId="52269F15" w:rsidR="0027050C" w:rsidRDefault="00F273F8" w:rsidP="005913F1">
      <w:pPr>
        <w:pStyle w:val="Bezmezer"/>
      </w:pPr>
      <w:r>
        <w:t xml:space="preserve">Vstupní </w:t>
      </w:r>
      <w:r w:rsidR="00BF444C">
        <w:t>tabulky</w:t>
      </w:r>
      <w:r>
        <w:t>:</w:t>
      </w:r>
    </w:p>
    <w:p w14:paraId="6084FFEC" w14:textId="77777777" w:rsidR="00F273F8" w:rsidRPr="00BF444C" w:rsidRDefault="00F273F8" w:rsidP="005913F1">
      <w:pPr>
        <w:pStyle w:val="Bezmezer"/>
        <w:rPr>
          <w:u w:val="single"/>
        </w:rPr>
      </w:pPr>
      <w:proofErr w:type="spellStart"/>
      <w:r w:rsidRPr="00BF444C">
        <w:rPr>
          <w:u w:val="single"/>
        </w:rPr>
        <w:t>Countries</w:t>
      </w:r>
      <w:proofErr w:type="spellEnd"/>
    </w:p>
    <w:p w14:paraId="695ADBD8" w14:textId="77777777" w:rsidR="005913F1" w:rsidRDefault="005913F1" w:rsidP="005913F1">
      <w:pPr>
        <w:pStyle w:val="Bezmezer"/>
      </w:pPr>
      <w:r>
        <w:t>Pro každou zemi 1 řádek</w:t>
      </w:r>
    </w:p>
    <w:p w14:paraId="5DB0E8E0" w14:textId="77777777" w:rsidR="005913F1" w:rsidRDefault="005913F1" w:rsidP="005913F1">
      <w:pPr>
        <w:pStyle w:val="Bezmezer"/>
      </w:pPr>
    </w:p>
    <w:p w14:paraId="66E2B96E" w14:textId="77777777" w:rsidR="00F273F8" w:rsidRPr="00BF444C" w:rsidRDefault="00F273F8" w:rsidP="005913F1">
      <w:pPr>
        <w:pStyle w:val="Bezmezer"/>
        <w:rPr>
          <w:u w:val="single"/>
        </w:rPr>
      </w:pPr>
      <w:proofErr w:type="spellStart"/>
      <w:r w:rsidRPr="00BF444C">
        <w:rPr>
          <w:u w:val="single"/>
        </w:rPr>
        <w:t>Economies</w:t>
      </w:r>
      <w:proofErr w:type="spellEnd"/>
    </w:p>
    <w:p w14:paraId="22F0ABEC" w14:textId="77777777" w:rsidR="005913F1" w:rsidRDefault="005913F1" w:rsidP="005913F1">
      <w:pPr>
        <w:pStyle w:val="Bezmezer"/>
      </w:pPr>
      <w:r>
        <w:t>Pro každou zemi údaje za jednotlivé roky</w:t>
      </w:r>
    </w:p>
    <w:p w14:paraId="060032FC" w14:textId="59EC9CB8" w:rsidR="005913F1" w:rsidRDefault="006522B0" w:rsidP="005913F1">
      <w:pPr>
        <w:pStyle w:val="Bezmezer"/>
      </w:pPr>
      <w:r>
        <w:t>Údaj GDP</w:t>
      </w:r>
      <w:r w:rsidR="004E73DE">
        <w:t xml:space="preserve"> (tj. HDP)</w:t>
      </w:r>
      <w:r>
        <w:t>: není zřejmé v jaké měně uvedeno, vazba na HDP podle ČSÚ nevede k</w:t>
      </w:r>
      <w:r w:rsidR="004E73DE">
        <w:t>e</w:t>
      </w:r>
      <w:r>
        <w:t> zjištění</w:t>
      </w:r>
      <w:r w:rsidR="00DE7DE4">
        <w:t>,</w:t>
      </w:r>
      <w:r>
        <w:t xml:space="preserve"> o jakou měnu se v tabulce </w:t>
      </w:r>
      <w:proofErr w:type="spellStart"/>
      <w:r>
        <w:t>economies</w:t>
      </w:r>
      <w:proofErr w:type="spellEnd"/>
      <w:r>
        <w:t xml:space="preserve"> jedná (nevychází přepočet na USD ani EUR) …</w:t>
      </w:r>
      <w:r w:rsidR="00C83E61">
        <w:t xml:space="preserve"> Pro zpracování otázky č. 5 jsou použity hodnoty uvedené v dodaných tabulkách. Neurčení měny GDP nemá na zodpovězení otázky č. 5 vliv.</w:t>
      </w:r>
    </w:p>
    <w:p w14:paraId="50B0B481" w14:textId="77777777" w:rsidR="006522B0" w:rsidRDefault="006522B0" w:rsidP="005913F1">
      <w:pPr>
        <w:pStyle w:val="Bezmezer"/>
      </w:pPr>
    </w:p>
    <w:p w14:paraId="513C57BA" w14:textId="77777777" w:rsidR="00BF444C" w:rsidRDefault="00BF444C" w:rsidP="005913F1">
      <w:pPr>
        <w:pStyle w:val="Bezmezer"/>
      </w:pPr>
    </w:p>
    <w:p w14:paraId="7856E9F4" w14:textId="77777777" w:rsidR="00A21E8C" w:rsidRDefault="00A21E8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609933B" w14:textId="23651803" w:rsidR="00F273F8" w:rsidRPr="00FF2B46" w:rsidRDefault="00FF2B46">
      <w:pPr>
        <w:rPr>
          <w:b/>
          <w:bCs/>
          <w:sz w:val="24"/>
          <w:szCs w:val="24"/>
        </w:rPr>
      </w:pPr>
      <w:r w:rsidRPr="00FF2B46">
        <w:rPr>
          <w:b/>
          <w:bCs/>
          <w:sz w:val="24"/>
          <w:szCs w:val="24"/>
        </w:rPr>
        <w:lastRenderedPageBreak/>
        <w:t>OTÁZKY</w:t>
      </w:r>
    </w:p>
    <w:p w14:paraId="732658CA" w14:textId="39303A2E" w:rsidR="00FF2B46" w:rsidRPr="001C3B21" w:rsidRDefault="00FF2B46" w:rsidP="001C3B21">
      <w:pPr>
        <w:rPr>
          <w:b/>
          <w:bCs/>
          <w:lang w:eastAsia="cs-CZ"/>
        </w:rPr>
      </w:pPr>
      <w:r w:rsidRPr="001C3B21">
        <w:rPr>
          <w:b/>
          <w:bCs/>
          <w:lang w:eastAsia="cs-CZ"/>
        </w:rPr>
        <w:t>1. Rostou v průběhu let mzdy ve všech odvětvích, nebo v některých klesají?</w:t>
      </w:r>
    </w:p>
    <w:p w14:paraId="0E1D0B76" w14:textId="332373A2" w:rsidR="00FB32A3" w:rsidRDefault="008E0018" w:rsidP="00FF2B46">
      <w:r>
        <w:t>Vstupní data obsahují údaje za roky 2006 až 2018 pro 19 odvětví (podle rozdělení Českého statistického úřadu). Rok 2006 se bere jako výchozí, tj. mzdy na úrovni 100 %.</w:t>
      </w:r>
    </w:p>
    <w:p w14:paraId="4D6C1298" w14:textId="7C05047D" w:rsidR="00FB32A3" w:rsidRDefault="005E4046" w:rsidP="00FF2B46">
      <w:r>
        <w:t>Z přehledu je zřejmé, že při prvním ekonomickém oslabení s minimem v roce 2009 nedošlo k významnějšímu poklesu mezd. Podstatná změna nastala a při druhém oslabení ekonomiky s minimem v roce 2013.</w:t>
      </w:r>
    </w:p>
    <w:tbl>
      <w:tblPr>
        <w:tblW w:w="646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180"/>
        <w:gridCol w:w="1180"/>
        <w:gridCol w:w="1220"/>
      </w:tblGrid>
      <w:tr w:rsidR="00FB32A3" w:rsidRPr="00FB32A3" w14:paraId="48721A85" w14:textId="77777777" w:rsidTr="00FB32A3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BEBF50B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rok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6247D51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nárůst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0E8497F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pokles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A584209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Kč nárůst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6EA363F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Kč pokles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42300D11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Kč celkem</w:t>
            </w:r>
          </w:p>
        </w:tc>
      </w:tr>
      <w:tr w:rsidR="00FB32A3" w:rsidRPr="00FB32A3" w14:paraId="11326D5A" w14:textId="77777777" w:rsidTr="00FB32A3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035E2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2007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00993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C2A83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0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7C2D2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27 659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9ED52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0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62465E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27 659</w:t>
            </w:r>
          </w:p>
        </w:tc>
      </w:tr>
      <w:tr w:rsidR="00FB32A3" w:rsidRPr="00FB32A3" w14:paraId="6D206F65" w14:textId="77777777" w:rsidTr="00FB32A3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9CA12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2008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9ED1A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9F31B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0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04BE5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33 067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C580C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0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2AA59E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33 067</w:t>
            </w:r>
          </w:p>
        </w:tc>
      </w:tr>
      <w:tr w:rsidR="00FB32A3" w:rsidRPr="00FB32A3" w14:paraId="1CFB287C" w14:textId="77777777" w:rsidTr="00FB32A3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E5D18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2009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62EAC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944DD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4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3BDF6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15 476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B3A85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-1 253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D0C3FB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14 223</w:t>
            </w:r>
          </w:p>
        </w:tc>
      </w:tr>
      <w:tr w:rsidR="00FB32A3" w:rsidRPr="00FB32A3" w14:paraId="5AF4036C" w14:textId="77777777" w:rsidTr="00FB32A3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CEEA4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2010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C025D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37C21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3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DEFBB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9 799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2A86F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-673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447973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9 126</w:t>
            </w:r>
          </w:p>
        </w:tc>
      </w:tr>
      <w:tr w:rsidR="00FB32A3" w:rsidRPr="00FB32A3" w14:paraId="165AF5D4" w14:textId="77777777" w:rsidTr="00FB32A3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42D7C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2011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1D36E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8CD39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4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5C845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12 130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0BA42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-782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9662DA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11 348</w:t>
            </w:r>
          </w:p>
        </w:tc>
      </w:tr>
      <w:tr w:rsidR="00FB32A3" w:rsidRPr="00FB32A3" w14:paraId="7FCFFC6F" w14:textId="77777777" w:rsidTr="00FB32A3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57512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2012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91014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A8F41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0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68F1A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14 585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C8DCB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0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088B2C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14 585</w:t>
            </w:r>
          </w:p>
        </w:tc>
      </w:tr>
      <w:tr w:rsidR="00FB32A3" w:rsidRPr="00FB32A3" w14:paraId="70B401B3" w14:textId="77777777" w:rsidTr="00FB32A3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42C47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2013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386AB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23706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11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5A00B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2 618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9AF0D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-10 587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9D2C29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-7 969</w:t>
            </w:r>
          </w:p>
        </w:tc>
      </w:tr>
      <w:tr w:rsidR="00FB32A3" w:rsidRPr="00FB32A3" w14:paraId="2F9D68BE" w14:textId="77777777" w:rsidTr="00FB32A3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22F68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2014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17A88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66D67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FD286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13 164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C41CF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-185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E587F3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12 979</w:t>
            </w:r>
          </w:p>
        </w:tc>
      </w:tr>
      <w:tr w:rsidR="00FB32A3" w:rsidRPr="00FB32A3" w14:paraId="6C4A9097" w14:textId="77777777" w:rsidTr="00FB32A3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8176A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2015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727E8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2C66D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0096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14 069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A7527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-641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2D19FB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13 428</w:t>
            </w:r>
          </w:p>
        </w:tc>
      </w:tr>
      <w:tr w:rsidR="00FB32A3" w:rsidRPr="00FB32A3" w14:paraId="6165FB1D" w14:textId="77777777" w:rsidTr="00FB32A3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9EBF7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2016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E26FE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AA3F5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0C500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19 482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2400E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-183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9035A0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19 299</w:t>
            </w:r>
          </w:p>
        </w:tc>
      </w:tr>
      <w:tr w:rsidR="00FB32A3" w:rsidRPr="00FB32A3" w14:paraId="3A281433" w14:textId="77777777" w:rsidTr="00FB32A3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F6606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2017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9A988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98678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0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88F0D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33 917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496F3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0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2FCF13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33 917</w:t>
            </w:r>
          </w:p>
        </w:tc>
      </w:tr>
      <w:tr w:rsidR="00FB32A3" w:rsidRPr="00FB32A3" w14:paraId="01273479" w14:textId="77777777" w:rsidTr="00FB32A3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9BAB97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2018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128923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23CFEB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0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EC39CC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44 938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720F44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0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C07A78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44 938</w:t>
            </w:r>
          </w:p>
        </w:tc>
      </w:tr>
    </w:tbl>
    <w:p w14:paraId="69CC6232" w14:textId="5E9A68F5" w:rsidR="00A15829" w:rsidRDefault="001C3B21" w:rsidP="00FF2B46">
      <w:r>
        <w:t>viz dotaz_1.sql</w:t>
      </w:r>
    </w:p>
    <w:p w14:paraId="67824B9C" w14:textId="77777777" w:rsidR="001C3B21" w:rsidRDefault="001C3B21" w:rsidP="00FF2B46"/>
    <w:p w14:paraId="451296EF" w14:textId="77777777" w:rsidR="001C3B21" w:rsidRDefault="001C3B21" w:rsidP="00FF2B46"/>
    <w:p w14:paraId="7D599FE2" w14:textId="77777777" w:rsidR="005A465C" w:rsidRDefault="005A465C" w:rsidP="00FF2B46">
      <w:pPr>
        <w:pStyle w:val="Bezmezer"/>
        <w:rPr>
          <w:b/>
          <w:bCs/>
          <w:lang w:eastAsia="cs-CZ"/>
        </w:rPr>
      </w:pPr>
      <w:r>
        <w:rPr>
          <w:b/>
          <w:bCs/>
          <w:lang w:eastAsia="cs-CZ"/>
        </w:rPr>
        <w:br w:type="page"/>
      </w:r>
    </w:p>
    <w:p w14:paraId="53B16902" w14:textId="5639AAC8" w:rsidR="00FF2B46" w:rsidRPr="00FF2B46" w:rsidRDefault="00FF2B46" w:rsidP="00FF2B46">
      <w:pPr>
        <w:pStyle w:val="Bezmezer"/>
        <w:rPr>
          <w:b/>
          <w:bCs/>
          <w:lang w:eastAsia="cs-CZ"/>
        </w:rPr>
      </w:pPr>
      <w:r>
        <w:rPr>
          <w:b/>
          <w:bCs/>
          <w:lang w:eastAsia="cs-CZ"/>
        </w:rPr>
        <w:lastRenderedPageBreak/>
        <w:t xml:space="preserve">2. </w:t>
      </w:r>
      <w:r w:rsidRPr="00FF2B46">
        <w:rPr>
          <w:b/>
          <w:bCs/>
          <w:lang w:eastAsia="cs-CZ"/>
        </w:rPr>
        <w:t>Kolik je možné si koupit litrů mléka a kilogramů chleba za první a poslední srovnatelné období v dostupných datech cen a mezd?</w:t>
      </w:r>
    </w:p>
    <w:p w14:paraId="40E08570" w14:textId="77777777" w:rsidR="00565440" w:rsidRDefault="00565440"/>
    <w:p w14:paraId="0EC34EF4" w14:textId="77777777" w:rsidR="00A15829" w:rsidRDefault="00A15829"/>
    <w:p w14:paraId="70BD8022" w14:textId="454E831C" w:rsidR="00FF2B46" w:rsidRPr="00FF2B46" w:rsidRDefault="00FF2B46" w:rsidP="00FF2B46">
      <w:pPr>
        <w:pStyle w:val="Bezmezer"/>
        <w:rPr>
          <w:b/>
          <w:bCs/>
          <w:lang w:eastAsia="cs-CZ"/>
        </w:rPr>
      </w:pPr>
      <w:r>
        <w:rPr>
          <w:b/>
          <w:bCs/>
          <w:lang w:eastAsia="cs-CZ"/>
        </w:rPr>
        <w:t xml:space="preserve">3. </w:t>
      </w:r>
      <w:r w:rsidRPr="00FF2B46">
        <w:rPr>
          <w:b/>
          <w:bCs/>
          <w:lang w:eastAsia="cs-CZ"/>
        </w:rPr>
        <w:t xml:space="preserve">Která kategorie potravin zdražuje nejpomaleji (je u ní nejnižší </w:t>
      </w:r>
      <w:proofErr w:type="spellStart"/>
      <w:r w:rsidRPr="00FF2B46">
        <w:rPr>
          <w:b/>
          <w:bCs/>
          <w:lang w:eastAsia="cs-CZ"/>
        </w:rPr>
        <w:t>percentuální</w:t>
      </w:r>
      <w:proofErr w:type="spellEnd"/>
      <w:r w:rsidRPr="00FF2B46">
        <w:rPr>
          <w:b/>
          <w:bCs/>
          <w:lang w:eastAsia="cs-CZ"/>
        </w:rPr>
        <w:t xml:space="preserve"> meziroční nárůst)?</w:t>
      </w:r>
    </w:p>
    <w:p w14:paraId="07D1DAF4" w14:textId="77777777" w:rsidR="00FF2B46" w:rsidRDefault="00FF2B46"/>
    <w:p w14:paraId="49307DB6" w14:textId="77777777" w:rsidR="00A15829" w:rsidRDefault="00A15829"/>
    <w:p w14:paraId="134A9F90" w14:textId="3F5D899D" w:rsidR="005D560C" w:rsidRPr="005D560C" w:rsidRDefault="005D560C" w:rsidP="005D560C">
      <w:pPr>
        <w:pStyle w:val="Bezmezer"/>
        <w:rPr>
          <w:b/>
          <w:bCs/>
          <w:lang w:eastAsia="cs-CZ"/>
        </w:rPr>
      </w:pPr>
      <w:r>
        <w:rPr>
          <w:b/>
          <w:bCs/>
          <w:lang w:eastAsia="cs-CZ"/>
        </w:rPr>
        <w:t xml:space="preserve">4. </w:t>
      </w:r>
      <w:r w:rsidRPr="005D560C">
        <w:rPr>
          <w:b/>
          <w:bCs/>
          <w:lang w:eastAsia="cs-CZ"/>
        </w:rPr>
        <w:t>Existuje rok, ve kterém byl meziroční nárůst cen potravin výrazně vyšší než růst mezd (větší než 10 %)?</w:t>
      </w:r>
    </w:p>
    <w:p w14:paraId="18E675CC" w14:textId="77777777" w:rsidR="00FF2B46" w:rsidRDefault="00FF2B46"/>
    <w:p w14:paraId="75E1D7D8" w14:textId="4CE932DF" w:rsidR="00657BC8" w:rsidRDefault="00657BC8">
      <w:r>
        <w:br w:type="page"/>
      </w:r>
    </w:p>
    <w:p w14:paraId="2BC0AC32" w14:textId="7650660A" w:rsidR="005D560C" w:rsidRPr="005D560C" w:rsidRDefault="005D560C" w:rsidP="005D560C">
      <w:pPr>
        <w:pStyle w:val="Bezmezer"/>
        <w:rPr>
          <w:b/>
          <w:bCs/>
          <w:lang w:eastAsia="cs-CZ"/>
        </w:rPr>
      </w:pPr>
      <w:r>
        <w:rPr>
          <w:b/>
          <w:bCs/>
          <w:lang w:eastAsia="cs-CZ"/>
        </w:rPr>
        <w:lastRenderedPageBreak/>
        <w:t xml:space="preserve">5. </w:t>
      </w:r>
      <w:r w:rsidRPr="005D560C">
        <w:rPr>
          <w:b/>
          <w:bCs/>
          <w:lang w:eastAsia="cs-CZ"/>
        </w:rPr>
        <w:t>Má výška HDP vliv na změny ve mzdách a cenách potravin? Neboli, pokud HDP vzroste výrazněji v jednom roce, projeví se to na cenách potravin či mzdách ve stejném nebo následujícím roce výraznějším růstem?</w:t>
      </w:r>
    </w:p>
    <w:p w14:paraId="64CA6212" w14:textId="77777777" w:rsidR="005D560C" w:rsidRDefault="005D560C"/>
    <w:p w14:paraId="782D37FC" w14:textId="0BAAEC2B" w:rsidR="00CC4975" w:rsidRDefault="00727764">
      <w:r>
        <w:t>Ze zpracovaných dat lze odvodit následující:</w:t>
      </w:r>
    </w:p>
    <w:p w14:paraId="40D22AD0" w14:textId="1D8DFE62" w:rsidR="00727764" w:rsidRDefault="00727764">
      <w:r>
        <w:t xml:space="preserve">V období 2006 až 2018 došlo ke dvěma propadům HDP. První s minimem v 2009 </w:t>
      </w:r>
      <w:r w:rsidR="00CC0A9E">
        <w:t xml:space="preserve">s následujícím mírným oživením </w:t>
      </w:r>
      <w:r>
        <w:t xml:space="preserve">a druhý </w:t>
      </w:r>
      <w:r w:rsidR="00CC0A9E">
        <w:t xml:space="preserve">propad </w:t>
      </w:r>
      <w:r>
        <w:t>v</w:t>
      </w:r>
      <w:r w:rsidR="00CC0A9E">
        <w:t> </w:t>
      </w:r>
      <w:r>
        <w:t>2013</w:t>
      </w:r>
      <w:r w:rsidR="00CC0A9E">
        <w:t xml:space="preserve"> s následujícím růstem až do 2018.</w:t>
      </w:r>
    </w:p>
    <w:p w14:paraId="7F1AE791" w14:textId="534F2636" w:rsidR="0076226F" w:rsidRPr="0076226F" w:rsidRDefault="0076226F">
      <w:pPr>
        <w:rPr>
          <w:u w:val="single"/>
        </w:rPr>
      </w:pPr>
      <w:r w:rsidRPr="0076226F">
        <w:rPr>
          <w:u w:val="single"/>
        </w:rPr>
        <w:t>Mzdy</w:t>
      </w:r>
    </w:p>
    <w:p w14:paraId="36038CFB" w14:textId="07E5C6D7" w:rsidR="00727764" w:rsidRDefault="0076226F" w:rsidP="00065583">
      <w:r>
        <w:t>Růst</w:t>
      </w:r>
      <w:r w:rsidR="00727764">
        <w:t xml:space="preserve"> mezd má mnohem větší setrvačnost než změna u HDP. V roce 2009 byl největší propad HDP, ale změna mezd </w:t>
      </w:r>
      <w:r>
        <w:t xml:space="preserve">zdaleka nereagovala poklesem, který by měl úměrnou vazbu na pokles HDP. Teprve při druhém poklesu s minimem v roce 2013 došlo k poklesu mezd. </w:t>
      </w:r>
      <w:r w:rsidR="00065583">
        <w:t>Uvedené je zřejmé z grafu 1.</w:t>
      </w:r>
      <w:r w:rsidR="00060923">
        <w:t xml:space="preserve"> </w:t>
      </w:r>
    </w:p>
    <w:p w14:paraId="730C3E47" w14:textId="77777777" w:rsidR="0022273B" w:rsidRDefault="00065583" w:rsidP="0022273B">
      <w:pPr>
        <w:pStyle w:val="Bezmezer"/>
      </w:pPr>
      <w:r>
        <w:t xml:space="preserve">Nad rámec dotazu je velmi významné se podívat na kumulativní vývoj růstu mezd v porovnání s růstem HDP. Je zcela evidentní, že od roku 2007 </w:t>
      </w:r>
      <w:r w:rsidR="00A4669F">
        <w:t xml:space="preserve">roste disproporce mezi růstem mezd a růstem </w:t>
      </w:r>
      <w:proofErr w:type="gramStart"/>
      <w:r w:rsidR="00A4669F">
        <w:t>HDP</w:t>
      </w:r>
      <w:proofErr w:type="gramEnd"/>
      <w:r w:rsidR="00A4669F">
        <w:t xml:space="preserve"> a to negativním směrem – růst mezd je čím dál rychlejší. Viz graf 2.</w:t>
      </w:r>
      <w:r w:rsidR="0022273B">
        <w:t xml:space="preserve"> </w:t>
      </w:r>
    </w:p>
    <w:p w14:paraId="28F08EBE" w14:textId="5C5734BB" w:rsidR="00065583" w:rsidRDefault="0022273B" w:rsidP="00065583">
      <w:r>
        <w:t>Závěr: loď se sice nepotápí, ale orchestr by neměl hrát tak vesele.</w:t>
      </w:r>
    </w:p>
    <w:p w14:paraId="0BD9FCBD" w14:textId="314305BB" w:rsidR="00A4669F" w:rsidRPr="00A4669F" w:rsidRDefault="00A4669F" w:rsidP="00065583">
      <w:pPr>
        <w:rPr>
          <w:u w:val="single"/>
        </w:rPr>
      </w:pPr>
      <w:r w:rsidRPr="00A4669F">
        <w:rPr>
          <w:u w:val="single"/>
        </w:rPr>
        <w:t>Potraviny</w:t>
      </w:r>
    </w:p>
    <w:p w14:paraId="6B73845C" w14:textId="144138C6" w:rsidR="00A4669F" w:rsidRDefault="00D40293" w:rsidP="00065583">
      <w:r>
        <w:t>Při prvním poklesu do minima v roce 2009 měna ceny potravin kopírovala změnu HDP. V roce 2010 byl předpoklad konce hospodářské recese a očekával se opětovný růst ekonomiky. Cena potravin rostla až do roku 2012, kdy zřejmý pokles HDP ovlivnil i změnu cenu potravin, které spadly do svého minima (záporné změny) v letech 2015 a 2016</w:t>
      </w:r>
      <w:r w:rsidR="003E42BE">
        <w:t xml:space="preserve"> (graf 1). </w:t>
      </w:r>
    </w:p>
    <w:p w14:paraId="0BBD366D" w14:textId="77777777" w:rsidR="00E323E3" w:rsidRDefault="00E323E3" w:rsidP="0076226F">
      <w:pPr>
        <w:pStyle w:val="Bezmezer"/>
      </w:pPr>
    </w:p>
    <w:p w14:paraId="2BD73BF1" w14:textId="1F57F0CA" w:rsidR="0076226F" w:rsidRDefault="00E323E3" w:rsidP="0076226F">
      <w:pPr>
        <w:pStyle w:val="Bezmezer"/>
      </w:pPr>
      <w:r>
        <w:t>Obecně lze konstatovat, že změna HDP má rychlejší vliv na změnu ceny potravin než na mzdy. U mezd je zřejmé, že se těžko snižují i při poklesu HDP.</w:t>
      </w:r>
    </w:p>
    <w:p w14:paraId="2A7133EA" w14:textId="77777777" w:rsidR="00E323E3" w:rsidRDefault="00E323E3" w:rsidP="0076226F">
      <w:pPr>
        <w:pStyle w:val="Bezmezer"/>
      </w:pPr>
    </w:p>
    <w:p w14:paraId="2B268CC9" w14:textId="77777777" w:rsidR="00E323E3" w:rsidRDefault="00E323E3" w:rsidP="0076226F">
      <w:pPr>
        <w:pStyle w:val="Bezmezer"/>
      </w:pPr>
    </w:p>
    <w:p w14:paraId="4B2EE2EE" w14:textId="57AF274E" w:rsidR="00CC4975" w:rsidRDefault="0076226F" w:rsidP="0076226F">
      <w:pPr>
        <w:pStyle w:val="Bezmezer"/>
      </w:pPr>
      <w:r>
        <w:t>Graf 1</w:t>
      </w:r>
    </w:p>
    <w:p w14:paraId="057A95B6" w14:textId="415A554B" w:rsidR="00657BC8" w:rsidRDefault="00657BC8">
      <w:r>
        <w:rPr>
          <w:noProof/>
        </w:rPr>
        <w:drawing>
          <wp:inline distT="0" distB="0" distL="0" distR="0" wp14:anchorId="4187087F" wp14:editId="1DD78DE2">
            <wp:extent cx="5457826" cy="3308350"/>
            <wp:effectExtent l="0" t="0" r="0" b="6350"/>
            <wp:docPr id="1869792817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D28671E4-741E-D464-12B6-54098EB5FA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9D042CA" w14:textId="77777777" w:rsidR="0076226F" w:rsidRDefault="0076226F"/>
    <w:p w14:paraId="0BFA8911" w14:textId="2AC1DC38" w:rsidR="0076226F" w:rsidRDefault="0076226F" w:rsidP="0076226F">
      <w:pPr>
        <w:pStyle w:val="Bezmezer"/>
      </w:pPr>
      <w:r>
        <w:t>Graf 2</w:t>
      </w:r>
    </w:p>
    <w:p w14:paraId="3B715877" w14:textId="53CE7D49" w:rsidR="00657BC8" w:rsidRDefault="00657BC8">
      <w:r>
        <w:rPr>
          <w:noProof/>
        </w:rPr>
        <w:drawing>
          <wp:inline distT="0" distB="0" distL="0" distR="0" wp14:anchorId="33A92CC4" wp14:editId="716AEA7E">
            <wp:extent cx="5457826" cy="3308350"/>
            <wp:effectExtent l="0" t="0" r="0" b="6350"/>
            <wp:docPr id="994043104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7D42DC59-ABDD-49CC-AFBE-743C3E0BF7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7D659AF" w14:textId="77777777" w:rsidR="00657BC8" w:rsidRDefault="00657BC8"/>
    <w:p w14:paraId="32449F45" w14:textId="75383BFE" w:rsidR="00657BC8" w:rsidRDefault="00657BC8">
      <w:r>
        <w:t>Vstupní data pro grafy:</w:t>
      </w:r>
    </w:p>
    <w:tbl>
      <w:tblPr>
        <w:tblW w:w="926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969"/>
        <w:gridCol w:w="960"/>
        <w:gridCol w:w="960"/>
        <w:gridCol w:w="967"/>
        <w:gridCol w:w="969"/>
        <w:gridCol w:w="960"/>
        <w:gridCol w:w="963"/>
        <w:gridCol w:w="960"/>
        <w:gridCol w:w="960"/>
      </w:tblGrid>
      <w:tr w:rsidR="00915F67" w:rsidRPr="00915F67" w14:paraId="50B3D679" w14:textId="77777777" w:rsidTr="00915F67">
        <w:trPr>
          <w:trHeight w:val="78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631F63F5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>rok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464AA3C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>průměrné ceny potravin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387A6AE7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 xml:space="preserve">  % změna cen potravin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4B63F6A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>% kumul. změny cen potravin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54FB7E73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>průměrná mzda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4F2EEAAD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 xml:space="preserve">  % změna průměrné mzdy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55EDD413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 xml:space="preserve">  % kumul. změny mzdy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1FEDC5F4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>HDP na obyvatele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7FCFEE7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 xml:space="preserve">  % změna HDP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vAlign w:val="bottom"/>
            <w:hideMark/>
          </w:tcPr>
          <w:p w14:paraId="66FB45D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>kumul.  % změna HDP</w:t>
            </w:r>
          </w:p>
        </w:tc>
      </w:tr>
      <w:tr w:rsidR="00915F67" w:rsidRPr="00915F67" w14:paraId="2EDB1A2B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7B9B9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2006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CB8E9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45,52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EA027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0,00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2EC62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0,00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33AE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21 165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683F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0,00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12D18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0,00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B921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19 286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041D2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0,00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D9C804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0,00 </w:t>
            </w:r>
          </w:p>
        </w:tc>
      </w:tr>
      <w:tr w:rsidR="00915F67" w:rsidRPr="00915F67" w14:paraId="1A9411ED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7BFDC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2007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82567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48,59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FA90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6,74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42565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6,74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B61D9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22 621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56042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6,88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A6DB7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6,88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FCDF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20 242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E9DD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4,96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CABBD1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4,96 </w:t>
            </w:r>
          </w:p>
        </w:tc>
      </w:tr>
      <w:tr w:rsidR="00915F67" w:rsidRPr="00915F67" w14:paraId="7FF86276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07223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2008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775AC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51,60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9E98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6,19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FBF2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13,36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5D57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24 361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C5328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7,69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F268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15,10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70DB2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20 614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54605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1,84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0C1E7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6,89 </w:t>
            </w:r>
          </w:p>
        </w:tc>
      </w:tr>
      <w:tr w:rsidR="00915F67" w:rsidRPr="00915F67" w14:paraId="0355F25E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63669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2009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2498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48,29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CF70C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-6,41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E6A3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6,09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CA3A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25 110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027C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3,07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391E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18,64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2229D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19 542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6C1F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-5,20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4D08C4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1,33 </w:t>
            </w:r>
          </w:p>
        </w:tc>
      </w:tr>
      <w:tr w:rsidR="00915F67" w:rsidRPr="00915F67" w14:paraId="101A72E2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FA53E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2010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2F721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49,23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F58A7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1,95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8DC63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8,15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B863A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25 590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924C2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1,91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3D71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20,91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FFC3A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19 960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C199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2,14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DF35A9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3,49 </w:t>
            </w:r>
          </w:p>
        </w:tc>
      </w:tr>
      <w:tr w:rsidR="00915F67" w:rsidRPr="00915F67" w14:paraId="552C00B3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5FD86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2011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BEB14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50,88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6193C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3,35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2EAC4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11,78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51E1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26 188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1589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2,34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05DB7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23,73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80C8D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20 269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6333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1,55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08D04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5,10 </w:t>
            </w:r>
          </w:p>
        </w:tc>
      </w:tr>
      <w:tr w:rsidR="00915F67" w:rsidRPr="00915F67" w14:paraId="1E2E22FC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3ADFE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2012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6B062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54,30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9618A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6,72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FBEF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19,29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E607A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26 955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7F22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2,93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08C3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27,36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0FF7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20 082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54303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-0,92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188834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4,13 </w:t>
            </w:r>
          </w:p>
        </w:tc>
      </w:tr>
      <w:tr w:rsidR="00915F67" w:rsidRPr="00915F67" w14:paraId="753EA1D2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0ED31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2013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8743A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57,07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F9F9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5,10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B8CB2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25,37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1854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26 536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28499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-1,55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5EE4C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25,38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3B83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20 066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00C2D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-0,08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4FD22C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4,04 </w:t>
            </w:r>
          </w:p>
        </w:tc>
      </w:tr>
      <w:tr w:rsidR="00915F67" w:rsidRPr="00915F67" w14:paraId="7F69D7F3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2EC32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2014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C448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57,49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EE84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0,74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2E7C1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26,30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1B4C7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27 219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0EBB7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2,57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FB8E1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28,60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44AB5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20 499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2D9B9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2,16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D74B2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6,29 </w:t>
            </w:r>
          </w:p>
        </w:tc>
      </w:tr>
      <w:tr w:rsidR="00915F67" w:rsidRPr="00915F67" w14:paraId="7B863E0A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E7081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2015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B5A4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57,17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B37E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-0,56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DA01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25,59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4860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27 926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5857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2,60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D18E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31,94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1B32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21 561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3D44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5,18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74CA6A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11,80 </w:t>
            </w:r>
          </w:p>
        </w:tc>
      </w:tr>
      <w:tr w:rsidR="00915F67" w:rsidRPr="00915F67" w14:paraId="12112AE6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6F74C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2016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A0D93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56,49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7C0F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-1,19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32B5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24,10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24708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28 941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BA7A4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3,63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B1F17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36,74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46708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22 065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18828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2,34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812FBC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14,41 </w:t>
            </w:r>
          </w:p>
        </w:tc>
      </w:tr>
      <w:tr w:rsidR="00915F67" w:rsidRPr="00915F67" w14:paraId="34B4669A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766BD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2017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D2871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61,93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5515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9,63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E4BB9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36,05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BDF3C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30 726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FD145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6,17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C210D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45,17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CD98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23 144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1AF71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4,89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D439A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20,00 </w:t>
            </w:r>
          </w:p>
        </w:tc>
      </w:tr>
      <w:tr w:rsidR="00915F67" w:rsidRPr="00915F67" w14:paraId="6A516044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D0FEDC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2018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CDFA63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63,28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0B9835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2,18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DB06FD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39,02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A7FAAA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33 092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483508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7,70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27559C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56,35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0C3C7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23 805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79097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2,86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6BBD7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23,43 </w:t>
            </w:r>
          </w:p>
        </w:tc>
      </w:tr>
    </w:tbl>
    <w:p w14:paraId="02705B17" w14:textId="2B632300" w:rsidR="00D43AF2" w:rsidRDefault="004E2DB0" w:rsidP="00D43AF2">
      <w:pPr>
        <w:pStyle w:val="Bezmezer"/>
      </w:pPr>
      <w:r w:rsidRPr="004E2DB0">
        <w:t>viz dotaz_5.sql</w:t>
      </w:r>
    </w:p>
    <w:p w14:paraId="24B7FA1F" w14:textId="15190098" w:rsidR="00D43AF2" w:rsidRPr="00D43AF2" w:rsidRDefault="00D43AF2" w:rsidP="00D43AF2">
      <w:pPr>
        <w:pStyle w:val="Bezmezer"/>
      </w:pPr>
      <w:r>
        <w:t>HDP na obyvatele: hodnota HDP(GDP) vydělená počtem obyvatel (</w:t>
      </w:r>
      <w:proofErr w:type="spellStart"/>
      <w:r>
        <w:t>population</w:t>
      </w:r>
      <w:proofErr w:type="spellEnd"/>
      <w:r>
        <w:t xml:space="preserve">) v tabulce </w:t>
      </w:r>
      <w:proofErr w:type="spellStart"/>
      <w:r>
        <w:t>economies</w:t>
      </w:r>
      <w:proofErr w:type="spellEnd"/>
      <w:r>
        <w:t>. U údaje GDP není zřejmé</w:t>
      </w:r>
      <w:r w:rsidR="00350222">
        <w:t>,</w:t>
      </w:r>
      <w:r>
        <w:t xml:space="preserve"> o jakou měnu se jedná, při přepočtu na USD i EUR při průměrném ročním kurzu těchto měn podle České národní banky neodpovídá HDP na údaje od Českého statistického úřadu. Pro potřeby % změn toto nemá vliv.</w:t>
      </w:r>
      <w:r w:rsidR="007233DF">
        <w:t xml:space="preserve"> V případě </w:t>
      </w:r>
      <w:r w:rsidR="00350222">
        <w:t>potřeby by bylo nutné dohledat, jak byla hodnota GDP určena a v jaké je měně.</w:t>
      </w:r>
    </w:p>
    <w:p w14:paraId="252B2686" w14:textId="77777777" w:rsidR="00657BC8" w:rsidRDefault="00657BC8"/>
    <w:p w14:paraId="30CE76F4" w14:textId="77777777" w:rsidR="00657BC8" w:rsidRDefault="00657BC8"/>
    <w:sectPr w:rsidR="00657B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54FA"/>
    <w:multiLevelType w:val="hybridMultilevel"/>
    <w:tmpl w:val="FDFAFE6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37DB8"/>
    <w:multiLevelType w:val="multilevel"/>
    <w:tmpl w:val="88EC6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812167"/>
    <w:multiLevelType w:val="multilevel"/>
    <w:tmpl w:val="BBC280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asciiTheme="minorHAnsi" w:hAnsiTheme="minorHAnsi" w:cstheme="minorHAnsi" w:hint="default"/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40F37678"/>
    <w:multiLevelType w:val="hybridMultilevel"/>
    <w:tmpl w:val="D6AE53B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62FE1"/>
    <w:multiLevelType w:val="hybridMultilevel"/>
    <w:tmpl w:val="A38E07E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194E51"/>
    <w:multiLevelType w:val="multilevel"/>
    <w:tmpl w:val="7DD25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D56785"/>
    <w:multiLevelType w:val="hybridMultilevel"/>
    <w:tmpl w:val="1816649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254226">
    <w:abstractNumId w:val="2"/>
  </w:num>
  <w:num w:numId="2" w16cid:durableId="662511691">
    <w:abstractNumId w:val="5"/>
  </w:num>
  <w:num w:numId="3" w16cid:durableId="125784635">
    <w:abstractNumId w:val="3"/>
  </w:num>
  <w:num w:numId="4" w16cid:durableId="676462723">
    <w:abstractNumId w:val="1"/>
  </w:num>
  <w:num w:numId="5" w16cid:durableId="606813957">
    <w:abstractNumId w:val="4"/>
  </w:num>
  <w:num w:numId="6" w16cid:durableId="957835647">
    <w:abstractNumId w:val="0"/>
  </w:num>
  <w:num w:numId="7" w16cid:durableId="9907154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65440"/>
    <w:rsid w:val="00005B67"/>
    <w:rsid w:val="00041E36"/>
    <w:rsid w:val="00060923"/>
    <w:rsid w:val="00065583"/>
    <w:rsid w:val="00170635"/>
    <w:rsid w:val="00190370"/>
    <w:rsid w:val="001C2E99"/>
    <w:rsid w:val="001C3B21"/>
    <w:rsid w:val="0022273B"/>
    <w:rsid w:val="0027050C"/>
    <w:rsid w:val="00333830"/>
    <w:rsid w:val="00345451"/>
    <w:rsid w:val="00350222"/>
    <w:rsid w:val="003D46E6"/>
    <w:rsid w:val="003E42BE"/>
    <w:rsid w:val="00477E81"/>
    <w:rsid w:val="00485202"/>
    <w:rsid w:val="004B2BD2"/>
    <w:rsid w:val="004D351A"/>
    <w:rsid w:val="004E1E58"/>
    <w:rsid w:val="004E2DB0"/>
    <w:rsid w:val="004E4AA4"/>
    <w:rsid w:val="004E73DE"/>
    <w:rsid w:val="00565440"/>
    <w:rsid w:val="00585E97"/>
    <w:rsid w:val="005913F1"/>
    <w:rsid w:val="005A465C"/>
    <w:rsid w:val="005D01F3"/>
    <w:rsid w:val="005D560C"/>
    <w:rsid w:val="005E3136"/>
    <w:rsid w:val="005E4046"/>
    <w:rsid w:val="006522B0"/>
    <w:rsid w:val="00657BC8"/>
    <w:rsid w:val="006700E3"/>
    <w:rsid w:val="007145A8"/>
    <w:rsid w:val="007233DF"/>
    <w:rsid w:val="00727764"/>
    <w:rsid w:val="0076226F"/>
    <w:rsid w:val="007A4419"/>
    <w:rsid w:val="008E0018"/>
    <w:rsid w:val="008E4DDB"/>
    <w:rsid w:val="00906ECA"/>
    <w:rsid w:val="00915F67"/>
    <w:rsid w:val="009B2508"/>
    <w:rsid w:val="009D0040"/>
    <w:rsid w:val="009E33F6"/>
    <w:rsid w:val="00A05665"/>
    <w:rsid w:val="00A15829"/>
    <w:rsid w:val="00A21E8C"/>
    <w:rsid w:val="00A4669F"/>
    <w:rsid w:val="00AD551D"/>
    <w:rsid w:val="00AF06C2"/>
    <w:rsid w:val="00AF5787"/>
    <w:rsid w:val="00B50D44"/>
    <w:rsid w:val="00BF3DDF"/>
    <w:rsid w:val="00BF444C"/>
    <w:rsid w:val="00C5596E"/>
    <w:rsid w:val="00C83E61"/>
    <w:rsid w:val="00CB10F4"/>
    <w:rsid w:val="00CC0A9E"/>
    <w:rsid w:val="00CC4975"/>
    <w:rsid w:val="00D1431D"/>
    <w:rsid w:val="00D40293"/>
    <w:rsid w:val="00D43AF2"/>
    <w:rsid w:val="00D674C2"/>
    <w:rsid w:val="00DE7DE4"/>
    <w:rsid w:val="00E27CAD"/>
    <w:rsid w:val="00E323E3"/>
    <w:rsid w:val="00E94B1E"/>
    <w:rsid w:val="00F273F8"/>
    <w:rsid w:val="00F55A0F"/>
    <w:rsid w:val="00FB32A3"/>
    <w:rsid w:val="00FC283F"/>
    <w:rsid w:val="00FF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11633C"/>
  <w14:defaultImageDpi w14:val="0"/>
  <w15:docId w15:val="{C7FBF679-EE77-43FD-87D6-1D1927E97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kern w:val="2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273F8"/>
    <w:rPr>
      <w:rFonts w:cs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5913F1"/>
    <w:pPr>
      <w:spacing w:after="0" w:line="240" w:lineRule="auto"/>
    </w:pPr>
    <w:rPr>
      <w:rFonts w:cs="Times New Roman"/>
    </w:rPr>
  </w:style>
  <w:style w:type="paragraph" w:styleId="Odstavecseseznamem">
    <w:name w:val="List Paragraph"/>
    <w:basedOn w:val="Normln"/>
    <w:uiPriority w:val="34"/>
    <w:qFormat/>
    <w:rsid w:val="00005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6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sot\Documents\MST\pr&#225;ce%202022-2023\ENGETO.CZ\Akademie%20datov&#225;%20anal&#253;za\_Projekt%20SQL\Dotaz%20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sot\Documents\MST\pr&#225;ce%202022-2023\ENGETO.CZ\Akademie%20datov&#225;%20anal&#253;za\_Projekt%20SQL\Dotaz%20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cs-CZ"/>
              <a:t>Meziroční změna - procentní body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lineChart>
        <c:grouping val="standard"/>
        <c:varyColors val="0"/>
        <c:ser>
          <c:idx val="2"/>
          <c:order val="2"/>
          <c:tx>
            <c:strRef>
              <c:f>dotaz5a!$C$1</c:f>
              <c:strCache>
                <c:ptCount val="1"/>
                <c:pt idx="0">
                  <c:v>  % změna cen potravin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dotaz5a!$A$2:$A$14</c:f>
              <c:numCache>
                <c:formatCode>General</c:formatCode>
                <c:ptCount val="13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  <c:pt idx="8">
                  <c:v>2014</c:v>
                </c:pt>
                <c:pt idx="9">
                  <c:v>2015</c:v>
                </c:pt>
                <c:pt idx="10">
                  <c:v>2016</c:v>
                </c:pt>
                <c:pt idx="11">
                  <c:v>2017</c:v>
                </c:pt>
                <c:pt idx="12">
                  <c:v>2018</c:v>
                </c:pt>
              </c:numCache>
            </c:numRef>
          </c:cat>
          <c:val>
            <c:numRef>
              <c:f>dotaz5a!$C$2:$C$14</c:f>
              <c:numCache>
                <c:formatCode>#\ ##0.00_ ;[Red]\-#\ ##0.00\ </c:formatCode>
                <c:ptCount val="13"/>
                <c:pt idx="0">
                  <c:v>0</c:v>
                </c:pt>
                <c:pt idx="1">
                  <c:v>6.74</c:v>
                </c:pt>
                <c:pt idx="2">
                  <c:v>6.19</c:v>
                </c:pt>
                <c:pt idx="3">
                  <c:v>-6.41</c:v>
                </c:pt>
                <c:pt idx="4">
                  <c:v>1.95</c:v>
                </c:pt>
                <c:pt idx="5">
                  <c:v>3.35</c:v>
                </c:pt>
                <c:pt idx="6">
                  <c:v>6.72</c:v>
                </c:pt>
                <c:pt idx="7">
                  <c:v>5.0999999999999996</c:v>
                </c:pt>
                <c:pt idx="8">
                  <c:v>0.74</c:v>
                </c:pt>
                <c:pt idx="9">
                  <c:v>-0.56000000000000005</c:v>
                </c:pt>
                <c:pt idx="10">
                  <c:v>-1.19</c:v>
                </c:pt>
                <c:pt idx="11">
                  <c:v>9.6300000000000008</c:v>
                </c:pt>
                <c:pt idx="12">
                  <c:v>2.1800000000000002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4BD8-4FED-910B-5F33AE1A1961}"/>
            </c:ext>
          </c:extLst>
        </c:ser>
        <c:ser>
          <c:idx val="4"/>
          <c:order val="4"/>
          <c:tx>
            <c:strRef>
              <c:f>dotaz5a!$E$1</c:f>
              <c:strCache>
                <c:ptCount val="1"/>
                <c:pt idx="0">
                  <c:v>  % změna průměrné mzdy</c:v>
                </c:pt>
              </c:strCache>
            </c:strRef>
          </c:tx>
          <c:spPr>
            <a:ln w="34925" cap="rnd">
              <a:solidFill>
                <a:schemeClr val="accent5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dotaz5a!$A$2:$A$14</c:f>
              <c:numCache>
                <c:formatCode>General</c:formatCode>
                <c:ptCount val="13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  <c:pt idx="8">
                  <c:v>2014</c:v>
                </c:pt>
                <c:pt idx="9">
                  <c:v>2015</c:v>
                </c:pt>
                <c:pt idx="10">
                  <c:v>2016</c:v>
                </c:pt>
                <c:pt idx="11">
                  <c:v>2017</c:v>
                </c:pt>
                <c:pt idx="12">
                  <c:v>2018</c:v>
                </c:pt>
              </c:numCache>
            </c:numRef>
          </c:cat>
          <c:val>
            <c:numRef>
              <c:f>dotaz5a!$E$2:$E$14</c:f>
              <c:numCache>
                <c:formatCode>#\ ##0.00_ ;[Red]\-#\ ##0.00\ </c:formatCode>
                <c:ptCount val="13"/>
                <c:pt idx="0">
                  <c:v>0</c:v>
                </c:pt>
                <c:pt idx="1">
                  <c:v>6.88</c:v>
                </c:pt>
                <c:pt idx="2">
                  <c:v>7.69</c:v>
                </c:pt>
                <c:pt idx="3">
                  <c:v>3.07</c:v>
                </c:pt>
                <c:pt idx="4">
                  <c:v>1.91</c:v>
                </c:pt>
                <c:pt idx="5">
                  <c:v>2.34</c:v>
                </c:pt>
                <c:pt idx="6">
                  <c:v>2.93</c:v>
                </c:pt>
                <c:pt idx="7">
                  <c:v>-1.55</c:v>
                </c:pt>
                <c:pt idx="8">
                  <c:v>2.57</c:v>
                </c:pt>
                <c:pt idx="9">
                  <c:v>2.6</c:v>
                </c:pt>
                <c:pt idx="10">
                  <c:v>3.63</c:v>
                </c:pt>
                <c:pt idx="11">
                  <c:v>6.17</c:v>
                </c:pt>
                <c:pt idx="12">
                  <c:v>7.7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1-4BD8-4FED-910B-5F33AE1A1961}"/>
            </c:ext>
          </c:extLst>
        </c:ser>
        <c:ser>
          <c:idx val="6"/>
          <c:order val="6"/>
          <c:tx>
            <c:strRef>
              <c:f>dotaz5a!$G$1</c:f>
              <c:strCache>
                <c:ptCount val="1"/>
                <c:pt idx="0">
                  <c:v>  % změna HDP</c:v>
                </c:pt>
              </c:strCache>
            </c:strRef>
          </c:tx>
          <c:spPr>
            <a:ln w="3492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dotaz5a!$A$2:$A$14</c:f>
              <c:numCache>
                <c:formatCode>General</c:formatCode>
                <c:ptCount val="13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  <c:pt idx="8">
                  <c:v>2014</c:v>
                </c:pt>
                <c:pt idx="9">
                  <c:v>2015</c:v>
                </c:pt>
                <c:pt idx="10">
                  <c:v>2016</c:v>
                </c:pt>
                <c:pt idx="11">
                  <c:v>2017</c:v>
                </c:pt>
                <c:pt idx="12">
                  <c:v>2018</c:v>
                </c:pt>
              </c:numCache>
            </c:numRef>
          </c:cat>
          <c:val>
            <c:numRef>
              <c:f>dotaz5a!$G$2:$G$14</c:f>
              <c:numCache>
                <c:formatCode>#\ ##0.00_ ;[Red]\-#\ ##0.00\ </c:formatCode>
                <c:ptCount val="13"/>
                <c:pt idx="0">
                  <c:v>0</c:v>
                </c:pt>
                <c:pt idx="1">
                  <c:v>4.96</c:v>
                </c:pt>
                <c:pt idx="2">
                  <c:v>1.84</c:v>
                </c:pt>
                <c:pt idx="3">
                  <c:v>-5.2</c:v>
                </c:pt>
                <c:pt idx="4">
                  <c:v>2.14</c:v>
                </c:pt>
                <c:pt idx="5">
                  <c:v>1.55</c:v>
                </c:pt>
                <c:pt idx="6">
                  <c:v>-0.92</c:v>
                </c:pt>
                <c:pt idx="7">
                  <c:v>-0.08</c:v>
                </c:pt>
                <c:pt idx="8">
                  <c:v>2.16</c:v>
                </c:pt>
                <c:pt idx="9">
                  <c:v>5.18</c:v>
                </c:pt>
                <c:pt idx="10">
                  <c:v>2.34</c:v>
                </c:pt>
                <c:pt idx="11">
                  <c:v>4.8899999999999997</c:v>
                </c:pt>
                <c:pt idx="12">
                  <c:v>2.86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2-4BD8-4FED-910B-5F33AE1A19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20385680"/>
        <c:axId val="1820381840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dotaz5a!$A$1</c15:sqref>
                        </c15:formulaRef>
                      </c:ext>
                    </c:extLst>
                    <c:strCache>
                      <c:ptCount val="1"/>
                      <c:pt idx="0">
                        <c:v>rok</c:v>
                      </c:pt>
                    </c:strCache>
                  </c:strRef>
                </c:tx>
                <c:spPr>
                  <a:ln w="34925" cap="rnd">
                    <a:solidFill>
                      <a:schemeClr val="accent6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dotaz5a!$A$2:$A$14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dotaz5a!$A$2:$A$14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4BD8-4FED-910B-5F33AE1A1961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dotaz5a!$B$1</c15:sqref>
                        </c15:formulaRef>
                      </c:ext>
                    </c:extLst>
                    <c:strCache>
                      <c:ptCount val="1"/>
                      <c:pt idx="0">
                        <c:v>průměrné ceny potravin</c:v>
                      </c:pt>
                    </c:strCache>
                  </c:strRef>
                </c:tx>
                <c:spPr>
                  <a:ln w="34925" cap="rnd">
                    <a:solidFill>
                      <a:schemeClr val="accent5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dotaz5a!$A$2:$A$14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dotaz5a!$B$2:$B$14</c15:sqref>
                        </c15:formulaRef>
                      </c:ext>
                    </c:extLst>
                    <c:numCache>
                      <c:formatCode>#,##0.00</c:formatCode>
                      <c:ptCount val="13"/>
                      <c:pt idx="0">
                        <c:v>45.52</c:v>
                      </c:pt>
                      <c:pt idx="1">
                        <c:v>48.59</c:v>
                      </c:pt>
                      <c:pt idx="2">
                        <c:v>51.6</c:v>
                      </c:pt>
                      <c:pt idx="3">
                        <c:v>48.29</c:v>
                      </c:pt>
                      <c:pt idx="4">
                        <c:v>49.23</c:v>
                      </c:pt>
                      <c:pt idx="5">
                        <c:v>50.88</c:v>
                      </c:pt>
                      <c:pt idx="6">
                        <c:v>54.3</c:v>
                      </c:pt>
                      <c:pt idx="7">
                        <c:v>57.07</c:v>
                      </c:pt>
                      <c:pt idx="8">
                        <c:v>57.49</c:v>
                      </c:pt>
                      <c:pt idx="9">
                        <c:v>57.17</c:v>
                      </c:pt>
                      <c:pt idx="10">
                        <c:v>56.49</c:v>
                      </c:pt>
                      <c:pt idx="11">
                        <c:v>61.93</c:v>
                      </c:pt>
                      <c:pt idx="12">
                        <c:v>63.28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4BD8-4FED-910B-5F33AE1A1961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dotaz5a!$D$1</c15:sqref>
                        </c15:formulaRef>
                      </c:ext>
                    </c:extLst>
                    <c:strCache>
                      <c:ptCount val="1"/>
                      <c:pt idx="0">
                        <c:v>průměrná mzda</c:v>
                      </c:pt>
                    </c:strCache>
                  </c:strRef>
                </c:tx>
                <c:spPr>
                  <a:ln w="34925" cap="rnd">
                    <a:solidFill>
                      <a:schemeClr val="accent6">
                        <a:lumMod val="60000"/>
                      </a:schemeClr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dotaz5a!$A$2:$A$14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dotaz5a!$D$2:$D$14</c15:sqref>
                        </c15:formulaRef>
                      </c:ext>
                    </c:extLst>
                    <c:numCache>
                      <c:formatCode>#,##0</c:formatCode>
                      <c:ptCount val="13"/>
                      <c:pt idx="0">
                        <c:v>21165</c:v>
                      </c:pt>
                      <c:pt idx="1">
                        <c:v>22621</c:v>
                      </c:pt>
                      <c:pt idx="2">
                        <c:v>24361</c:v>
                      </c:pt>
                      <c:pt idx="3">
                        <c:v>25110</c:v>
                      </c:pt>
                      <c:pt idx="4">
                        <c:v>25590</c:v>
                      </c:pt>
                      <c:pt idx="5">
                        <c:v>26188</c:v>
                      </c:pt>
                      <c:pt idx="6">
                        <c:v>26955</c:v>
                      </c:pt>
                      <c:pt idx="7">
                        <c:v>26536</c:v>
                      </c:pt>
                      <c:pt idx="8">
                        <c:v>27219</c:v>
                      </c:pt>
                      <c:pt idx="9">
                        <c:v>27926</c:v>
                      </c:pt>
                      <c:pt idx="10">
                        <c:v>28941</c:v>
                      </c:pt>
                      <c:pt idx="11">
                        <c:v>30726</c:v>
                      </c:pt>
                      <c:pt idx="12">
                        <c:v>33092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4BD8-4FED-910B-5F33AE1A1961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dotaz5a!$F$1</c15:sqref>
                        </c15:formulaRef>
                      </c:ext>
                    </c:extLst>
                    <c:strCache>
                      <c:ptCount val="1"/>
                      <c:pt idx="0">
                        <c:v>HDP na obyvatele</c:v>
                      </c:pt>
                    </c:strCache>
                  </c:strRef>
                </c:tx>
                <c:spPr>
                  <a:ln w="34925" cap="rnd">
                    <a:solidFill>
                      <a:schemeClr val="accent4">
                        <a:lumMod val="60000"/>
                      </a:schemeClr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dotaz5a!$A$2:$A$14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dotaz5a!$F$2:$F$14</c15:sqref>
                        </c15:formulaRef>
                      </c:ext>
                    </c:extLst>
                    <c:numCache>
                      <c:formatCode>#,##0</c:formatCode>
                      <c:ptCount val="13"/>
                      <c:pt idx="0">
                        <c:v>19286</c:v>
                      </c:pt>
                      <c:pt idx="1">
                        <c:v>20242</c:v>
                      </c:pt>
                      <c:pt idx="2">
                        <c:v>20614</c:v>
                      </c:pt>
                      <c:pt idx="3">
                        <c:v>19542</c:v>
                      </c:pt>
                      <c:pt idx="4">
                        <c:v>19960</c:v>
                      </c:pt>
                      <c:pt idx="5">
                        <c:v>20269</c:v>
                      </c:pt>
                      <c:pt idx="6">
                        <c:v>20082</c:v>
                      </c:pt>
                      <c:pt idx="7">
                        <c:v>20066</c:v>
                      </c:pt>
                      <c:pt idx="8">
                        <c:v>20499</c:v>
                      </c:pt>
                      <c:pt idx="9">
                        <c:v>21561</c:v>
                      </c:pt>
                      <c:pt idx="10">
                        <c:v>22065</c:v>
                      </c:pt>
                      <c:pt idx="11">
                        <c:v>23144</c:v>
                      </c:pt>
                      <c:pt idx="12">
                        <c:v>23805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4BD8-4FED-910B-5F33AE1A1961}"/>
                  </c:ext>
                </c:extLst>
              </c15:ser>
            </c15:filteredLineSeries>
          </c:ext>
        </c:extLst>
      </c:lineChart>
      <c:catAx>
        <c:axId val="1820385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820381840"/>
        <c:crosses val="autoZero"/>
        <c:auto val="1"/>
        <c:lblAlgn val="ctr"/>
        <c:lblOffset val="100"/>
        <c:noMultiLvlLbl val="0"/>
      </c:catAx>
      <c:valAx>
        <c:axId val="1820381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#\ ##0.00_ ;[Red]\-#\ ##0.00\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820385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cs-CZ"/>
              <a:t>Kumulativní změna - procentní body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lineChart>
        <c:grouping val="standard"/>
        <c:varyColors val="0"/>
        <c:ser>
          <c:idx val="2"/>
          <c:order val="2"/>
          <c:tx>
            <c:strRef>
              <c:f>dotaz5b!$C$1</c:f>
              <c:strCache>
                <c:ptCount val="1"/>
                <c:pt idx="0">
                  <c:v>  % změna cen potravin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dotaz5b!$A$2:$A$14</c:f>
              <c:numCache>
                <c:formatCode>General</c:formatCode>
                <c:ptCount val="13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  <c:pt idx="8">
                  <c:v>2014</c:v>
                </c:pt>
                <c:pt idx="9">
                  <c:v>2015</c:v>
                </c:pt>
                <c:pt idx="10">
                  <c:v>2016</c:v>
                </c:pt>
                <c:pt idx="11">
                  <c:v>2017</c:v>
                </c:pt>
                <c:pt idx="12">
                  <c:v>2018</c:v>
                </c:pt>
              </c:numCache>
            </c:numRef>
          </c:cat>
          <c:val>
            <c:numRef>
              <c:f>dotaz5b!$C$2:$C$14</c:f>
              <c:numCache>
                <c:formatCode>#\ ##0.00_ ;[Red]\-#\ ##0.00\ </c:formatCode>
                <c:ptCount val="13"/>
                <c:pt idx="0">
                  <c:v>0</c:v>
                </c:pt>
                <c:pt idx="1">
                  <c:v>6.7442882249560636</c:v>
                </c:pt>
                <c:pt idx="2">
                  <c:v>13.356766256590506</c:v>
                </c:pt>
                <c:pt idx="3">
                  <c:v>6.0852372583479699</c:v>
                </c:pt>
                <c:pt idx="4">
                  <c:v>8.1502636203866281</c:v>
                </c:pt>
                <c:pt idx="5">
                  <c:v>11.775043936731105</c:v>
                </c:pt>
                <c:pt idx="6">
                  <c:v>19.288224956063253</c:v>
                </c:pt>
                <c:pt idx="7">
                  <c:v>25.373462214411241</c:v>
                </c:pt>
                <c:pt idx="8">
                  <c:v>26.296133567662562</c:v>
                </c:pt>
                <c:pt idx="9">
                  <c:v>25.593145869947271</c:v>
                </c:pt>
                <c:pt idx="10">
                  <c:v>24.09929701230228</c:v>
                </c:pt>
                <c:pt idx="11">
                  <c:v>36.050087873462203</c:v>
                </c:pt>
                <c:pt idx="12">
                  <c:v>39.015817223198582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5350-4EF7-9DF9-DF9AFB23DCD3}"/>
            </c:ext>
          </c:extLst>
        </c:ser>
        <c:ser>
          <c:idx val="4"/>
          <c:order val="4"/>
          <c:tx>
            <c:strRef>
              <c:f>dotaz5b!$E$1</c:f>
              <c:strCache>
                <c:ptCount val="1"/>
                <c:pt idx="0">
                  <c:v>  % změna průměrné mzdy</c:v>
                </c:pt>
              </c:strCache>
            </c:strRef>
          </c:tx>
          <c:spPr>
            <a:ln w="34925" cap="rnd">
              <a:solidFill>
                <a:schemeClr val="accent5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dotaz5b!$A$2:$A$14</c:f>
              <c:numCache>
                <c:formatCode>General</c:formatCode>
                <c:ptCount val="13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  <c:pt idx="8">
                  <c:v>2014</c:v>
                </c:pt>
                <c:pt idx="9">
                  <c:v>2015</c:v>
                </c:pt>
                <c:pt idx="10">
                  <c:v>2016</c:v>
                </c:pt>
                <c:pt idx="11">
                  <c:v>2017</c:v>
                </c:pt>
                <c:pt idx="12">
                  <c:v>2018</c:v>
                </c:pt>
              </c:numCache>
            </c:numRef>
          </c:cat>
          <c:val>
            <c:numRef>
              <c:f>dotaz5b!$E$2:$E$14</c:f>
              <c:numCache>
                <c:formatCode>#\ ##0.00_ ;[Red]\-#\ ##0.00\ </c:formatCode>
                <c:ptCount val="13"/>
                <c:pt idx="0">
                  <c:v>0</c:v>
                </c:pt>
                <c:pt idx="1">
                  <c:v>6.8792818332152148</c:v>
                </c:pt>
                <c:pt idx="2">
                  <c:v>15.100401606425704</c:v>
                </c:pt>
                <c:pt idx="3">
                  <c:v>18.639262934089299</c:v>
                </c:pt>
                <c:pt idx="4">
                  <c:v>20.90715804394047</c:v>
                </c:pt>
                <c:pt idx="5">
                  <c:v>23.732577368296717</c:v>
                </c:pt>
                <c:pt idx="6">
                  <c:v>27.356484762579729</c:v>
                </c:pt>
                <c:pt idx="7">
                  <c:v>25.376801322938814</c:v>
                </c:pt>
                <c:pt idx="8">
                  <c:v>28.603827072997873</c:v>
                </c:pt>
                <c:pt idx="9">
                  <c:v>31.94424757854949</c:v>
                </c:pt>
                <c:pt idx="10">
                  <c:v>36.739900779588943</c:v>
                </c:pt>
                <c:pt idx="11">
                  <c:v>45.173635719347985</c:v>
                </c:pt>
                <c:pt idx="12">
                  <c:v>56.352468698322703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1-5350-4EF7-9DF9-DF9AFB23DCD3}"/>
            </c:ext>
          </c:extLst>
        </c:ser>
        <c:ser>
          <c:idx val="6"/>
          <c:order val="6"/>
          <c:tx>
            <c:strRef>
              <c:f>dotaz5b!$G$1</c:f>
              <c:strCache>
                <c:ptCount val="1"/>
                <c:pt idx="0">
                  <c:v>  % změna HDP</c:v>
                </c:pt>
              </c:strCache>
            </c:strRef>
          </c:tx>
          <c:spPr>
            <a:ln w="3492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dotaz5b!$A$2:$A$14</c:f>
              <c:numCache>
                <c:formatCode>General</c:formatCode>
                <c:ptCount val="13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  <c:pt idx="8">
                  <c:v>2014</c:v>
                </c:pt>
                <c:pt idx="9">
                  <c:v>2015</c:v>
                </c:pt>
                <c:pt idx="10">
                  <c:v>2016</c:v>
                </c:pt>
                <c:pt idx="11">
                  <c:v>2017</c:v>
                </c:pt>
                <c:pt idx="12">
                  <c:v>2018</c:v>
                </c:pt>
              </c:numCache>
            </c:numRef>
          </c:cat>
          <c:val>
            <c:numRef>
              <c:f>dotaz5b!$G$2:$G$14</c:f>
              <c:numCache>
                <c:formatCode>#\ ##0.00_ ;[Red]\-#\ ##0.00\ </c:formatCode>
                <c:ptCount val="13"/>
                <c:pt idx="0">
                  <c:v>0</c:v>
                </c:pt>
                <c:pt idx="1">
                  <c:v>4.9569636005392512</c:v>
                </c:pt>
                <c:pt idx="2">
                  <c:v>6.8858239137197961</c:v>
                </c:pt>
                <c:pt idx="3">
                  <c:v>1.3273877424038163</c:v>
                </c:pt>
                <c:pt idx="4">
                  <c:v>3.4947630405475474</c:v>
                </c:pt>
                <c:pt idx="5">
                  <c:v>5.0969615264959041</c:v>
                </c:pt>
                <c:pt idx="6">
                  <c:v>4.1273462615368661</c:v>
                </c:pt>
                <c:pt idx="7">
                  <c:v>4.0443845276366277</c:v>
                </c:pt>
                <c:pt idx="8">
                  <c:v>6.2895364513118324</c:v>
                </c:pt>
                <c:pt idx="9">
                  <c:v>11.796121538940165</c:v>
                </c:pt>
                <c:pt idx="10">
                  <c:v>14.409416156797677</c:v>
                </c:pt>
                <c:pt idx="11">
                  <c:v>20.004148086695011</c:v>
                </c:pt>
                <c:pt idx="12">
                  <c:v>23.431504718448615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2-5350-4EF7-9DF9-DF9AFB23DC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20385680"/>
        <c:axId val="1820381840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dotaz5b!$A$1</c15:sqref>
                        </c15:formulaRef>
                      </c:ext>
                    </c:extLst>
                    <c:strCache>
                      <c:ptCount val="1"/>
                      <c:pt idx="0">
                        <c:v>rok</c:v>
                      </c:pt>
                    </c:strCache>
                  </c:strRef>
                </c:tx>
                <c:spPr>
                  <a:ln w="34925" cap="rnd">
                    <a:solidFill>
                      <a:schemeClr val="accent6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dotaz5b!$A$2:$A$14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dotaz5b!$A$2:$A$14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5350-4EF7-9DF9-DF9AFB23DCD3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dotaz5b!$B$1</c15:sqref>
                        </c15:formulaRef>
                      </c:ext>
                    </c:extLst>
                    <c:strCache>
                      <c:ptCount val="1"/>
                      <c:pt idx="0">
                        <c:v>průměrné ceny potravin</c:v>
                      </c:pt>
                    </c:strCache>
                  </c:strRef>
                </c:tx>
                <c:spPr>
                  <a:ln w="34925" cap="rnd">
                    <a:solidFill>
                      <a:schemeClr val="accent5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dotaz5b!$A$2:$A$14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dotaz5b!$B$2:$B$14</c15:sqref>
                        </c15:formulaRef>
                      </c:ext>
                    </c:extLst>
                    <c:numCache>
                      <c:formatCode>#,##0.00</c:formatCode>
                      <c:ptCount val="13"/>
                      <c:pt idx="0">
                        <c:v>45.52</c:v>
                      </c:pt>
                      <c:pt idx="1">
                        <c:v>48.59</c:v>
                      </c:pt>
                      <c:pt idx="2">
                        <c:v>51.6</c:v>
                      </c:pt>
                      <c:pt idx="3">
                        <c:v>48.29</c:v>
                      </c:pt>
                      <c:pt idx="4">
                        <c:v>49.23</c:v>
                      </c:pt>
                      <c:pt idx="5">
                        <c:v>50.88</c:v>
                      </c:pt>
                      <c:pt idx="6">
                        <c:v>54.3</c:v>
                      </c:pt>
                      <c:pt idx="7">
                        <c:v>57.07</c:v>
                      </c:pt>
                      <c:pt idx="8">
                        <c:v>57.49</c:v>
                      </c:pt>
                      <c:pt idx="9">
                        <c:v>57.17</c:v>
                      </c:pt>
                      <c:pt idx="10">
                        <c:v>56.49</c:v>
                      </c:pt>
                      <c:pt idx="11">
                        <c:v>61.93</c:v>
                      </c:pt>
                      <c:pt idx="12">
                        <c:v>63.28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5350-4EF7-9DF9-DF9AFB23DCD3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dotaz5b!$D$1</c15:sqref>
                        </c15:formulaRef>
                      </c:ext>
                    </c:extLst>
                    <c:strCache>
                      <c:ptCount val="1"/>
                      <c:pt idx="0">
                        <c:v>průměrná mzda</c:v>
                      </c:pt>
                    </c:strCache>
                  </c:strRef>
                </c:tx>
                <c:spPr>
                  <a:ln w="34925" cap="rnd">
                    <a:solidFill>
                      <a:schemeClr val="accent6">
                        <a:lumMod val="60000"/>
                      </a:schemeClr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dotaz5b!$A$2:$A$14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dotaz5b!$D$2:$D$14</c15:sqref>
                        </c15:formulaRef>
                      </c:ext>
                    </c:extLst>
                    <c:numCache>
                      <c:formatCode>#,##0</c:formatCode>
                      <c:ptCount val="13"/>
                      <c:pt idx="0">
                        <c:v>21165</c:v>
                      </c:pt>
                      <c:pt idx="1">
                        <c:v>22621</c:v>
                      </c:pt>
                      <c:pt idx="2">
                        <c:v>24361</c:v>
                      </c:pt>
                      <c:pt idx="3">
                        <c:v>25110</c:v>
                      </c:pt>
                      <c:pt idx="4">
                        <c:v>25590</c:v>
                      </c:pt>
                      <c:pt idx="5">
                        <c:v>26188</c:v>
                      </c:pt>
                      <c:pt idx="6">
                        <c:v>26955</c:v>
                      </c:pt>
                      <c:pt idx="7">
                        <c:v>26536</c:v>
                      </c:pt>
                      <c:pt idx="8">
                        <c:v>27219</c:v>
                      </c:pt>
                      <c:pt idx="9">
                        <c:v>27926</c:v>
                      </c:pt>
                      <c:pt idx="10">
                        <c:v>28941</c:v>
                      </c:pt>
                      <c:pt idx="11">
                        <c:v>30726</c:v>
                      </c:pt>
                      <c:pt idx="12">
                        <c:v>33092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5350-4EF7-9DF9-DF9AFB23DCD3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dotaz5b!$F$1</c15:sqref>
                        </c15:formulaRef>
                      </c:ext>
                    </c:extLst>
                    <c:strCache>
                      <c:ptCount val="1"/>
                      <c:pt idx="0">
                        <c:v>HDP na obyvatele</c:v>
                      </c:pt>
                    </c:strCache>
                  </c:strRef>
                </c:tx>
                <c:spPr>
                  <a:ln w="34925" cap="rnd">
                    <a:solidFill>
                      <a:schemeClr val="accent4">
                        <a:lumMod val="60000"/>
                      </a:schemeClr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dotaz5b!$A$2:$A$14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dotaz5b!$F$2:$F$14</c15:sqref>
                        </c15:formulaRef>
                      </c:ext>
                    </c:extLst>
                    <c:numCache>
                      <c:formatCode>#,##0</c:formatCode>
                      <c:ptCount val="13"/>
                      <c:pt idx="0">
                        <c:v>19286</c:v>
                      </c:pt>
                      <c:pt idx="1">
                        <c:v>20242</c:v>
                      </c:pt>
                      <c:pt idx="2">
                        <c:v>20614</c:v>
                      </c:pt>
                      <c:pt idx="3">
                        <c:v>19542</c:v>
                      </c:pt>
                      <c:pt idx="4">
                        <c:v>19960</c:v>
                      </c:pt>
                      <c:pt idx="5">
                        <c:v>20269</c:v>
                      </c:pt>
                      <c:pt idx="6">
                        <c:v>20082</c:v>
                      </c:pt>
                      <c:pt idx="7">
                        <c:v>20066</c:v>
                      </c:pt>
                      <c:pt idx="8">
                        <c:v>20499</c:v>
                      </c:pt>
                      <c:pt idx="9">
                        <c:v>21561</c:v>
                      </c:pt>
                      <c:pt idx="10">
                        <c:v>22065</c:v>
                      </c:pt>
                      <c:pt idx="11">
                        <c:v>23144</c:v>
                      </c:pt>
                      <c:pt idx="12">
                        <c:v>23805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5350-4EF7-9DF9-DF9AFB23DCD3}"/>
                  </c:ext>
                </c:extLst>
              </c15:ser>
            </c15:filteredLineSeries>
          </c:ext>
        </c:extLst>
      </c:lineChart>
      <c:catAx>
        <c:axId val="1820385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820381840"/>
        <c:crosses val="autoZero"/>
        <c:auto val="1"/>
        <c:lblAlgn val="ctr"/>
        <c:lblOffset val="100"/>
        <c:noMultiLvlLbl val="0"/>
      </c:catAx>
      <c:valAx>
        <c:axId val="1820381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#\ ##0.00_ ;[Red]\-#\ ##0.00\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820385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EBEBE-4D25-4444-B332-B9608635C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6</Pages>
  <Words>1129</Words>
  <Characters>6665</Characters>
  <Application>Microsoft Office Word</Application>
  <DocSecurity>0</DocSecurity>
  <Lines>55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Sotona</dc:creator>
  <cp:keywords/>
  <dc:description/>
  <cp:lastModifiedBy>Milan Sotona</cp:lastModifiedBy>
  <cp:revision>37</cp:revision>
  <dcterms:created xsi:type="dcterms:W3CDTF">2023-04-02T15:16:00Z</dcterms:created>
  <dcterms:modified xsi:type="dcterms:W3CDTF">2023-04-03T10:49:00Z</dcterms:modified>
</cp:coreProperties>
</file>