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2D03" w14:textId="2546A8A6" w:rsidR="001811EF" w:rsidRDefault="001811EF" w:rsidP="001811EF">
      <w:pPr>
        <w:pStyle w:val="Title"/>
        <w:jc w:val="right"/>
        <w:rPr>
          <w:bCs/>
        </w:rPr>
      </w:pPr>
      <w:proofErr w:type="spellStart"/>
      <w:r w:rsidRPr="00510D37">
        <w:rPr>
          <w:bCs/>
        </w:rPr>
        <w:t>Agencija</w:t>
      </w:r>
      <w:proofErr w:type="spellEnd"/>
      <w:r w:rsidRPr="00510D37">
        <w:rPr>
          <w:bCs/>
        </w:rPr>
        <w:t xml:space="preserve"> za </w:t>
      </w:r>
      <w:proofErr w:type="spellStart"/>
      <w:r w:rsidRPr="00510D37">
        <w:rPr>
          <w:bCs/>
        </w:rPr>
        <w:t>iznajmljivanje</w:t>
      </w:r>
      <w:proofErr w:type="spellEnd"/>
      <w:r w:rsidRPr="00510D37">
        <w:rPr>
          <w:bCs/>
        </w:rPr>
        <w:t xml:space="preserve"> </w:t>
      </w:r>
      <w:proofErr w:type="spellStart"/>
      <w:r w:rsidRPr="00510D37">
        <w:rPr>
          <w:bCs/>
        </w:rPr>
        <w:t>vozila</w:t>
      </w:r>
      <w:proofErr w:type="spellEnd"/>
      <w:r w:rsidRPr="00510D37">
        <w:rPr>
          <w:bCs/>
        </w:rPr>
        <w:t xml:space="preserve"> (Rent a car)</w:t>
      </w:r>
      <w:r>
        <w:rPr>
          <w:bCs/>
        </w:rPr>
        <w:t xml:space="preserve"> - RACIS</w:t>
      </w:r>
    </w:p>
    <w:p w14:paraId="73FF275C" w14:textId="4A9D3C12" w:rsidR="00230DF0" w:rsidRDefault="00C46776">
      <w:pPr>
        <w:pStyle w:val="Title"/>
        <w:jc w:val="right"/>
      </w:pPr>
      <w:proofErr w:type="spellStart"/>
      <w:r w:rsidRPr="00C46776">
        <w:t>Smjernice</w:t>
      </w:r>
      <w:proofErr w:type="spellEnd"/>
      <w:r w:rsidRPr="00C46776">
        <w:t xml:space="preserve"> za </w:t>
      </w:r>
      <w:proofErr w:type="spellStart"/>
      <w:r w:rsidRPr="00C46776">
        <w:t>modelovanje</w:t>
      </w:r>
      <w:proofErr w:type="spellEnd"/>
      <w:r w:rsidRPr="00C46776">
        <w:t xml:space="preserve"> </w:t>
      </w:r>
      <w:proofErr w:type="spellStart"/>
      <w:r w:rsidRPr="00C46776">
        <w:t>slučajeva</w:t>
      </w:r>
      <w:proofErr w:type="spellEnd"/>
      <w:r w:rsidRPr="00C46776">
        <w:t xml:space="preserve"> </w:t>
      </w:r>
      <w:proofErr w:type="spellStart"/>
      <w:r w:rsidRPr="00C46776">
        <w:t>korištenja</w:t>
      </w:r>
      <w:proofErr w:type="spellEnd"/>
    </w:p>
    <w:p w14:paraId="1E95F3A7" w14:textId="5B6633CC" w:rsidR="00230DF0" w:rsidRDefault="00756E80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</w:t>
      </w:r>
      <w:r w:rsidR="001F43D3">
        <w:rPr>
          <w:sz w:val="28"/>
        </w:rPr>
        <w:t>rzija</w:t>
      </w:r>
      <w:proofErr w:type="spellEnd"/>
      <w:r>
        <w:rPr>
          <w:sz w:val="28"/>
        </w:rPr>
        <w:t xml:space="preserve"> </w:t>
      </w:r>
      <w:r w:rsidR="00C46776">
        <w:rPr>
          <w:sz w:val="28"/>
        </w:rPr>
        <w:t>0</w:t>
      </w:r>
      <w:r>
        <w:rPr>
          <w:sz w:val="28"/>
        </w:rPr>
        <w:t>.</w:t>
      </w:r>
      <w:r w:rsidR="00C46776">
        <w:rPr>
          <w:sz w:val="28"/>
        </w:rPr>
        <w:t>2</w:t>
      </w:r>
    </w:p>
    <w:p w14:paraId="79B111A0" w14:textId="77777777" w:rsidR="00230DF0" w:rsidRDefault="00230DF0">
      <w:pPr>
        <w:pStyle w:val="Title"/>
        <w:rPr>
          <w:sz w:val="28"/>
        </w:rPr>
      </w:pPr>
    </w:p>
    <w:p w14:paraId="18FE1DAA" w14:textId="77777777" w:rsidR="00230DF0" w:rsidRDefault="00230DF0"/>
    <w:p w14:paraId="6F3209DD" w14:textId="77777777" w:rsidR="00230DF0" w:rsidRDefault="00230DF0">
      <w:pPr>
        <w:sectPr w:rsidR="00230DF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DB15015" w14:textId="57D848F7" w:rsidR="00230DF0" w:rsidRDefault="001F43D3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0DF0" w14:paraId="48F498D0" w14:textId="77777777">
        <w:tc>
          <w:tcPr>
            <w:tcW w:w="2304" w:type="dxa"/>
          </w:tcPr>
          <w:p w14:paraId="465A1CA8" w14:textId="08442F37" w:rsidR="00230DF0" w:rsidRDefault="001F43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A0A2995" w14:textId="0DD54551" w:rsidR="00230DF0" w:rsidRDefault="001F43D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42E9F6B8" w14:textId="1117C148" w:rsidR="00230DF0" w:rsidRDefault="001F43D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24AAD686" w14:textId="05ACB84A" w:rsidR="00230DF0" w:rsidRDefault="001F43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230DF0" w14:paraId="3CE89BBD" w14:textId="77777777">
        <w:tc>
          <w:tcPr>
            <w:tcW w:w="2304" w:type="dxa"/>
          </w:tcPr>
          <w:p w14:paraId="6A973E00" w14:textId="7D5B3ED5" w:rsidR="001811EF" w:rsidRDefault="001811EF">
            <w:pPr>
              <w:pStyle w:val="Tabletext"/>
            </w:pPr>
            <w:r>
              <w:t>30.03.2023.</w:t>
            </w:r>
          </w:p>
        </w:tc>
        <w:tc>
          <w:tcPr>
            <w:tcW w:w="1152" w:type="dxa"/>
          </w:tcPr>
          <w:p w14:paraId="4732690E" w14:textId="69C29D4E" w:rsidR="00230DF0" w:rsidRDefault="001811EF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73F51CDE" w14:textId="5E87FB10" w:rsidR="00230DF0" w:rsidRDefault="001811EF">
            <w:pPr>
              <w:pStyle w:val="Tabletext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14:paraId="1D61683D" w14:textId="69DCA573" w:rsidR="00230DF0" w:rsidRDefault="001811EF">
            <w:pPr>
              <w:pStyle w:val="Tabletext"/>
            </w:pPr>
            <w:r>
              <w:t>Milenko Marjanović</w:t>
            </w:r>
          </w:p>
        </w:tc>
      </w:tr>
      <w:tr w:rsidR="00230DF0" w14:paraId="44F7DBC6" w14:textId="77777777">
        <w:tc>
          <w:tcPr>
            <w:tcW w:w="2304" w:type="dxa"/>
          </w:tcPr>
          <w:p w14:paraId="42AB889D" w14:textId="44215F05" w:rsidR="00230DF0" w:rsidRDefault="00C46776">
            <w:pPr>
              <w:pStyle w:val="Tabletext"/>
            </w:pPr>
            <w:r>
              <w:t>11.04.2023.</w:t>
            </w:r>
          </w:p>
        </w:tc>
        <w:tc>
          <w:tcPr>
            <w:tcW w:w="1152" w:type="dxa"/>
          </w:tcPr>
          <w:p w14:paraId="49A4B88A" w14:textId="26FA0CB2" w:rsidR="00230DF0" w:rsidRDefault="00C46776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4F48673D" w14:textId="6B2976FB" w:rsidR="00230DF0" w:rsidRDefault="00C46776">
            <w:pPr>
              <w:pStyle w:val="Tabletext"/>
            </w:pPr>
            <w:proofErr w:type="spellStart"/>
            <w:r>
              <w:t>Uređenje</w:t>
            </w:r>
            <w:proofErr w:type="spellEnd"/>
            <w:r>
              <w:t xml:space="preserve"> </w:t>
            </w:r>
            <w:proofErr w:type="spellStart"/>
            <w:r>
              <w:t>stila</w:t>
            </w:r>
            <w:proofErr w:type="spellEnd"/>
          </w:p>
        </w:tc>
        <w:tc>
          <w:tcPr>
            <w:tcW w:w="2304" w:type="dxa"/>
          </w:tcPr>
          <w:p w14:paraId="27AD7896" w14:textId="391D020D" w:rsidR="00230DF0" w:rsidRDefault="00C46776">
            <w:pPr>
              <w:pStyle w:val="Tabletext"/>
            </w:pPr>
            <w:proofErr w:type="spellStart"/>
            <w:r>
              <w:t>MilenkoMarjanović</w:t>
            </w:r>
            <w:proofErr w:type="spellEnd"/>
          </w:p>
        </w:tc>
      </w:tr>
      <w:tr w:rsidR="00230DF0" w14:paraId="7EEE695E" w14:textId="77777777">
        <w:tc>
          <w:tcPr>
            <w:tcW w:w="2304" w:type="dxa"/>
          </w:tcPr>
          <w:p w14:paraId="73B70721" w14:textId="77777777" w:rsidR="00230DF0" w:rsidRDefault="00230DF0">
            <w:pPr>
              <w:pStyle w:val="Tabletext"/>
            </w:pPr>
          </w:p>
        </w:tc>
        <w:tc>
          <w:tcPr>
            <w:tcW w:w="1152" w:type="dxa"/>
          </w:tcPr>
          <w:p w14:paraId="4F9972C6" w14:textId="77777777" w:rsidR="00230DF0" w:rsidRDefault="00230DF0">
            <w:pPr>
              <w:pStyle w:val="Tabletext"/>
            </w:pPr>
          </w:p>
        </w:tc>
        <w:tc>
          <w:tcPr>
            <w:tcW w:w="3744" w:type="dxa"/>
          </w:tcPr>
          <w:p w14:paraId="4CD50473" w14:textId="77777777" w:rsidR="00230DF0" w:rsidRDefault="00230DF0">
            <w:pPr>
              <w:pStyle w:val="Tabletext"/>
            </w:pPr>
          </w:p>
        </w:tc>
        <w:tc>
          <w:tcPr>
            <w:tcW w:w="2304" w:type="dxa"/>
          </w:tcPr>
          <w:p w14:paraId="2318868C" w14:textId="77777777" w:rsidR="00230DF0" w:rsidRDefault="00230DF0">
            <w:pPr>
              <w:pStyle w:val="Tabletext"/>
            </w:pPr>
          </w:p>
        </w:tc>
      </w:tr>
      <w:tr w:rsidR="00230DF0" w14:paraId="39D1D216" w14:textId="77777777">
        <w:tc>
          <w:tcPr>
            <w:tcW w:w="2304" w:type="dxa"/>
          </w:tcPr>
          <w:p w14:paraId="1B4D4A6A" w14:textId="77777777" w:rsidR="00230DF0" w:rsidRDefault="00230DF0">
            <w:pPr>
              <w:pStyle w:val="Tabletext"/>
            </w:pPr>
          </w:p>
        </w:tc>
        <w:tc>
          <w:tcPr>
            <w:tcW w:w="1152" w:type="dxa"/>
          </w:tcPr>
          <w:p w14:paraId="7F2C835E" w14:textId="77777777" w:rsidR="00230DF0" w:rsidRDefault="00230DF0">
            <w:pPr>
              <w:pStyle w:val="Tabletext"/>
            </w:pPr>
          </w:p>
        </w:tc>
        <w:tc>
          <w:tcPr>
            <w:tcW w:w="3744" w:type="dxa"/>
          </w:tcPr>
          <w:p w14:paraId="69B8BC8F" w14:textId="77777777" w:rsidR="00230DF0" w:rsidRDefault="00230DF0">
            <w:pPr>
              <w:pStyle w:val="Tabletext"/>
            </w:pPr>
          </w:p>
        </w:tc>
        <w:tc>
          <w:tcPr>
            <w:tcW w:w="2304" w:type="dxa"/>
          </w:tcPr>
          <w:p w14:paraId="6F26AD43" w14:textId="77777777" w:rsidR="00230DF0" w:rsidRDefault="00230DF0">
            <w:pPr>
              <w:pStyle w:val="Tabletext"/>
            </w:pPr>
          </w:p>
        </w:tc>
      </w:tr>
    </w:tbl>
    <w:p w14:paraId="41755B73" w14:textId="77777777" w:rsidR="00230DF0" w:rsidRDefault="00230DF0"/>
    <w:p w14:paraId="665BB9FF" w14:textId="112613CB" w:rsidR="000C0760" w:rsidRDefault="00756E80" w:rsidP="000C0760">
      <w:pPr>
        <w:pStyle w:val="Title"/>
      </w:pPr>
      <w:r>
        <w:br w:type="page"/>
      </w:r>
      <w:proofErr w:type="spellStart"/>
      <w:r w:rsidR="000C0760">
        <w:lastRenderedPageBreak/>
        <w:t>Sadržaj</w:t>
      </w:r>
      <w:proofErr w:type="spellEnd"/>
    </w:p>
    <w:p w14:paraId="67FB6458" w14:textId="77777777" w:rsidR="000C0760" w:rsidRPr="000C0760" w:rsidRDefault="000C0760" w:rsidP="000C076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4575B6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1969E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BBFA85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86B954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808C7A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A10AA" w14:textId="77777777" w:rsidR="000C0760" w:rsidRPr="000C0760" w:rsidRDefault="000C0760" w:rsidP="000C076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Opšte smjernice za modelovanje i opisivanje slučajeva korštenja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7E3C9F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Opis slučaja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E88B0E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Ime korisničke funckije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2B9C7C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2.3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Učesnici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1F1963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2.4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1DCAB9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2.5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Osnovi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F6FA4B" w14:textId="77777777" w:rsidR="000C0760" w:rsidRPr="000C0760" w:rsidRDefault="000C0760" w:rsidP="000C076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2.6</w:t>
      </w:r>
      <w:r w:rsidRPr="000C0760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Alternativni tokovi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_Toc87565397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ECD5FA" w14:textId="77777777" w:rsidR="000C0760" w:rsidRDefault="000C0760" w:rsidP="000C0760">
      <w:pPr>
        <w:pStyle w:val="Title"/>
      </w:pPr>
      <w:r>
        <w:fldChar w:fldCharType="end"/>
      </w:r>
      <w:r>
        <w:br w:type="page"/>
      </w:r>
      <w:proofErr w:type="spellStart"/>
      <w:r>
        <w:lastRenderedPageBreak/>
        <w:t>Smjernice</w:t>
      </w:r>
      <w:proofErr w:type="spellEnd"/>
      <w:r>
        <w:t xml:space="preserve"> za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</w:p>
    <w:p w14:paraId="19D9C3A5" w14:textId="77777777" w:rsidR="000C0760" w:rsidRDefault="000C0760" w:rsidP="000C0760">
      <w:pPr>
        <w:pStyle w:val="Heading1"/>
      </w:pPr>
      <w:bookmarkStart w:id="0" w:name="_Toc87565385"/>
      <w:proofErr w:type="spellStart"/>
      <w:r>
        <w:t>Uvod</w:t>
      </w:r>
      <w:bookmarkEnd w:id="0"/>
      <w:proofErr w:type="spellEnd"/>
    </w:p>
    <w:p w14:paraId="5233531A" w14:textId="1BF69436" w:rsidR="000C0760" w:rsidRPr="004E08CF" w:rsidRDefault="000C0760" w:rsidP="000C0760">
      <w:pPr>
        <w:ind w:left="720"/>
      </w:pPr>
      <w:proofErr w:type="spellStart"/>
      <w:r>
        <w:t>Dokument</w:t>
      </w:r>
      <w:proofErr w:type="spellEnd"/>
      <w:r w:rsidR="00C46776">
        <w:t xml:space="preserve"> </w:t>
      </w:r>
      <w:proofErr w:type="spellStart"/>
      <w:r w:rsidRPr="00C46776">
        <w:rPr>
          <w:i/>
          <w:iCs/>
        </w:rPr>
        <w:t>Smjernice</w:t>
      </w:r>
      <w:proofErr w:type="spellEnd"/>
      <w:r w:rsidRPr="00C46776">
        <w:rPr>
          <w:i/>
          <w:iCs/>
        </w:rPr>
        <w:t xml:space="preserve"> za </w:t>
      </w:r>
      <w:proofErr w:type="spellStart"/>
      <w:r w:rsidRPr="00C46776">
        <w:rPr>
          <w:i/>
          <w:iCs/>
        </w:rPr>
        <w:t>modelovanje</w:t>
      </w:r>
      <w:proofErr w:type="spellEnd"/>
      <w:r w:rsidRPr="00C46776">
        <w:rPr>
          <w:i/>
          <w:iCs/>
        </w:rPr>
        <w:t xml:space="preserve"> </w:t>
      </w:r>
      <w:proofErr w:type="spellStart"/>
      <w:r w:rsidRPr="00C46776">
        <w:rPr>
          <w:i/>
          <w:iCs/>
        </w:rPr>
        <w:t>slučajeva</w:t>
      </w:r>
      <w:proofErr w:type="spellEnd"/>
      <w:r w:rsidRPr="00C46776">
        <w:rPr>
          <w:i/>
          <w:iCs/>
        </w:rPr>
        <w:t xml:space="preserve"> </w:t>
      </w:r>
      <w:proofErr w:type="spellStart"/>
      <w:r w:rsidRPr="00C46776">
        <w:rPr>
          <w:i/>
          <w:iCs/>
        </w:rPr>
        <w:t>korištenja</w:t>
      </w:r>
      <w:proofErr w:type="spellEnd"/>
      <w:r w:rsidR="00C46776"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 w:rsidR="001811EF">
        <w:t>nekoliko</w:t>
      </w:r>
      <w:proofErr w:type="spellEnd"/>
      <w:r w:rsidR="001811EF">
        <w:t xml:space="preserve"> </w:t>
      </w:r>
      <w:proofErr w:type="spellStart"/>
      <w:r>
        <w:t>stavki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usmjerava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odgovorne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 w:rsidR="001811EF">
        <w:t>sistema</w:t>
      </w:r>
      <w:proofErr w:type="spellEnd"/>
      <w:r w:rsidR="001811EF">
        <w:t xml:space="preserve"> </w:t>
      </w:r>
      <w:bookmarkStart w:id="1" w:name="_Hlk131089907"/>
      <w:r w:rsidR="001811EF">
        <w:t xml:space="preserve">za </w:t>
      </w:r>
      <w:proofErr w:type="spellStart"/>
      <w:r w:rsidR="001811EF">
        <w:t>agencije</w:t>
      </w:r>
      <w:proofErr w:type="spellEnd"/>
      <w:r w:rsidR="001811EF">
        <w:t xml:space="preserve"> za </w:t>
      </w:r>
      <w:proofErr w:type="spellStart"/>
      <w:r w:rsidR="001811EF">
        <w:t>iznajmljivanje</w:t>
      </w:r>
      <w:proofErr w:type="spellEnd"/>
      <w:r w:rsidR="001811EF">
        <w:t xml:space="preserve"> </w:t>
      </w:r>
      <w:proofErr w:type="spellStart"/>
      <w:r w:rsidR="001811EF">
        <w:t>vozila</w:t>
      </w:r>
      <w:proofErr w:type="spellEnd"/>
      <w:r w:rsidR="001811EF">
        <w:t xml:space="preserve"> – RACIS</w:t>
      </w:r>
      <w:bookmarkEnd w:id="1"/>
      <w:r w:rsidR="001811EF">
        <w:t xml:space="preserve">, </w:t>
      </w:r>
      <w:proofErr w:type="spellStart"/>
      <w:r w:rsidR="001811EF">
        <w:t>opisujući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 w:rsidR="00984E21">
        <w:t xml:space="preserve">, </w:t>
      </w:r>
      <w:proofErr w:type="spellStart"/>
      <w:r w:rsidR="00984E21">
        <w:t>pri</w:t>
      </w:r>
      <w:proofErr w:type="spellEnd"/>
      <w:r w:rsidR="00984E21">
        <w:t xml:space="preserve"> </w:t>
      </w:r>
      <w:r w:rsidR="00984E21">
        <w:rPr>
          <w:lang w:val="sr-Latn-BA"/>
        </w:rPr>
        <w:t>čemu se oslanja na RUP</w:t>
      </w:r>
      <w:r w:rsidR="00984E21">
        <w:t xml:space="preserve">[1][2] </w:t>
      </w:r>
      <w:r w:rsidR="00984E21">
        <w:rPr>
          <w:lang w:val="sr-Latn-BA"/>
        </w:rPr>
        <w:t>metodologiju</w:t>
      </w:r>
      <w:r>
        <w:t xml:space="preserve">. </w:t>
      </w:r>
      <w:r w:rsidR="00C46776">
        <w:t xml:space="preserve">Uz </w:t>
      </w:r>
      <w:r>
        <w:t xml:space="preserve">to se </w:t>
      </w:r>
      <w:proofErr w:type="spellStart"/>
      <w:r>
        <w:t>podrazumijeva</w:t>
      </w:r>
      <w:proofErr w:type="spellEnd"/>
      <w:r>
        <w:t xml:space="preserve"> da </w:t>
      </w:r>
      <w:proofErr w:type="spellStart"/>
      <w:r>
        <w:t>pomenuti</w:t>
      </w:r>
      <w:proofErr w:type="spellEnd"/>
      <w:r>
        <w:t xml:space="preserve"> </w:t>
      </w:r>
      <w:proofErr w:type="spellStart"/>
      <w:r>
        <w:t>kreatori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prihvaćene</w:t>
      </w:r>
      <w:proofErr w:type="spellEnd"/>
      <w:r>
        <w:t xml:space="preserve"> </w:t>
      </w:r>
      <w:proofErr w:type="spellStart"/>
      <w:r>
        <w:t>norme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konvencije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ovu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je </w:t>
      </w:r>
      <w:proofErr w:type="spellStart"/>
      <w:r>
        <w:t>postići</w:t>
      </w:r>
      <w:proofErr w:type="spellEnd"/>
      <w:r>
        <w:t xml:space="preserve"> da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napisani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slažu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odaju</w:t>
      </w:r>
      <w:proofErr w:type="spellEnd"/>
      <w:r>
        <w:t xml:space="preserve"> </w:t>
      </w:r>
      <w:proofErr w:type="spellStart"/>
      <w:r>
        <w:t>utisak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je </w:t>
      </w:r>
      <w:proofErr w:type="spellStart"/>
      <w:r>
        <w:t>pisala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osoba</w:t>
      </w:r>
      <w:proofErr w:type="spellEnd"/>
      <w:r>
        <w:t>.</w:t>
      </w:r>
    </w:p>
    <w:p w14:paraId="1607F533" w14:textId="77777777" w:rsidR="000C0760" w:rsidRDefault="000C0760" w:rsidP="000C0760">
      <w:pPr>
        <w:pStyle w:val="Heading2"/>
      </w:pPr>
      <w:bookmarkStart w:id="2" w:name="_Toc87565386"/>
      <w:proofErr w:type="spellStart"/>
      <w:r>
        <w:t>Svrha</w:t>
      </w:r>
      <w:bookmarkEnd w:id="2"/>
      <w:proofErr w:type="spellEnd"/>
    </w:p>
    <w:p w14:paraId="4A565675" w14:textId="56C3F82E" w:rsidR="000C0760" w:rsidRPr="00625322" w:rsidRDefault="000C0760" w:rsidP="000C0760">
      <w:pPr>
        <w:ind w:left="720"/>
      </w:pPr>
      <w:proofErr w:type="spellStart"/>
      <w:r>
        <w:t>Dokument</w:t>
      </w:r>
      <w:proofErr w:type="spellEnd"/>
      <w:r>
        <w:t xml:space="preserve"> je </w:t>
      </w:r>
      <w:proofErr w:type="spellStart"/>
      <w:r>
        <w:t>namijenjen</w:t>
      </w:r>
      <w:proofErr w:type="spellEnd"/>
      <w:r>
        <w:t xml:space="preserve"> za </w:t>
      </w:r>
      <w:proofErr w:type="spellStart"/>
      <w:r>
        <w:t>članove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zaduženi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r w:rsidR="001811EF" w:rsidRPr="001811EF">
        <w:t xml:space="preserve">za </w:t>
      </w:r>
      <w:proofErr w:type="spellStart"/>
      <w:r w:rsidR="001811EF" w:rsidRPr="001811EF">
        <w:t>agencije</w:t>
      </w:r>
      <w:proofErr w:type="spellEnd"/>
      <w:r w:rsidR="001811EF" w:rsidRPr="001811EF">
        <w:t xml:space="preserve"> za </w:t>
      </w:r>
      <w:proofErr w:type="spellStart"/>
      <w:r w:rsidR="001811EF" w:rsidRPr="001811EF">
        <w:t>iznajmljivanje</w:t>
      </w:r>
      <w:proofErr w:type="spellEnd"/>
      <w:r w:rsidR="001811EF" w:rsidRPr="001811EF">
        <w:t xml:space="preserve"> </w:t>
      </w:r>
      <w:proofErr w:type="spellStart"/>
      <w:r w:rsidR="001811EF" w:rsidRPr="001811EF">
        <w:t>vozila</w:t>
      </w:r>
      <w:proofErr w:type="spellEnd"/>
      <w:r w:rsidR="001811EF" w:rsidRPr="001811EF">
        <w:t xml:space="preserve"> – RACIS</w:t>
      </w:r>
      <w:r>
        <w:t xml:space="preserve">. </w:t>
      </w:r>
      <w:proofErr w:type="spellStart"/>
      <w:r>
        <w:t>Napisan</w:t>
      </w:r>
      <w:proofErr w:type="spellEnd"/>
      <w:r>
        <w:t xml:space="preserve"> je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autori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šablon</w:t>
      </w:r>
      <w:r w:rsidR="001811EF">
        <w:t>ski</w:t>
      </w:r>
      <w:proofErr w:type="spellEnd"/>
      <w:r w:rsidR="001811EF">
        <w:t xml:space="preserve"> </w:t>
      </w:r>
      <w:proofErr w:type="spellStart"/>
      <w:r w:rsidR="001811EF">
        <w:t>stil</w:t>
      </w:r>
      <w:proofErr w:type="spellEnd"/>
      <w:r w:rsidR="001811EF">
        <w:t xml:space="preserve"> </w:t>
      </w:r>
      <w:proofErr w:type="spellStart"/>
      <w:r w:rsidR="001811EF">
        <w:t>što</w:t>
      </w:r>
      <w:proofErr w:type="spellEnd"/>
      <w:r w:rsidR="001811EF">
        <w:t xml:space="preserve"> za </w:t>
      </w:r>
      <w:proofErr w:type="spellStart"/>
      <w:r w:rsidR="001811EF">
        <w:t>rezultat</w:t>
      </w:r>
      <w:proofErr w:type="spellEnd"/>
      <w:r w:rsidR="001811EF">
        <w:t xml:space="preserve"> </w:t>
      </w:r>
      <w:proofErr w:type="spellStart"/>
      <w:r w:rsidR="001811EF">
        <w:t>ima</w:t>
      </w:r>
      <w:proofErr w:type="spellEnd"/>
      <w:r w:rsidR="001811EF">
        <w:t xml:space="preserve"> </w:t>
      </w:r>
      <w:proofErr w:type="spellStart"/>
      <w:r w:rsidR="001811EF">
        <w:t>usklađenost</w:t>
      </w:r>
      <w:proofErr w:type="spellEnd"/>
      <w:r w:rsidR="001811EF">
        <w:t xml:space="preserve"> </w:t>
      </w:r>
      <w:proofErr w:type="spellStart"/>
      <w:r w:rsidR="001811EF">
        <w:t>svih</w:t>
      </w:r>
      <w:proofErr w:type="spellEnd"/>
      <w:r w:rsidR="001811EF">
        <w:t xml:space="preserve"> </w:t>
      </w:r>
      <w:proofErr w:type="spellStart"/>
      <w:r w:rsidR="001811EF">
        <w:t>dokumenata</w:t>
      </w:r>
      <w:proofErr w:type="spellEnd"/>
      <w:r>
        <w:t xml:space="preserve"> .</w:t>
      </w:r>
    </w:p>
    <w:p w14:paraId="6D3F916E" w14:textId="7CB9754C" w:rsidR="000C0760" w:rsidRDefault="001811EF" w:rsidP="000C0760">
      <w:pPr>
        <w:pStyle w:val="Heading2"/>
      </w:pPr>
      <w:proofErr w:type="spellStart"/>
      <w:r>
        <w:t>Domen</w:t>
      </w:r>
      <w:proofErr w:type="spellEnd"/>
    </w:p>
    <w:p w14:paraId="3ABB1B61" w14:textId="79774402" w:rsidR="000C0760" w:rsidRPr="00A96A75" w:rsidRDefault="000C0760" w:rsidP="000C0760">
      <w:pPr>
        <w:ind w:left="720"/>
      </w:pPr>
      <w:proofErr w:type="spellStart"/>
      <w:r>
        <w:t>Kako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rečeno</w:t>
      </w:r>
      <w:proofErr w:type="spellEnd"/>
      <w:r>
        <w:t xml:space="preserve">, </w:t>
      </w:r>
      <w:proofErr w:type="spellStart"/>
      <w:r w:rsidR="001811EF">
        <w:t>ovaj</w:t>
      </w:r>
      <w:proofErr w:type="spellEnd"/>
      <w:r w:rsidR="001811EF">
        <w:t xml:space="preserve"> </w:t>
      </w:r>
      <w:proofErr w:type="spellStart"/>
      <w:r w:rsidR="001811EF"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2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uticati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.</w:t>
      </w:r>
    </w:p>
    <w:p w14:paraId="371619CD" w14:textId="77777777" w:rsidR="000C0760" w:rsidRDefault="000C0760" w:rsidP="000C0760">
      <w:pPr>
        <w:pStyle w:val="Heading2"/>
      </w:pPr>
      <w:bookmarkStart w:id="3" w:name="_Toc456598589"/>
      <w:bookmarkStart w:id="4" w:name="_Toc456600920"/>
      <w:bookmarkStart w:id="5" w:name="_Toc87565388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bookmarkEnd w:id="3"/>
      <w:bookmarkEnd w:id="4"/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bookmarkEnd w:id="5"/>
      <w:proofErr w:type="spellEnd"/>
    </w:p>
    <w:p w14:paraId="65E8A4D6" w14:textId="30576A40" w:rsidR="000C0760" w:rsidRPr="00C67345" w:rsidRDefault="000C0760" w:rsidP="00AC40DF">
      <w:pPr>
        <w:ind w:left="720"/>
      </w:pPr>
      <w:r>
        <w:t xml:space="preserve">Svi </w:t>
      </w:r>
      <w:proofErr w:type="spellStart"/>
      <w:r>
        <w:t>korišteni</w:t>
      </w:r>
      <w:proofErr w:type="spellEnd"/>
      <w:r>
        <w:t xml:space="preserve"> </w:t>
      </w:r>
      <w:proofErr w:type="spellStart"/>
      <w:r>
        <w:t>nepoznati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</w:t>
      </w:r>
      <w:proofErr w:type="spellStart"/>
      <w:r w:rsidRPr="00C46776">
        <w:rPr>
          <w:i/>
          <w:iCs/>
        </w:rPr>
        <w:t>Rječnik</w:t>
      </w:r>
      <w:proofErr w:type="spellEnd"/>
      <w:r w:rsidR="00C46776">
        <w:rPr>
          <w:i/>
          <w:iCs/>
        </w:rPr>
        <w:t xml:space="preserve"> </w:t>
      </w:r>
      <w:r w:rsidR="004156EE">
        <w:t>[</w:t>
      </w:r>
      <w:r w:rsidR="00984E21">
        <w:t>3</w:t>
      </w:r>
      <w:r w:rsidR="004156EE">
        <w:t>]</w:t>
      </w:r>
      <w:r w:rsidR="00AC40DF">
        <w:t xml:space="preserve"> koji se </w:t>
      </w:r>
      <w:proofErr w:type="spellStart"/>
      <w:r w:rsidR="00AC40DF">
        <w:t>nalazi</w:t>
      </w:r>
      <w:proofErr w:type="spellEnd"/>
      <w:r w:rsidR="00AC40DF">
        <w:t xml:space="preserve"> u </w:t>
      </w:r>
      <w:proofErr w:type="spellStart"/>
      <w:r w:rsidR="00AC40DF">
        <w:t>Dokumentaciji</w:t>
      </w:r>
      <w:proofErr w:type="spellEnd"/>
      <w:r w:rsidR="00AC40DF">
        <w:t xml:space="preserve"> </w:t>
      </w:r>
      <w:proofErr w:type="spellStart"/>
      <w:r w:rsidR="00AC40DF">
        <w:t>priloženoj</w:t>
      </w:r>
      <w:proofErr w:type="spellEnd"/>
      <w:r w:rsidR="00AC40DF">
        <w:t xml:space="preserve"> </w:t>
      </w:r>
      <w:proofErr w:type="spellStart"/>
      <w:r w:rsidR="00AC40DF">
        <w:t>uz</w:t>
      </w:r>
      <w:proofErr w:type="spellEnd"/>
      <w:r w:rsidR="00AC40DF">
        <w:t xml:space="preserve"> </w:t>
      </w:r>
      <w:proofErr w:type="spellStart"/>
      <w:r w:rsidR="00AC40DF">
        <w:t>projekat</w:t>
      </w:r>
      <w:proofErr w:type="spellEnd"/>
      <w:r>
        <w:t>.</w:t>
      </w:r>
    </w:p>
    <w:p w14:paraId="29089E01" w14:textId="430FD78D" w:rsidR="000C0760" w:rsidRDefault="000C0760" w:rsidP="000C0760">
      <w:pPr>
        <w:pStyle w:val="Heading2"/>
      </w:pPr>
      <w:bookmarkStart w:id="6" w:name="_Toc87565389"/>
      <w:r>
        <w:t>Reference</w:t>
      </w:r>
      <w:bookmarkEnd w:id="6"/>
    </w:p>
    <w:p w14:paraId="2EDBC088" w14:textId="1D52B258" w:rsidR="00984E21" w:rsidRDefault="00984E21" w:rsidP="004156EE">
      <w:pPr>
        <w:ind w:left="720"/>
        <w:rPr>
          <w:lang w:val="sr-Latn-BA"/>
        </w:rPr>
      </w:pPr>
      <w:r>
        <w:rPr>
          <w:lang w:val="sr-Latn-BA"/>
        </w:rPr>
        <w:t xml:space="preserve">[1] </w:t>
      </w:r>
      <w:r w:rsidRPr="00984E21">
        <w:rPr>
          <w:lang w:val="sr-Latn-BA"/>
        </w:rPr>
        <w:t>Jacobson, Sten (2002-07-19). "The Rational Objectory Process - A UML-based Software Engineering Process"</w:t>
      </w:r>
    </w:p>
    <w:p w14:paraId="42B9004A" w14:textId="601B7A5B" w:rsidR="00984E21" w:rsidRDefault="00984E21" w:rsidP="004156EE">
      <w:pPr>
        <w:ind w:left="720"/>
        <w:rPr>
          <w:lang w:val="sr-Latn-BA"/>
        </w:rPr>
      </w:pPr>
      <w:r>
        <w:rPr>
          <w:lang w:val="sr-Latn-BA"/>
        </w:rPr>
        <w:t xml:space="preserve">[2] </w:t>
      </w:r>
      <w:r w:rsidRPr="00984E21">
        <w:rPr>
          <w:lang w:val="sr-Latn-BA"/>
        </w:rPr>
        <w:t>Kruchten, Philippe (2004-05-01). The Rational Unified Process: An Introduction. Addison-Wesley.</w:t>
      </w:r>
      <w:r>
        <w:rPr>
          <w:lang w:val="sr-Latn-BA"/>
        </w:rPr>
        <w:t xml:space="preserve"> </w:t>
      </w:r>
      <w:r w:rsidRPr="00984E21">
        <w:rPr>
          <w:lang w:val="sr-Latn-BA"/>
        </w:rPr>
        <w:t>ISBN 9780321197702</w:t>
      </w:r>
    </w:p>
    <w:p w14:paraId="4CA24C81" w14:textId="326351E8" w:rsidR="000C0760" w:rsidRPr="00C67345" w:rsidRDefault="00984E21" w:rsidP="000C0760">
      <w:pPr>
        <w:ind w:left="720"/>
      </w:pPr>
      <w:r>
        <w:t xml:space="preserve">[3] </w:t>
      </w:r>
      <w:proofErr w:type="spellStart"/>
      <w:r>
        <w:t>Rje</w:t>
      </w:r>
      <w:proofErr w:type="spellEnd"/>
      <w:r>
        <w:rPr>
          <w:lang w:val="sr-Latn-BA"/>
        </w:rPr>
        <w:t>čnik</w:t>
      </w:r>
    </w:p>
    <w:p w14:paraId="095DDE7D" w14:textId="3D62803F" w:rsidR="000C0760" w:rsidRDefault="000C0760" w:rsidP="000C0760">
      <w:pPr>
        <w:pStyle w:val="Heading2"/>
      </w:pPr>
      <w:bookmarkStart w:id="7" w:name="_Toc87565390"/>
      <w:proofErr w:type="spellStart"/>
      <w:r>
        <w:t>Pregled</w:t>
      </w:r>
      <w:bookmarkEnd w:id="7"/>
      <w:proofErr w:type="spellEnd"/>
    </w:p>
    <w:p w14:paraId="712D0AEB" w14:textId="25979452" w:rsidR="000C0760" w:rsidRPr="00C67345" w:rsidRDefault="000C0760" w:rsidP="000C0760">
      <w:pPr>
        <w:ind w:left="720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pominju</w:t>
      </w:r>
      <w:proofErr w:type="spellEnd"/>
      <w:r>
        <w:t xml:space="preserve"> se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, a </w:t>
      </w:r>
      <w:proofErr w:type="spellStart"/>
      <w:r>
        <w:t>vezana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za </w:t>
      </w:r>
      <w:proofErr w:type="spellStart"/>
      <w:r>
        <w:t>opise</w:t>
      </w:r>
      <w:proofErr w:type="spellEnd"/>
      <w:r>
        <w:t xml:space="preserve">,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učesnik</w:t>
      </w:r>
      <w:r w:rsidR="001811EF">
        <w:t>e</w:t>
      </w:r>
      <w:proofErr w:type="spellEnd"/>
      <w:r w:rsidR="001811EF">
        <w:t xml:space="preserve">,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tokove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. </w:t>
      </w:r>
    </w:p>
    <w:p w14:paraId="6808CB56" w14:textId="77777777" w:rsidR="000C0760" w:rsidRDefault="000C0760" w:rsidP="000C0760">
      <w:pPr>
        <w:pStyle w:val="Heading1"/>
      </w:pPr>
      <w:bookmarkStart w:id="8" w:name="_Toc87565391"/>
      <w:proofErr w:type="spellStart"/>
      <w:r>
        <w:t>Opšte</w:t>
      </w:r>
      <w:proofErr w:type="spellEnd"/>
      <w:r>
        <w:t xml:space="preserve"> </w:t>
      </w:r>
      <w:proofErr w:type="spellStart"/>
      <w:r>
        <w:t>smjernice</w:t>
      </w:r>
      <w:proofErr w:type="spellEnd"/>
      <w:r>
        <w:t xml:space="preserve"> za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opisivanje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korštenja</w:t>
      </w:r>
      <w:bookmarkEnd w:id="8"/>
      <w:proofErr w:type="spellEnd"/>
    </w:p>
    <w:p w14:paraId="346D86B9" w14:textId="77777777" w:rsidR="000C0760" w:rsidRDefault="000C0760" w:rsidP="000C0760">
      <w:pPr>
        <w:pStyle w:val="Heading2"/>
      </w:pPr>
      <w:bookmarkStart w:id="9" w:name="_Toc87565392"/>
      <w:proofErr w:type="spellStart"/>
      <w:r>
        <w:t>Opis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bookmarkEnd w:id="9"/>
      <w:proofErr w:type="spellEnd"/>
    </w:p>
    <w:p w14:paraId="68D630EF" w14:textId="60AC240C" w:rsidR="000C0760" w:rsidRPr="007B70C0" w:rsidRDefault="000C0760" w:rsidP="000C0760">
      <w:pPr>
        <w:ind w:left="720"/>
        <w:rPr>
          <w:lang w:val="de-DE"/>
        </w:rPr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opisivanja</w:t>
      </w:r>
      <w:proofErr w:type="spellEnd"/>
      <w:r>
        <w:t xml:space="preserve">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u </w:t>
      </w:r>
      <w:proofErr w:type="spellStart"/>
      <w:r>
        <w:t>kratkim</w:t>
      </w:r>
      <w:proofErr w:type="spellEnd"/>
      <w:r>
        <w:t xml:space="preserve"> </w:t>
      </w:r>
      <w:proofErr w:type="spellStart"/>
      <w:r w:rsidR="00556CD0">
        <w:t>crtama</w:t>
      </w:r>
      <w:proofErr w:type="spellEnd"/>
      <w:r w:rsidR="00556CD0"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korake</w:t>
      </w:r>
      <w:proofErr w:type="spellEnd"/>
      <w:r>
        <w:t xml:space="preserve"> koji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; </w:t>
      </w:r>
      <w:proofErr w:type="spellStart"/>
      <w:r>
        <w:t>pisati</w:t>
      </w:r>
      <w:proofErr w:type="spellEnd"/>
      <w:r>
        <w:t xml:space="preserve"> u </w:t>
      </w:r>
      <w:proofErr w:type="spellStart"/>
      <w:r>
        <w:t>aktivu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prezentu</w:t>
      </w:r>
      <w:proofErr w:type="spellEnd"/>
      <w:r>
        <w:t xml:space="preserve">. </w:t>
      </w:r>
      <w:r w:rsidRPr="007B70C0">
        <w:rPr>
          <w:lang w:val="de-DE"/>
        </w:rPr>
        <w:t xml:space="preserve">Naglasiti u svakom koraku da li ga izvršava sistem ili korisnik. </w:t>
      </w:r>
    </w:p>
    <w:p w14:paraId="7C2036D5" w14:textId="77777777" w:rsidR="000C0760" w:rsidRPr="007B70C0" w:rsidRDefault="000C0760" w:rsidP="000C0760">
      <w:pPr>
        <w:ind w:left="720"/>
        <w:rPr>
          <w:lang w:val="de-DE"/>
        </w:rPr>
      </w:pPr>
      <w:r w:rsidRPr="007B70C0">
        <w:rPr>
          <w:lang w:val="de-DE"/>
        </w:rPr>
        <w:t>Kod opisa tokova, ukoliko je potrebno nabrojati više podataka navesti ih sve u jednom koraku jedan za drugim i razdvojiti ih zapetom.</w:t>
      </w:r>
    </w:p>
    <w:p w14:paraId="7AE48CCD" w14:textId="3DA1DC8E" w:rsidR="000C0760" w:rsidRPr="007B70C0" w:rsidRDefault="000C0760" w:rsidP="000C0760">
      <w:pPr>
        <w:ind w:left="720"/>
        <w:rPr>
          <w:lang w:val="de-DE"/>
        </w:rPr>
      </w:pPr>
      <w:r w:rsidRPr="007B70C0">
        <w:rPr>
          <w:lang w:val="de-DE"/>
        </w:rPr>
        <w:t>Tamo gdje se koristi veza zavisnosti koristiti stereotipe</w:t>
      </w:r>
      <w:r w:rsidR="00556CD0">
        <w:rPr>
          <w:lang w:val="de-DE"/>
        </w:rPr>
        <w:t xml:space="preserve"> </w:t>
      </w:r>
      <w:r w:rsidRPr="007B70C0">
        <w:rPr>
          <w:lang w:val="de-DE"/>
        </w:rPr>
        <w:t>&lt;&lt;include&gt;&gt;</w:t>
      </w:r>
      <w:r w:rsidR="00556CD0">
        <w:rPr>
          <w:lang w:val="de-DE"/>
        </w:rPr>
        <w:t xml:space="preserve"> </w:t>
      </w:r>
      <w:r w:rsidRPr="007B70C0">
        <w:rPr>
          <w:lang w:val="de-DE"/>
        </w:rPr>
        <w:t>i &lt;&lt;extend&gt;&gt;</w:t>
      </w:r>
      <w:r w:rsidR="00556CD0">
        <w:rPr>
          <w:lang w:val="de-DE"/>
        </w:rPr>
        <w:t xml:space="preserve"> </w:t>
      </w:r>
      <w:r w:rsidRPr="007B70C0">
        <w:rPr>
          <w:lang w:val="de-DE"/>
        </w:rPr>
        <w:t xml:space="preserve">za vezu proširivanja kako bi se dodatno naglasilo o kojem tipu </w:t>
      </w:r>
      <w:r w:rsidR="00556CD0">
        <w:rPr>
          <w:lang w:val="de-DE"/>
        </w:rPr>
        <w:t>veze</w:t>
      </w:r>
      <w:r w:rsidRPr="007B70C0">
        <w:rPr>
          <w:lang w:val="de-DE"/>
        </w:rPr>
        <w:t xml:space="preserve"> je riječ.</w:t>
      </w:r>
    </w:p>
    <w:p w14:paraId="2CFA8564" w14:textId="77777777" w:rsidR="000C0760" w:rsidRDefault="000C0760" w:rsidP="000C0760">
      <w:pPr>
        <w:pStyle w:val="Heading2"/>
      </w:pPr>
      <w:bookmarkStart w:id="10" w:name="_Toc87565393"/>
      <w:r>
        <w:t xml:space="preserve">Ime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funckije</w:t>
      </w:r>
      <w:bookmarkEnd w:id="10"/>
      <w:proofErr w:type="spellEnd"/>
    </w:p>
    <w:p w14:paraId="21DC1CFB" w14:textId="77777777" w:rsidR="000C0760" w:rsidRPr="0003351E" w:rsidRDefault="000C0760" w:rsidP="000C0760">
      <w:pPr>
        <w:ind w:left="720"/>
      </w:pPr>
      <w:r w:rsidRPr="0003351E">
        <w:t xml:space="preserve">Za </w:t>
      </w:r>
      <w:proofErr w:type="spellStart"/>
      <w:r w:rsidRPr="0003351E">
        <w:t>na</w:t>
      </w:r>
      <w:r>
        <w:t>ziv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koristiti</w:t>
      </w:r>
      <w:proofErr w:type="spellEnd"/>
      <w:r w:rsidRPr="0003351E">
        <w:t xml:space="preserve"> </w:t>
      </w:r>
      <w:proofErr w:type="spellStart"/>
      <w:r w:rsidRPr="0003351E">
        <w:t>naziv</w:t>
      </w:r>
      <w:proofErr w:type="spellEnd"/>
      <w:r w:rsidRPr="0003351E">
        <w:t xml:space="preserve"> </w:t>
      </w:r>
      <w:proofErr w:type="spellStart"/>
      <w:r w:rsidRPr="0003351E">
        <w:t>funkcionalnog</w:t>
      </w:r>
      <w:proofErr w:type="spellEnd"/>
      <w:r w:rsidRPr="0003351E">
        <w:t xml:space="preserve"> </w:t>
      </w:r>
      <w:proofErr w:type="spellStart"/>
      <w:r w:rsidRPr="0003351E">
        <w:t>zahtjeva</w:t>
      </w:r>
      <w:proofErr w:type="spellEnd"/>
      <w:r w:rsidRPr="0003351E">
        <w:t xml:space="preserve"> </w:t>
      </w:r>
      <w:proofErr w:type="spellStart"/>
      <w:r w:rsidRPr="0003351E">
        <w:t>kojeg</w:t>
      </w:r>
      <w:proofErr w:type="spellEnd"/>
      <w:r w:rsidRPr="0003351E">
        <w:t xml:space="preserve"> taj </w:t>
      </w:r>
      <w:proofErr w:type="spellStart"/>
      <w:r w:rsidRPr="0003351E">
        <w:t>slučaj</w:t>
      </w:r>
      <w:proofErr w:type="spellEnd"/>
      <w:r w:rsidRPr="0003351E">
        <w:t xml:space="preserve"> </w:t>
      </w:r>
      <w:proofErr w:type="spellStart"/>
      <w:r w:rsidRPr="0003351E">
        <w:t>korištenja</w:t>
      </w:r>
      <w:proofErr w:type="spellEnd"/>
      <w:r w:rsidRPr="0003351E">
        <w:t xml:space="preserve"> </w:t>
      </w:r>
      <w:proofErr w:type="spellStart"/>
      <w:r w:rsidRPr="0003351E">
        <w:t>bliže</w:t>
      </w:r>
      <w:proofErr w:type="spellEnd"/>
      <w:r w:rsidRPr="0003351E">
        <w:t xml:space="preserve"> </w:t>
      </w:r>
      <w:proofErr w:type="spellStart"/>
      <w:r w:rsidRPr="0003351E">
        <w:t>objašnjava</w:t>
      </w:r>
      <w:proofErr w:type="spellEnd"/>
      <w:r w:rsidRPr="0003351E">
        <w:t>.</w:t>
      </w:r>
    </w:p>
    <w:p w14:paraId="14507FE2" w14:textId="77777777" w:rsidR="000C0760" w:rsidRDefault="000C0760" w:rsidP="000C0760">
      <w:pPr>
        <w:pStyle w:val="Heading2"/>
      </w:pPr>
      <w:bookmarkStart w:id="11" w:name="_Toc87565394"/>
      <w:proofErr w:type="spellStart"/>
      <w:r>
        <w:t>Učesnici</w:t>
      </w:r>
      <w:bookmarkEnd w:id="11"/>
      <w:proofErr w:type="spellEnd"/>
    </w:p>
    <w:p w14:paraId="6F46CB81" w14:textId="77777777" w:rsidR="000C0760" w:rsidRPr="00C67345" w:rsidRDefault="000C0760" w:rsidP="000C0760">
      <w:pPr>
        <w:ind w:firstLine="720"/>
      </w:pPr>
      <w:r w:rsidRPr="00F226DD">
        <w:t xml:space="preserve">Za </w:t>
      </w:r>
      <w:proofErr w:type="spellStart"/>
      <w:r w:rsidRPr="00F226DD">
        <w:t>nazive</w:t>
      </w:r>
      <w:proofErr w:type="spellEnd"/>
      <w:r w:rsidRPr="00F226DD">
        <w:t xml:space="preserve"> </w:t>
      </w:r>
      <w:proofErr w:type="spellStart"/>
      <w:r>
        <w:t>učesnika</w:t>
      </w:r>
      <w:proofErr w:type="spellEnd"/>
      <w:r w:rsidRPr="00F226DD">
        <w:t xml:space="preserve"> </w:t>
      </w:r>
      <w:proofErr w:type="spellStart"/>
      <w:r w:rsidRPr="00F226DD">
        <w:t>koristiti</w:t>
      </w:r>
      <w:proofErr w:type="spellEnd"/>
      <w:r w:rsidRPr="00F226DD">
        <w:t xml:space="preserve"> </w:t>
      </w:r>
      <w:proofErr w:type="spellStart"/>
      <w:r w:rsidRPr="00F226DD">
        <w:t>naziv</w:t>
      </w:r>
      <w:r>
        <w:t>e</w:t>
      </w:r>
      <w:proofErr w:type="spellEnd"/>
      <w:r w:rsidRPr="00F226DD">
        <w:t xml:space="preserve"> </w:t>
      </w:r>
      <w:proofErr w:type="spellStart"/>
      <w:r w:rsidRPr="00F226DD">
        <w:t>korisnika</w:t>
      </w:r>
      <w:proofErr w:type="spellEnd"/>
      <w:r w:rsidRPr="00F226DD">
        <w:t xml:space="preserve"> koji </w:t>
      </w:r>
      <w:proofErr w:type="spellStart"/>
      <w:r w:rsidRPr="00F226DD">
        <w:t>koristi</w:t>
      </w:r>
      <w:proofErr w:type="spellEnd"/>
      <w:r w:rsidRPr="00F226DD">
        <w:t xml:space="preserve"> </w:t>
      </w:r>
      <w:proofErr w:type="spellStart"/>
      <w:r w:rsidRPr="00F226DD">
        <w:t>funkcionalnosti</w:t>
      </w:r>
      <w:proofErr w:type="spellEnd"/>
      <w:r w:rsidRPr="00F226DD">
        <w:t xml:space="preserve"> </w:t>
      </w:r>
      <w:proofErr w:type="spellStart"/>
      <w:r w:rsidRPr="00F226DD">
        <w:t>opisivano</w:t>
      </w:r>
      <w:r>
        <w:t>g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</w:t>
      </w:r>
      <w:r w:rsidRPr="00F226DD">
        <w:t>enja</w:t>
      </w:r>
      <w:proofErr w:type="spellEnd"/>
      <w:r>
        <w:t>.</w:t>
      </w:r>
    </w:p>
    <w:p w14:paraId="09F9FBDE" w14:textId="77777777" w:rsidR="000C0760" w:rsidRDefault="000C0760" w:rsidP="000C0760">
      <w:pPr>
        <w:pStyle w:val="Heading2"/>
      </w:pPr>
      <w:bookmarkStart w:id="12" w:name="_Toc87565395"/>
      <w:proofErr w:type="spellStart"/>
      <w:r>
        <w:t>Uslovi</w:t>
      </w:r>
      <w:bookmarkEnd w:id="12"/>
      <w:proofErr w:type="spellEnd"/>
    </w:p>
    <w:p w14:paraId="56402B9E" w14:textId="77777777" w:rsidR="000C0760" w:rsidRPr="00F226DD" w:rsidRDefault="000C0760" w:rsidP="000C0760">
      <w:pPr>
        <w:ind w:left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navođenja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postuslova</w:t>
      </w:r>
      <w:proofErr w:type="spellEnd"/>
      <w:r>
        <w:t xml:space="preserve"> </w:t>
      </w:r>
      <w:proofErr w:type="spellStart"/>
      <w:r>
        <w:t>navoditi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takstivno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preduslov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naveden</w:t>
      </w:r>
      <w:proofErr w:type="spellEnd"/>
      <w:r>
        <w:t xml:space="preserve"> za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se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navoditi</w:t>
      </w:r>
      <w:proofErr w:type="spellEnd"/>
      <w:r>
        <w:t xml:space="preserve"> u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je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uslovljeno</w:t>
      </w:r>
      <w:proofErr w:type="spellEnd"/>
      <w:r>
        <w:t xml:space="preserve"> </w:t>
      </w:r>
      <w:proofErr w:type="spellStart"/>
      <w:r>
        <w:t>izvršavanjem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pomenutog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>.</w:t>
      </w:r>
    </w:p>
    <w:p w14:paraId="76D64089" w14:textId="77777777" w:rsidR="000C0760" w:rsidRDefault="000C0760" w:rsidP="000C0760">
      <w:pPr>
        <w:pStyle w:val="Heading2"/>
      </w:pPr>
      <w:bookmarkStart w:id="13" w:name="_Toc87565396"/>
      <w:proofErr w:type="spellStart"/>
      <w:r>
        <w:lastRenderedPageBreak/>
        <w:t>Osnovi</w:t>
      </w:r>
      <w:proofErr w:type="spellEnd"/>
      <w:r>
        <w:t xml:space="preserve"> </w:t>
      </w:r>
      <w:proofErr w:type="spellStart"/>
      <w:r>
        <w:t>tok</w:t>
      </w:r>
      <w:bookmarkEnd w:id="13"/>
      <w:proofErr w:type="spellEnd"/>
    </w:p>
    <w:p w14:paraId="1476B671" w14:textId="77777777" w:rsidR="000C0760" w:rsidRPr="00F226DD" w:rsidRDefault="000C0760" w:rsidP="000C0760">
      <w:pPr>
        <w:ind w:left="720"/>
      </w:pPr>
      <w:proofErr w:type="spellStart"/>
      <w:r w:rsidRPr="00F226DD">
        <w:t>Kod</w:t>
      </w:r>
      <w:proofErr w:type="spellEnd"/>
      <w:r w:rsidRPr="00F226DD">
        <w:t xml:space="preserve"> </w:t>
      </w:r>
      <w:proofErr w:type="spellStart"/>
      <w:r w:rsidRPr="00F226DD">
        <w:t>op</w:t>
      </w:r>
      <w:r>
        <w:t>isivanja</w:t>
      </w:r>
      <w:proofErr w:type="spellEnd"/>
      <w:r>
        <w:t xml:space="preserve"> </w:t>
      </w:r>
      <w:proofErr w:type="spellStart"/>
      <w:r>
        <w:t>osnovnog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numeričke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za </w:t>
      </w:r>
      <w:proofErr w:type="spellStart"/>
      <w:r>
        <w:t>nabrajanje</w:t>
      </w:r>
      <w:proofErr w:type="spellEnd"/>
      <w:r>
        <w:t xml:space="preserve"> </w:t>
      </w:r>
      <w:proofErr w:type="spellStart"/>
      <w:r>
        <w:t>koraka</w:t>
      </w:r>
      <w:proofErr w:type="spellEnd"/>
      <w:r w:rsidRPr="00F226DD">
        <w:t xml:space="preserve">. </w:t>
      </w:r>
      <w:proofErr w:type="spellStart"/>
      <w:r w:rsidRPr="00F226DD">
        <w:t>Takođe</w:t>
      </w:r>
      <w:proofErr w:type="spellEnd"/>
      <w:r>
        <w:t>,</w:t>
      </w:r>
      <w:r w:rsidRPr="00F226DD">
        <w:t xml:space="preserve"> </w:t>
      </w:r>
      <w:proofErr w:type="spellStart"/>
      <w:r w:rsidRPr="00F226DD">
        <w:t>i</w:t>
      </w:r>
      <w:r>
        <w:t>sto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</w:t>
      </w:r>
      <w:proofErr w:type="spellStart"/>
      <w:r>
        <w:t>i</w:t>
      </w:r>
      <w:proofErr w:type="spellEnd"/>
      <w:r w:rsidRPr="00F226DD">
        <w:t xml:space="preserve"> za </w:t>
      </w:r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izuzetaka</w:t>
      </w:r>
      <w:proofErr w:type="spellEnd"/>
      <w:r w:rsidRPr="00F226DD">
        <w:t xml:space="preserve">. </w:t>
      </w:r>
    </w:p>
    <w:p w14:paraId="2941CB78" w14:textId="77777777" w:rsidR="000C0760" w:rsidRDefault="000C0760" w:rsidP="000C0760">
      <w:pPr>
        <w:pStyle w:val="Heading2"/>
      </w:pPr>
      <w:bookmarkStart w:id="14" w:name="_Toc87565397"/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14"/>
      <w:proofErr w:type="spellEnd"/>
    </w:p>
    <w:p w14:paraId="5C2779D5" w14:textId="77777777" w:rsidR="000C0760" w:rsidRPr="004A10BF" w:rsidRDefault="000C0760" w:rsidP="000C0760">
      <w:pPr>
        <w:ind w:left="720"/>
      </w:pPr>
      <w:proofErr w:type="spellStart"/>
      <w:r>
        <w:t>Kod</w:t>
      </w:r>
      <w:proofErr w:type="spellEnd"/>
      <w:r>
        <w:t xml:space="preserve"> </w:t>
      </w:r>
      <w:proofErr w:type="spellStart"/>
      <w:r>
        <w:t>opisivanja</w:t>
      </w:r>
      <w:proofErr w:type="spellEnd"/>
      <w:r>
        <w:t xml:space="preserve"> </w:t>
      </w:r>
      <w:proofErr w:type="spellStart"/>
      <w:r>
        <w:t>alternativnog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brojevima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slovima</w:t>
      </w:r>
      <w:proofErr w:type="spellEnd"/>
      <w:r>
        <w:t xml:space="preserve">. </w:t>
      </w:r>
      <w:proofErr w:type="spellStart"/>
      <w:r>
        <w:t>Redni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alternativnog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mora se </w:t>
      </w:r>
      <w:proofErr w:type="spellStart"/>
      <w:r>
        <w:t>poklapati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osnovnog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čiju</w:t>
      </w:r>
      <w:proofErr w:type="spellEnd"/>
      <w:r>
        <w:t xml:space="preserve"> </w:t>
      </w:r>
      <w:proofErr w:type="spellStart"/>
      <w:r>
        <w:t>alternativu</w:t>
      </w:r>
      <w:proofErr w:type="spellEnd"/>
      <w:r>
        <w:t xml:space="preserve"> on </w:t>
      </w:r>
      <w:proofErr w:type="spellStart"/>
      <w:r>
        <w:t>predstavlja</w:t>
      </w:r>
      <w:proofErr w:type="spellEnd"/>
      <w:r>
        <w:t xml:space="preserve">. Uz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abecede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za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alternativnih</w:t>
      </w:r>
      <w:proofErr w:type="spellEnd"/>
      <w:r>
        <w:t xml:space="preserve"> </w:t>
      </w:r>
      <w:proofErr w:type="spellStart"/>
      <w:r>
        <w:t>tokova</w:t>
      </w:r>
      <w:proofErr w:type="spellEnd"/>
      <w:r>
        <w:t>.</w:t>
      </w:r>
    </w:p>
    <w:p w14:paraId="16021EBB" w14:textId="358264A4" w:rsidR="001F43D3" w:rsidRDefault="001F43D3" w:rsidP="000C0760">
      <w:pPr>
        <w:pStyle w:val="Title"/>
      </w:pPr>
    </w:p>
    <w:sectPr w:rsidR="001F43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59E82" w14:textId="77777777" w:rsidR="00400A24" w:rsidRDefault="00400A24">
      <w:pPr>
        <w:spacing w:line="240" w:lineRule="auto"/>
      </w:pPr>
      <w:r>
        <w:separator/>
      </w:r>
    </w:p>
  </w:endnote>
  <w:endnote w:type="continuationSeparator" w:id="0">
    <w:p w14:paraId="5EB74A9B" w14:textId="77777777" w:rsidR="00400A24" w:rsidRDefault="00400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06576" w14:textId="77777777" w:rsidR="00230DF0" w:rsidRDefault="00756E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D115D1" w14:textId="77777777" w:rsidR="00230DF0" w:rsidRDefault="00230D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0DF0" w14:paraId="7E2A793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6DB4D0" w14:textId="3C1881B4" w:rsidR="00230DF0" w:rsidRDefault="005356C4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E6030" w14:textId="354F26CA" w:rsidR="00230DF0" w:rsidRDefault="00756E80">
          <w:pPr>
            <w:jc w:val="center"/>
          </w:pPr>
          <w:r>
            <w:sym w:font="Symbol" w:char="F0D3"/>
          </w:r>
          <w:r w:rsidR="005356C4">
            <w:t>Grupa2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46776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7CD600" w14:textId="77305AF9" w:rsidR="00230DF0" w:rsidRDefault="00756E80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C40D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E7839AC" w14:textId="77777777" w:rsidR="00230DF0" w:rsidRDefault="00230D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9D685" w14:textId="77777777" w:rsidR="00230DF0" w:rsidRDefault="00230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1D92" w14:textId="77777777" w:rsidR="00400A24" w:rsidRDefault="00400A24">
      <w:pPr>
        <w:spacing w:line="240" w:lineRule="auto"/>
      </w:pPr>
      <w:r>
        <w:separator/>
      </w:r>
    </w:p>
  </w:footnote>
  <w:footnote w:type="continuationSeparator" w:id="0">
    <w:p w14:paraId="7F73C35F" w14:textId="77777777" w:rsidR="00400A24" w:rsidRDefault="00400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F387" w14:textId="4F1CCA61" w:rsidR="00230DF0" w:rsidRDefault="006E6413">
    <w:pPr>
      <w:rPr>
        <w:sz w:val="24"/>
      </w:rPr>
    </w:pPr>
    <w:r>
      <w:rPr>
        <w:sz w:val="24"/>
      </w:rPr>
      <w:t xml:space="preserve">  </w:t>
    </w:r>
  </w:p>
  <w:p w14:paraId="29C07729" w14:textId="77777777" w:rsidR="00230DF0" w:rsidRDefault="00230DF0">
    <w:pPr>
      <w:pBdr>
        <w:top w:val="single" w:sz="6" w:space="1" w:color="auto"/>
      </w:pBdr>
      <w:rPr>
        <w:sz w:val="24"/>
      </w:rPr>
    </w:pPr>
  </w:p>
  <w:p w14:paraId="57A826B3" w14:textId="1E8CD1F8" w:rsidR="00230DF0" w:rsidRDefault="001F43D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</w:t>
    </w:r>
    <w:r w:rsidR="00106F46">
      <w:rPr>
        <w:rFonts w:ascii="Arial" w:hAnsi="Arial"/>
        <w:b/>
        <w:sz w:val="36"/>
      </w:rPr>
      <w:t>rupa</w:t>
    </w:r>
    <w:proofErr w:type="spellEnd"/>
    <w:r w:rsidR="006E6413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2</w:t>
    </w:r>
  </w:p>
  <w:p w14:paraId="68E193D1" w14:textId="77777777" w:rsidR="00230DF0" w:rsidRDefault="00230DF0">
    <w:pPr>
      <w:pBdr>
        <w:bottom w:val="single" w:sz="6" w:space="1" w:color="auto"/>
      </w:pBdr>
      <w:jc w:val="right"/>
      <w:rPr>
        <w:sz w:val="24"/>
      </w:rPr>
    </w:pPr>
  </w:p>
  <w:p w14:paraId="30F09D42" w14:textId="77777777" w:rsidR="00230DF0" w:rsidRDefault="00230D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0DF0" w14:paraId="2BFA4127" w14:textId="77777777">
      <w:tc>
        <w:tcPr>
          <w:tcW w:w="6379" w:type="dxa"/>
        </w:tcPr>
        <w:p w14:paraId="7500725C" w14:textId="6590C3B8" w:rsidR="00230DF0" w:rsidRDefault="001811EF">
          <w:r>
            <w:t>RACIS</w:t>
          </w:r>
        </w:p>
      </w:tc>
      <w:tc>
        <w:tcPr>
          <w:tcW w:w="3179" w:type="dxa"/>
        </w:tcPr>
        <w:p w14:paraId="2D302B4F" w14:textId="66A3DCB5" w:rsidR="00230DF0" w:rsidRDefault="00756E8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1F43D3">
            <w:t>Verzija</w:t>
          </w:r>
          <w:proofErr w:type="spellEnd"/>
          <w:r>
            <w:t xml:space="preserve">:           </w:t>
          </w:r>
          <w:r w:rsidR="00C46776">
            <w:t>0.2</w:t>
          </w:r>
        </w:p>
      </w:tc>
    </w:tr>
    <w:tr w:rsidR="00230DF0" w14:paraId="4DB6725D" w14:textId="77777777">
      <w:tc>
        <w:tcPr>
          <w:tcW w:w="6379" w:type="dxa"/>
        </w:tcPr>
        <w:p w14:paraId="3AA24BA3" w14:textId="451102E3" w:rsidR="00230DF0" w:rsidRDefault="001F43D3">
          <w:proofErr w:type="spellStart"/>
          <w:r>
            <w:t>Smjernice</w:t>
          </w:r>
          <w:proofErr w:type="spellEnd"/>
          <w:r>
            <w:t xml:space="preserve"> za </w:t>
          </w:r>
          <w:proofErr w:type="spellStart"/>
          <w:r>
            <w:t>modelovanje</w:t>
          </w:r>
          <w:proofErr w:type="spellEnd"/>
          <w:r>
            <w:t xml:space="preserve"> </w:t>
          </w:r>
          <w:proofErr w:type="spellStart"/>
          <w:r>
            <w:t>slučajeva</w:t>
          </w:r>
          <w:proofErr w:type="spellEnd"/>
          <w:r>
            <w:t xml:space="preserve"> </w:t>
          </w:r>
          <w:proofErr w:type="spellStart"/>
          <w:r>
            <w:t>korištenja</w:t>
          </w:r>
          <w:proofErr w:type="spellEnd"/>
        </w:p>
      </w:tc>
      <w:tc>
        <w:tcPr>
          <w:tcW w:w="3179" w:type="dxa"/>
        </w:tcPr>
        <w:p w14:paraId="7F3C7737" w14:textId="33EA1C08" w:rsidR="00230DF0" w:rsidRDefault="00756E80">
          <w:r>
            <w:t xml:space="preserve">  </w:t>
          </w:r>
          <w:r w:rsidR="001F43D3">
            <w:t>Datum</w:t>
          </w:r>
          <w:r>
            <w:t xml:space="preserve">:  </w:t>
          </w:r>
          <w:r w:rsidR="00C46776">
            <w:t>11</w:t>
          </w:r>
          <w:r w:rsidR="001811EF">
            <w:t>.0</w:t>
          </w:r>
          <w:r w:rsidR="00C46776">
            <w:t>4</w:t>
          </w:r>
          <w:r w:rsidR="001811EF">
            <w:t>.2023.</w:t>
          </w:r>
        </w:p>
      </w:tc>
    </w:tr>
  </w:tbl>
  <w:p w14:paraId="5306CF37" w14:textId="77777777" w:rsidR="00230DF0" w:rsidRDefault="00230D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DE7BE" w14:textId="77777777" w:rsidR="00230DF0" w:rsidRDefault="00230D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05900FD"/>
    <w:multiLevelType w:val="multilevel"/>
    <w:tmpl w:val="207EE4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201046">
    <w:abstractNumId w:val="0"/>
  </w:num>
  <w:num w:numId="2" w16cid:durableId="40850125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69414616">
    <w:abstractNumId w:val="10"/>
  </w:num>
  <w:num w:numId="4" w16cid:durableId="893471245">
    <w:abstractNumId w:val="20"/>
  </w:num>
  <w:num w:numId="5" w16cid:durableId="728964955">
    <w:abstractNumId w:val="15"/>
  </w:num>
  <w:num w:numId="6" w16cid:durableId="243073702">
    <w:abstractNumId w:val="14"/>
  </w:num>
  <w:num w:numId="7" w16cid:durableId="81148187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41425276">
    <w:abstractNumId w:val="2"/>
  </w:num>
  <w:num w:numId="9" w16cid:durableId="974796396">
    <w:abstractNumId w:val="19"/>
  </w:num>
  <w:num w:numId="10" w16cid:durableId="1928418478">
    <w:abstractNumId w:val="3"/>
  </w:num>
  <w:num w:numId="11" w16cid:durableId="1845393399">
    <w:abstractNumId w:val="11"/>
  </w:num>
  <w:num w:numId="12" w16cid:durableId="497498383">
    <w:abstractNumId w:val="9"/>
  </w:num>
  <w:num w:numId="13" w16cid:durableId="478038024">
    <w:abstractNumId w:val="18"/>
  </w:num>
  <w:num w:numId="14" w16cid:durableId="1434550153">
    <w:abstractNumId w:val="8"/>
  </w:num>
  <w:num w:numId="15" w16cid:durableId="771585861">
    <w:abstractNumId w:val="4"/>
  </w:num>
  <w:num w:numId="16" w16cid:durableId="1837644038">
    <w:abstractNumId w:val="17"/>
  </w:num>
  <w:num w:numId="17" w16cid:durableId="980038199">
    <w:abstractNumId w:val="13"/>
  </w:num>
  <w:num w:numId="18" w16cid:durableId="2098166334">
    <w:abstractNumId w:val="5"/>
  </w:num>
  <w:num w:numId="19" w16cid:durableId="1743596100">
    <w:abstractNumId w:val="12"/>
  </w:num>
  <w:num w:numId="20" w16cid:durableId="2094928245">
    <w:abstractNumId w:val="6"/>
  </w:num>
  <w:num w:numId="21" w16cid:durableId="1568951633">
    <w:abstractNumId w:val="16"/>
  </w:num>
  <w:num w:numId="22" w16cid:durableId="485244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D3"/>
    <w:rsid w:val="00066EF2"/>
    <w:rsid w:val="000C0760"/>
    <w:rsid w:val="00106F46"/>
    <w:rsid w:val="001557F6"/>
    <w:rsid w:val="00156297"/>
    <w:rsid w:val="001712B2"/>
    <w:rsid w:val="001811EF"/>
    <w:rsid w:val="0018553A"/>
    <w:rsid w:val="001F43D3"/>
    <w:rsid w:val="00230DF0"/>
    <w:rsid w:val="003D43A6"/>
    <w:rsid w:val="00400A24"/>
    <w:rsid w:val="004156EE"/>
    <w:rsid w:val="005356C4"/>
    <w:rsid w:val="00556CD0"/>
    <w:rsid w:val="006417A3"/>
    <w:rsid w:val="0064508C"/>
    <w:rsid w:val="006E6413"/>
    <w:rsid w:val="00756E80"/>
    <w:rsid w:val="00984E21"/>
    <w:rsid w:val="00AC40DF"/>
    <w:rsid w:val="00B751B2"/>
    <w:rsid w:val="00C46776"/>
    <w:rsid w:val="00D0377B"/>
    <w:rsid w:val="00D9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751F23"/>
  <w15:chartTrackingRefBased/>
  <w15:docId w15:val="{B9A71BAB-8F8C-4976-B3ED-566B2223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1811EF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G2\Dokumentacija\Analiza%20problema\Smjernice%20za%20modelovanje%20slu&#269;ajeva%20kori&#353;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Smjernice za modelovanje slučajeva korištenja.dot</Template>
  <TotalTime>33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Use-Case-Modeling Guidelines</vt:lpstr>
    </vt:vector>
  </TitlesOfParts>
  <Company>&lt;Company Name&gt;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Use-Case-Modeling Guidelines</dc:title>
  <dc:subject>&lt;Project Name&gt;</dc:subject>
  <dc:creator>Korisnik</dc:creator>
  <cp:keywords/>
  <dc:description/>
  <cp:lastModifiedBy>Milenko Marjanović</cp:lastModifiedBy>
  <cp:revision>10</cp:revision>
  <cp:lastPrinted>2000-03-08T11:05:00Z</cp:lastPrinted>
  <dcterms:created xsi:type="dcterms:W3CDTF">2023-03-30T15:25:00Z</dcterms:created>
  <dcterms:modified xsi:type="dcterms:W3CDTF">2023-04-11T17:05:00Z</dcterms:modified>
</cp:coreProperties>
</file>