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APPENDIX</w:t>
      </w:r>
    </w:p>
    <w:p>
      <w:pPr>
        <w:spacing w:before="200" w:after="120"/>
        <w:pBdr>
          <w:bottom w:val="single" w:sz="2" w:space="1" w:color="000000"/>
        </w:pBdr>
      </w:pPr>
      <w:r>
        <w:rPr>
          <w:rFonts w:ascii="Arial" w:hAnsi="Arial"/>
          <w:b/>
          <w:color w:val="000000"/>
          <w:sz w:val="26"/>
        </w:rPr>
        <w:t>APPENDIX A: DETAILED MENTAL HEALTH STATISTICS IN NEPAL</w:t>
      </w:r>
    </w:p>
    <w:p>
      <w:pPr>
        <w:spacing w:before="160" w:after="80"/>
      </w:pPr>
      <w:r>
        <w:rPr>
          <w:rFonts w:ascii="Arial" w:hAnsi="Arial"/>
          <w:b/>
          <w:color w:val="000000"/>
          <w:sz w:val="22"/>
        </w:rPr>
        <w:t>A.1 Prevalence of Mental Health Conditions</w:t>
      </w:r>
    </w:p>
    <w:p>
      <w:pPr>
        <w:spacing w:after="80" w:before="0"/>
      </w:pPr>
      <w:r>
        <w:rPr>
          <w:rFonts w:ascii="Arial" w:hAnsi="Arial"/>
          <w:color w:val="000000"/>
          <w:sz w:val="21"/>
        </w:rPr>
        <w:t>The following table is derived from the Nepal Mental Health Survey 2020 conducted by the Ministry of Health and Population, which remains the most comprehensive national epidemiological survey of mental health conditions conducted in Nepal.</w:t>
      </w:r>
    </w:p>
    <w:p>
      <w:pPr>
        <w:spacing w:after="80" w:before="0"/>
      </w:pPr>
      <w:r>
        <w:rPr>
          <w:rFonts w:ascii="Arial" w:hAnsi="Arial"/>
          <w:b/>
          <w:color w:val="000000"/>
          <w:sz w:val="21"/>
        </w:rPr>
        <w:t>Table A.1: Prevalence of Mental Health Conditions in Nepal (MoHP, 2020)</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Condition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Lifetime Prevalence (%)</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12-Month Prevalence (%)</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Any Mental Disorder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12.9</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5.8</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Depression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4.5</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2.1</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Anxiety Disorders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3.5</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1.8</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Alcohol Use Disorder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4.0</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2.5</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Suicidal Ideation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5.9</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2.3</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Suicide Attempts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1.4</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0.5</w:t>
            </w:r>
          </w:p>
        </w:tc>
      </w:tr>
    </w:tbl>
    <w:p>
      <w:pPr>
        <w:spacing w:after="80"/>
      </w:pPr>
    </w:p>
    <w:p>
      <w:pPr>
        <w:spacing w:after="80" w:before="0"/>
      </w:pPr>
      <w:r>
        <w:rPr>
          <w:rFonts w:ascii="Arial" w:hAnsi="Arial"/>
          <w:color w:val="000000"/>
          <w:sz w:val="21"/>
        </w:rPr>
        <w:t>Applied to Nepal's estimated population of approximately 30 million, a 12-month prevalence of 5.8% for any mental disorder indicates that approximately 1.74 million Nepalis experience a diagnosable mental health condition in any given year. The 2.1% 12-month prevalence for depression equates to approximately 630,000 individuals. These figures are considered likely underestimates due to stigma-related underreporting and the absence of validated Nepali-language instruments in many rural survey contexts.</w:t>
      </w:r>
    </w:p>
    <w:p>
      <w:pPr>
        <w:spacing w:after="80" w:before="0"/>
      </w:pPr>
      <w:r>
        <w:rPr>
          <w:rFonts w:ascii="Arial" w:hAnsi="Arial"/>
          <w:color w:val="000000"/>
          <w:sz w:val="21"/>
        </w:rPr>
        <w:t>The COVID-19 pandemic further exacerbated the burden. The World Health Organization (2022) reported a 25% global increase in anxiety and depression during the pandemic period. Sigdel et al. (2021) confirmed significantly elevated rates of depression, anxiety, and comorbid conditions in Nepal during the lockdown period, with the disruption of community support systems, economic hardship, and bereavement identified as primary drivers.</w:t>
      </w:r>
    </w:p>
    <w:p>
      <w:pPr>
        <w:spacing w:before="160" w:after="80"/>
      </w:pPr>
      <w:r>
        <w:rPr>
          <w:rFonts w:ascii="Arial" w:hAnsi="Arial"/>
          <w:b/>
          <w:color w:val="000000"/>
          <w:sz w:val="22"/>
        </w:rPr>
        <w:t>A.2 Treatment Gap</w:t>
      </w:r>
    </w:p>
    <w:p>
      <w:pPr>
        <w:spacing w:after="80" w:before="0"/>
      </w:pPr>
      <w:r>
        <w:rPr>
          <w:rFonts w:ascii="Arial" w:hAnsi="Arial"/>
          <w:color w:val="000000"/>
          <w:sz w:val="21"/>
        </w:rPr>
        <w:t>The treatment gap: the proportion of individuals with a diagnosable condition who receive no treatment: is among the most critical indicators of a healthcare system's capacity to serve its population's mental health needs.</w:t>
      </w:r>
    </w:p>
    <w:p>
      <w:pPr>
        <w:spacing w:after="80" w:before="0"/>
      </w:pPr>
      <w:r>
        <w:rPr>
          <w:rFonts w:ascii="Arial" w:hAnsi="Arial"/>
          <w:b/>
          <w:color w:val="000000"/>
          <w:sz w:val="21"/>
        </w:rPr>
        <w:t>Table A.2: Mental Health Treatment Gap: Nepal vs. International Comparators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Indicator</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Nepal (%)</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Low-Income Country Average (%)</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High-Income Country Average (%)</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Overall Treatment Gap</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92</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85</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45</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Depression Treatment Gap</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89</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50</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Severe Mental Disorder Gap</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75</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35</w:t>
            </w:r>
          </w:p>
        </w:tc>
      </w:tr>
    </w:tbl>
    <w:p>
      <w:pPr>
        <w:spacing w:after="80"/>
      </w:pPr>
    </w:p>
    <w:p>
      <w:pPr>
        <w:spacing w:after="80" w:before="0"/>
      </w:pPr>
      <w:r>
        <w:rPr>
          <w:rFonts w:ascii="Arial" w:hAnsi="Arial"/>
          <w:color w:val="000000"/>
          <w:sz w:val="21"/>
        </w:rPr>
        <w:t>Source: World Health Organization (2021); Luitel et al. (2015); Patel et al. (2018)</w:t>
      </w:r>
    </w:p>
    <w:p>
      <w:pPr>
        <w:spacing w:after="80" w:before="0"/>
      </w:pPr>
      <w:r>
        <w:rPr>
          <w:rFonts w:ascii="Arial" w:hAnsi="Arial"/>
          <w:color w:val="000000"/>
          <w:sz w:val="21"/>
        </w:rPr>
        <w:t>Nepal's 92% overall treatment gap means that nine out of every ten Nepalis with a diagnosable mental health condition receive no treatment whatsoever. This places Nepal among the most underserved countries in the world for mental health care. The economic cost of this treatment gap is significant: the World Health Organization (2016) estimated that every US$1 invested in treatment for depression and anxiety yields a US$4 return through improved health and productivity.</w:t>
      </w:r>
    </w:p>
    <w:p>
      <w:pPr>
        <w:spacing w:before="160" w:after="80"/>
      </w:pPr>
      <w:r>
        <w:rPr>
          <w:rFonts w:ascii="Arial" w:hAnsi="Arial"/>
          <w:b/>
          <w:color w:val="000000"/>
          <w:sz w:val="22"/>
        </w:rPr>
        <w:t>A.3 Mental Health Workforce</w:t>
      </w:r>
    </w:p>
    <w:p>
      <w:pPr>
        <w:spacing w:after="80" w:before="0"/>
      </w:pPr>
      <w:r>
        <w:rPr>
          <w:rFonts w:ascii="Arial" w:hAnsi="Arial"/>
          <w:color w:val="000000"/>
          <w:sz w:val="21"/>
        </w:rPr>
        <w:t>The shortage of qualified mental health professionals is the structural constraint that most directly limits Nepal's capacity to reduce the treatment gap. The following table compares Nepal's mental health workforce density with WHO recommended minimum staffing levels.</w:t>
      </w:r>
    </w:p>
    <w:p>
      <w:pPr>
        <w:spacing w:after="80" w:before="0"/>
      </w:pPr>
      <w:r>
        <w:rPr>
          <w:rFonts w:ascii="Arial" w:hAnsi="Arial"/>
          <w:b/>
          <w:color w:val="000000"/>
          <w:sz w:val="21"/>
        </w:rPr>
        <w:t>Table A.3: Mental Health Workforce Density in Nepal (per 100,000 population)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Profession</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Nepal (per 100,000)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WHO Recommended Minimum</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Shortfall (%)</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Psychiatrists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0.36</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64% shortage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Psychologists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0.08</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92% shortage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Mental Health Nurses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0.25</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88% shortage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Social Workers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0.05</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95% shortage</w:t>
            </w:r>
          </w:p>
        </w:tc>
      </w:tr>
    </w:tbl>
    <w:p>
      <w:pPr>
        <w:spacing w:after="80"/>
      </w:pPr>
    </w:p>
    <w:p>
      <w:pPr>
        <w:spacing w:after="80" w:before="0"/>
      </w:pPr>
      <w:r>
        <w:rPr>
          <w:rFonts w:ascii="Arial" w:hAnsi="Arial"/>
          <w:color w:val="000000"/>
          <w:sz w:val="21"/>
        </w:rPr>
        <w:t>Source: WHO (2021); Ministry of Health and Population, Nepal (2020)</w:t>
      </w:r>
    </w:p>
    <w:p>
      <w:pPr>
        <w:spacing w:after="80" w:before="0"/>
      </w:pPr>
      <w:r>
        <w:rPr>
          <w:rFonts w:ascii="Arial" w:hAnsi="Arial"/>
          <w:color w:val="000000"/>
          <w:sz w:val="21"/>
        </w:rPr>
        <w:t>At current rates, Nepal has fewer than 150 practising psychiatrists for a population of 30 million. Psychologists are even scarcer, with approximately 24 registered practitioners nationally. The social worker and community mental health nurse workforce is similarly depleted. Nepal's mental health system from a public health perspective has been characterised as operating at a fraction of the capacity required to meet even basic population needs (The Lancet Regional Health Southeast Asia, 2025).</w:t>
      </w:r>
    </w:p>
    <w:p>
      <w:pPr>
        <w:spacing w:before="160" w:after="80"/>
      </w:pPr>
      <w:r>
        <w:rPr>
          <w:rFonts w:ascii="Arial" w:hAnsi="Arial"/>
          <w:b/>
          <w:color w:val="000000"/>
          <w:sz w:val="22"/>
        </w:rPr>
        <w:t>A.4 Geographic Distribution of Mental Health Services</w:t>
      </w:r>
    </w:p>
    <w:p>
      <w:pPr>
        <w:spacing w:after="80" w:before="0"/>
      </w:pPr>
      <w:r>
        <w:rPr>
          <w:rFonts w:ascii="Arial" w:hAnsi="Arial"/>
          <w:color w:val="000000"/>
          <w:sz w:val="21"/>
        </w:rPr>
        <w:t>Nepal's mental health infrastructure is concentrated in the Kathmandu Valley and a small number of secondary urban centres. The following table illustrates the severe geographic inequity in service distribution.</w:t>
      </w:r>
    </w:p>
    <w:p>
      <w:pPr>
        <w:spacing w:after="80" w:before="0"/>
      </w:pPr>
      <w:r>
        <w:rPr>
          <w:rFonts w:ascii="Arial" w:hAnsi="Arial"/>
          <w:b/>
          <w:color w:val="000000"/>
          <w:sz w:val="21"/>
        </w:rPr>
        <w:t>Table A.4: Geographic Distribution of Population vs. Mental Health Services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Region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 of Population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 of Mental Health Services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Kathmandu Valley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12%</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65%</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Other Urban Areas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18%</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25%</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Rural Areas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70%</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w:t>
            </w:r>
          </w:p>
        </w:tc>
      </w:tr>
    </w:tbl>
    <w:p>
      <w:pPr>
        <w:spacing w:after="80"/>
      </w:pPr>
    </w:p>
    <w:p>
      <w:pPr>
        <w:spacing w:after="80" w:before="0"/>
      </w:pPr>
      <w:r>
        <w:rPr>
          <w:rFonts w:ascii="Arial" w:hAnsi="Arial"/>
          <w:color w:val="000000"/>
          <w:sz w:val="21"/>
        </w:rPr>
        <w:t>Source: Jordans et al. (2016); Luitel et al. (2015)</w:t>
      </w:r>
    </w:p>
    <w:p>
      <w:pPr>
        <w:spacing w:after="80" w:before="0"/>
      </w:pPr>
      <w:r>
        <w:rPr>
          <w:rFonts w:ascii="Arial" w:hAnsi="Arial"/>
          <w:color w:val="000000"/>
          <w:sz w:val="21"/>
        </w:rPr>
        <w:t>This distribution means that 70% of Nepal's population: those living in rural areas: has access to only 10% of the country's mental health services. A patient in a rural hill district requiring psychiatric care faces a journey of multiple hours or days to reach the nearest service provider. For many rural Nepalis, particularly those from lower-income households, this journey is not practically feasible. The consequence is that the treatment gap is not uniformly distributed: it falls most heavily on rural communities, which also tend to face the greatest structural risk factors for mental health conditions, including poverty, conflict legacy, natural disaster exposure, and geographic isolation (Atreya et al., 2023).</w:t>
      </w:r>
    </w:p>
    <w:p>
      <w:pPr>
        <w:spacing w:before="160" w:after="80"/>
      </w:pPr>
      <w:r>
        <w:rPr>
          <w:rFonts w:ascii="Arial" w:hAnsi="Arial"/>
          <w:b/>
          <w:color w:val="000000"/>
          <w:sz w:val="22"/>
        </w:rPr>
        <w:t>A.5 Barriers to Mental Health Treatment in Nepal</w:t>
      </w:r>
    </w:p>
    <w:p>
      <w:pPr>
        <w:spacing w:after="80" w:before="0"/>
      </w:pPr>
      <w:r>
        <w:rPr>
          <w:rFonts w:ascii="Arial" w:hAnsi="Arial"/>
          <w:color w:val="000000"/>
          <w:sz w:val="21"/>
        </w:rPr>
        <w:t>Survey data collected as part of the Nepal Mental Health Survey and corroborated by academic literature identifies the following primary barriers preventing treatment-seeking behaviour among Nepalis with mental health conditions.</w:t>
      </w:r>
    </w:p>
    <w:p>
      <w:pPr>
        <w:spacing w:after="80" w:before="0"/>
      </w:pPr>
      <w:r>
        <w:rPr>
          <w:rFonts w:ascii="Arial" w:hAnsi="Arial"/>
          <w:b/>
          <w:color w:val="000000"/>
          <w:sz w:val="21"/>
        </w:rPr>
        <w:t>Table A.5: Reported Barriers to Mental Health Treatment (% of respondents identifying barrier)</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Barrier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 Reporting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Cost: treatment is too expensive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Distance: no accessible service nearby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Stigma: fear of social judgement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 perceived as a medical issue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Lack of awareness of available resources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Preference for traditional healers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38%</w:t>
            </w:r>
          </w:p>
        </w:tc>
      </w:tr>
    </w:tbl>
    <w:p>
      <w:pPr>
        <w:spacing w:after="80"/>
      </w:pPr>
    </w:p>
    <w:p>
      <w:pPr>
        <w:spacing w:after="80" w:before="0"/>
      </w:pPr>
      <w:r>
        <w:rPr>
          <w:rFonts w:ascii="Arial" w:hAnsi="Arial"/>
          <w:color w:val="000000"/>
          <w:sz w:val="21"/>
        </w:rPr>
        <w:t>Source: Kohrt and Harper (2008); Ministry of Health and Population, Nepal (2020); Atreya et al. (2023)</w:t>
      </w:r>
    </w:p>
    <w:p>
      <w:pPr>
        <w:spacing w:after="80" w:before="0"/>
      </w:pPr>
      <w:r>
        <w:rPr>
          <w:rFonts w:ascii="Arial" w:hAnsi="Arial"/>
          <w:color w:val="000000"/>
          <w:sz w:val="21"/>
        </w:rPr>
        <w:t>Cost is the dominant barrier, identified by 78% of respondents. The average cost of a private psychiatric consultation in Kathmandu ranges from NPR 1,500 to NPR 3,000 per session, a substantial proportion of the median monthly income of approximately NPR 20,000–25,000 for working adults in urban areas, and entirely out of reach for the rural majority. Stigma remains a critical barrier at 62%: Kohrt and Harper (2008) documented the complex cultural dynamics through which mental health conditions in Nepal are often attributed to spiritual causes, moral failures, or family shame, making help-seeking an act that risks social exclusion. The platform addresses all five primary barriers through its design choices.</w:t>
      </w:r>
    </w:p>
    <w:p>
      <w:pPr>
        <w:spacing w:before="200" w:after="120"/>
        <w:pBdr>
          <w:bottom w:val="single" w:sz="2" w:space="1" w:color="000000"/>
        </w:pBdr>
      </w:pPr>
      <w:r>
        <w:rPr>
          <w:rFonts w:ascii="Arial" w:hAnsi="Arial"/>
          <w:b/>
          <w:color w:val="000000"/>
          <w:sz w:val="26"/>
        </w:rPr>
        <w:t>APPENDIX B: EXTENDED PROBLEM ANALYSIS</w:t>
      </w:r>
    </w:p>
    <w:p>
      <w:pPr>
        <w:spacing w:before="160" w:after="80"/>
      </w:pPr>
      <w:r>
        <w:rPr>
          <w:rFonts w:ascii="Arial" w:hAnsi="Arial"/>
          <w:b/>
          <w:color w:val="000000"/>
          <w:sz w:val="22"/>
        </w:rPr>
        <w:t>B.1 App Fragmentation and Lack of Integration</w:t>
      </w:r>
    </w:p>
    <w:p>
      <w:pPr>
        <w:spacing w:after="80" w:before="0"/>
      </w:pPr>
      <w:r>
        <w:rPr>
          <w:rFonts w:ascii="Arial" w:hAnsi="Arial"/>
          <w:color w:val="000000"/>
          <w:sz w:val="21"/>
        </w:rPr>
        <w:t>The mental health application market presents users with a fragmented landscape in which each tool addresses a narrow slice of mental health support. A typical user seeking comprehensive support must install and maintain multiple disconnected applications: a meditation app (e.g., Headspace), a therapy booking platform (e.g., BetterHelp), a mood journaling tool, and a crisis hotline contact. This fragmentation creates significant practical and psychological barriers to sustained engagement.</w:t>
      </w:r>
    </w:p>
    <w:p>
      <w:pPr>
        <w:spacing w:after="80" w:before="0"/>
      </w:pPr>
      <w:r>
        <w:rPr>
          <w:rFonts w:ascii="Arial" w:hAnsi="Arial"/>
          <w:b/>
          <w:color w:val="000000"/>
          <w:sz w:val="21"/>
        </w:rPr>
        <w:t>Table B.1: Impact of App Fragmentation on User Behaviour</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Problem</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Practical Impact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Evidence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Multiple app maintenance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discontinue individual apps after weeks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Linardon and Fuller-Tyszkiewicz (2020): 26% drop-off within first week</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data continuity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has no view of mood trends between sessions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Bakker et al. (2016): identified as primary limitation of standalone apps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Context switching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disengage when transition between tools is required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Fleming et al. (2019): 60% higher retention with integrated tools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Inconsistent design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Different UX patterns across apps increase cognitive load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single source of psychological truth for users</w:t>
            </w:r>
          </w:p>
        </w:tc>
      </w:tr>
    </w:tbl>
    <w:p>
      <w:pPr>
        <w:spacing w:after="80"/>
      </w:pPr>
    </w:p>
    <w:p>
      <w:pPr>
        <w:spacing w:after="80" w:before="0"/>
      </w:pPr>
      <w:r>
        <w:rPr>
          <w:rFonts w:ascii="Arial" w:hAnsi="Arial"/>
          <w:color w:val="000000"/>
          <w:sz w:val="21"/>
        </w:rPr>
        <w:t>The consequence is that many users maintain none of the individual tools long enough to derive clinical benefit. Research by Fleming et al. (2019) found that integrated digital mental health interventions: those combining professional access, self-monitoring, and psychoeducational content in a single platform: achieved 60% higher retention compared to standalone app interventions.</w:t>
      </w:r>
    </w:p>
    <w:p>
      <w:pPr>
        <w:spacing w:before="160" w:after="80"/>
      </w:pPr>
      <w:r>
        <w:rPr>
          <w:rFonts w:ascii="Arial" w:hAnsi="Arial"/>
          <w:b/>
          <w:color w:val="000000"/>
          <w:sz w:val="22"/>
        </w:rPr>
        <w:t>B.2 Lack of Professional Integration</w:t>
      </w:r>
    </w:p>
    <w:p>
      <w:pPr>
        <w:spacing w:after="80" w:before="0"/>
      </w:pPr>
      <w:r>
        <w:rPr>
          <w:rFonts w:ascii="Arial" w:hAnsi="Arial"/>
          <w:color w:val="000000"/>
          <w:sz w:val="21"/>
        </w:rPr>
        <w:t>A specific and consequential gap in the digital mental health landscape is the absence of platforms that allow clinical professionals to access user-generated data from self-help tools during consultations. The typical BetterHelp or Wysa interaction is entirely siloed from the user's mood logs, questionnaire scores, and game engagement patterns. The therapist arrives at a session with no visibility into the patient's between-session experience.</w:t>
      </w:r>
    </w:p>
    <w:p>
      <w:pPr>
        <w:spacing w:after="80" w:before="0"/>
      </w:pPr>
      <w:r>
        <w:rPr>
          <w:rFonts w:ascii="Arial" w:hAnsi="Arial"/>
          <w:b/>
          <w:color w:val="000000"/>
          <w:sz w:val="21"/>
        </w:rPr>
        <w:t>Table B.2: Consequences of Professional-App Disconnect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Gap</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Consequence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has no pre-session patient data</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First 10–15 minutes of session spent on retrospective information gathering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continuity of care data</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Deteriorating mood trends invisible to clinician between sessions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Validated instruments not integrated into care pathway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PHQ-9/GAD-7 scores generated by apps never reach the treating clinician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shared record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must verbally re-narrate emotional history at each session</w:t>
            </w:r>
          </w:p>
        </w:tc>
      </w:tr>
    </w:tbl>
    <w:p>
      <w:pPr>
        <w:spacing w:after="80"/>
      </w:pPr>
    </w:p>
    <w:p>
      <w:pPr>
        <w:spacing w:after="80" w:before="0"/>
      </w:pPr>
      <w:r>
        <w:rPr>
          <w:rFonts w:ascii="Arial" w:hAnsi="Arial"/>
          <w:color w:val="000000"/>
          <w:sz w:val="21"/>
        </w:rPr>
        <w:t>Dr. Dibyandra Singh (external client) identified this gap explicitly during the project requirements gathering phase, noting that access to a patient's longitudinal mood log before a session would fundamentally change the quality of therapeutic interaction.</w:t>
      </w:r>
    </w:p>
    <w:p>
      <w:pPr>
        <w:spacing w:before="160" w:after="80"/>
      </w:pPr>
      <w:r>
        <w:rPr>
          <w:rFonts w:ascii="Arial" w:hAnsi="Arial"/>
          <w:b/>
          <w:color w:val="000000"/>
          <w:sz w:val="22"/>
        </w:rPr>
        <w:t>B.3 Long-Term Engagement Failures</w:t>
      </w:r>
    </w:p>
    <w:p>
      <w:pPr>
        <w:spacing w:after="80" w:before="0"/>
      </w:pPr>
      <w:r>
        <w:rPr>
          <w:rFonts w:ascii="Arial" w:hAnsi="Arial"/>
          <w:color w:val="000000"/>
          <w:sz w:val="21"/>
        </w:rPr>
        <w:t>The mental health app literature consistently identifies engagement and retention as the critical failure mode of digital mental health interventions. Initial adoption is often high: the novelty effect drives downloads: but sustained use over the timescales clinically necessary to produce benefit is rare.</w:t>
      </w:r>
    </w:p>
    <w:p>
      <w:pPr>
        <w:spacing w:after="80" w:before="0"/>
      </w:pPr>
      <w:r>
        <w:rPr>
          <w:rFonts w:ascii="Arial" w:hAnsi="Arial"/>
          <w:b/>
          <w:color w:val="000000"/>
          <w:sz w:val="21"/>
        </w:rPr>
        <w:t>Table B.3: Engagement and Retention Challenges in Mental Health Apps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Challenge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Observed Impact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Source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Lack of accountability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external motivation to return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Bakker et al. (2016)</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Absence of professional relationship</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disengage when the app cannot respond adaptively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Fleming et al. (2019)</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Overemphasis on daily streaks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Streak-break leads to complete abandonment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Chandrashekar (2018)</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staleness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exhaust available content within weeks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Industry observation</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tangible outcome feedback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cannot see the impact of consistent usage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Shiffman et al. (2008)</w:t>
            </w:r>
          </w:p>
        </w:tc>
      </w:tr>
    </w:tbl>
    <w:p>
      <w:pPr>
        <w:spacing w:after="80"/>
      </w:pPr>
    </w:p>
    <w:p>
      <w:pPr>
        <w:spacing w:after="80" w:before="0"/>
      </w:pPr>
      <w:r>
        <w:rPr>
          <w:rFonts w:ascii="Arial" w:hAnsi="Arial"/>
          <w:color w:val="000000"/>
          <w:sz w:val="21"/>
        </w:rPr>
        <w:t>Resilio's engagement design: achievement-based rather than streak-based, with continuously updated professional content and therapist-visible mood data: is specifically architected to address these documented failure modes.</w:t>
      </w:r>
    </w:p>
    <w:p>
      <w:pPr>
        <w:spacing w:before="160" w:after="80"/>
      </w:pPr>
      <w:r>
        <w:rPr>
          <w:rFonts w:ascii="Arial" w:hAnsi="Arial"/>
          <w:b/>
          <w:color w:val="000000"/>
          <w:sz w:val="22"/>
        </w:rPr>
        <w:t>B.4 Connectivity and Infrastructure Requirements</w:t>
      </w:r>
    </w:p>
    <w:p>
      <w:pPr>
        <w:spacing w:after="80" w:before="0"/>
      </w:pPr>
      <w:r>
        <w:rPr>
          <w:rFonts w:ascii="Arial" w:hAnsi="Arial"/>
          <w:color w:val="000000"/>
          <w:sz w:val="21"/>
        </w:rPr>
        <w:t>International mental health platforms are designed for high-bandwidth, always-on connectivity environments. This design assumption renders them functionally unusable in significant portions of Nepal where 3G or 4G coverage is intermittent, absent, or unaffordably expensive.</w:t>
      </w:r>
    </w:p>
    <w:p>
      <w:pPr>
        <w:spacing w:after="80" w:before="0"/>
      </w:pPr>
      <w:r>
        <w:rPr>
          <w:rFonts w:ascii="Arial" w:hAnsi="Arial"/>
          <w:b/>
          <w:color w:val="000000"/>
          <w:sz w:val="21"/>
        </w:rPr>
        <w:t>Table B.4: Connectivity Challenges in the Nepal Context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Challenge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Impact on International Platforms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Rural 3G-only coverage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Video consultation platforms require stable 4G; sessions drop or never initiate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Data cost sensitivity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Unlimited data plans unavailable in rural areas; users budget MB carefully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Intermittent connectivity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state not preserved on disconnection in most platforms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incapability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logging and content access impossible without active connection</w:t>
            </w:r>
          </w:p>
        </w:tc>
      </w:tr>
    </w:tbl>
    <w:p>
      <w:pPr>
        <w:spacing w:after="80"/>
      </w:pPr>
    </w:p>
    <w:p>
      <w:pPr>
        <w:spacing w:after="80" w:before="0"/>
      </w:pPr>
      <w:r>
        <w:rPr>
          <w:rFonts w:ascii="Arial" w:hAnsi="Arial"/>
          <w:color w:val="000000"/>
          <w:sz w:val="21"/>
        </w:rPr>
        <w:t>Source: Nepal Telecommunications Authority (2022); DataReportal (2025)</w:t>
      </w:r>
    </w:p>
    <w:p>
      <w:pPr>
        <w:spacing w:after="80" w:before="0"/>
      </w:pPr>
      <w:r>
        <w:rPr>
          <w:rFonts w:ascii="Arial" w:hAnsi="Arial"/>
          <w:color w:val="000000"/>
          <w:sz w:val="21"/>
        </w:rPr>
        <w:t>Approximately 30% of Nepal's population lacks regular internet access (Nepal Telecommunications Authority, 2022). Even among urban users with 4G access, data cost sensitivity makes the unconstrained video streaming model of BetterHelp economically inaccessible for extended use. Resilio's SQLite-backed offline architecture, LRU content caching, and adaptive-quality video transmission address these constraints directly.</w:t>
      </w:r>
    </w:p>
    <w:p>
      <w:pPr>
        <w:spacing w:before="160" w:after="80"/>
      </w:pPr>
      <w:r>
        <w:rPr>
          <w:rFonts w:ascii="Arial" w:hAnsi="Arial"/>
          <w:b/>
          <w:color w:val="000000"/>
          <w:sz w:val="22"/>
        </w:rPr>
        <w:t>B.5 User Journey Without an Integrated Solution</w:t>
      </w:r>
    </w:p>
    <w:p>
      <w:pPr>
        <w:spacing w:after="80" w:before="0"/>
      </w:pPr>
      <w:r>
        <w:rPr>
          <w:rFonts w:ascii="Arial" w:hAnsi="Arial"/>
          <w:color w:val="000000"/>
          <w:sz w:val="21"/>
        </w:rPr>
        <w:t>The following illustrates the typical journey of a Nepali adult with a mental health need attempting to access support through the fragmented current landscape, prior to the availability of an integrated solution such as Resilio.</w:t>
      </w:r>
    </w:p>
    <w:p>
      <w:pPr>
        <w:spacing w:after="80" w:before="0"/>
      </w:pPr>
      <w:r>
        <w:rPr>
          <w:rFonts w:ascii="Arial" w:hAnsi="Arial"/>
          <w:b/>
          <w:color w:val="000000"/>
          <w:sz w:val="21"/>
        </w:rPr>
        <w:t>Table B.5: Pre-Resilio User Journey: 7-Stage Problem Experience</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Stage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User Experience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Barrier Encountered</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 Recognition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becomes aware of persistent low mood or anxiety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Stigma; lack of awareness that the experience is treatable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 Information seeking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searches online; finds general content in English</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not localised; no clear pathway to professional help</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 App download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downloads international app (Headspace, BetterHelp)</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Credit card required for payment; high cost in USD; English only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 Abandonment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cannot pay or finds content irrelevant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Cost barrier; payment method not available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 In-person search</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seeks local psychiatrist or counsellor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Distance; waiting lists; cost; stigma of physical attendance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 No care obtained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discontinues help-seeking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pathways blocked</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 Worsening condition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Untreated condition deteriorates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follow-up mechanism; no crisis detection</w:t>
            </w:r>
          </w:p>
        </w:tc>
      </w:tr>
    </w:tbl>
    <w:p>
      <w:pPr>
        <w:spacing w:after="80"/>
      </w:pPr>
    </w:p>
    <w:p>
      <w:pPr>
        <w:spacing w:after="80" w:before="0"/>
      </w:pPr>
      <w:r>
        <w:rPr>
          <w:rFonts w:ascii="Arial" w:hAnsi="Arial"/>
          <w:color w:val="000000"/>
          <w:sz w:val="21"/>
        </w:rPr>
        <w:t>This journey characterises the experience of the majority of Nepalis with untreated mental health needs. Resilio's design intent is to interrupt this journey at stages 3 and 4 by eliminating the cost and payment barriers, and to provide an integrated pathway that prevents the abandonment characteristic of stages 4 through 7.</w:t>
      </w:r>
    </w:p>
    <w:p>
      <w:pPr>
        <w:spacing w:before="200" w:after="120"/>
        <w:pBdr>
          <w:bottom w:val="single" w:sz="2" w:space="1" w:color="000000"/>
        </w:pBdr>
      </w:pPr>
      <w:r>
        <w:rPr>
          <w:rFonts w:ascii="Arial" w:hAnsi="Arial"/>
          <w:b/>
          <w:color w:val="000000"/>
          <w:sz w:val="26"/>
        </w:rPr>
        <w:t>APPENDIX C: DETAILED APP COMPARISON</w:t>
      </w:r>
    </w:p>
    <w:p>
      <w:pPr>
        <w:spacing w:before="160" w:after="80"/>
      </w:pPr>
      <w:r>
        <w:rPr>
          <w:rFonts w:ascii="Arial" w:hAnsi="Arial"/>
          <w:b/>
          <w:color w:val="000000"/>
          <w:sz w:val="22"/>
        </w:rPr>
        <w:t>C.1 International Platform Analysis</w:t>
      </w:r>
    </w:p>
    <w:p>
      <w:pPr>
        <w:spacing w:after="80" w:before="0"/>
      </w:pPr>
      <w:r>
        <w:rPr>
          <w:rFonts w:ascii="Arial" w:hAnsi="Arial"/>
          <w:b/>
          <w:color w:val="000000"/>
          <w:sz w:val="21"/>
        </w:rPr>
        <w:t>Table C.1: BetterHelp: Feature and Accessibility Analysis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Dimension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Primary offering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Subscription-based professional therapy via text, audio, and video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base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 5 million served globally (BusinessWire, 2025)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Pricing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USD 60–100 per week (approximately NPR 8,000–13,000)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methods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Credit/debit card only; no eSewa or local wallet support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Language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English only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capability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 requires persistent internet 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 accessibility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Practically inaccessible: price exceeds monthly healthcare budget of most Nepali families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Therapist-patient data sharing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integration of mood or self-assessment data into consultation interface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Clinical questionnaires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PHQ-9/GAD-7 not integrated into standard flow</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Local mental health context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culturally adapted content for Nepal</w:t>
            </w:r>
          </w:p>
        </w:tc>
      </w:tr>
    </w:tbl>
    <w:p>
      <w:pPr>
        <w:spacing w:after="80"/>
      </w:pPr>
    </w:p>
    <w:p>
      <w:pPr>
        <w:spacing w:after="80" w:before="0"/>
      </w:pPr>
      <w:r>
        <w:rPr>
          <w:rFonts w:ascii="Arial" w:hAnsi="Arial"/>
          <w:b/>
          <w:color w:val="000000"/>
          <w:sz w:val="21"/>
        </w:rPr>
        <w:t>Table C.2: Headspace: Feature and Accessibility Analysis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Dimension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Primary offering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Guided meditation, sleep improvement, and mindfulness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base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 70 million downloads globally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Pricing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USD 12.99/month or USD 69.99/year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methods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Credit/debit card; Apple/Google Pay; no eSewa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Language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English; limited other languages; no Nepali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capability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Partial: selected content can be downloaded for offline use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 accessibility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Partially accessible to urban users with international payment cards; rural inaccessibility high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Professional therapy access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 self-help only; no access to licensed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Clinical questionnaires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 included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Evidence base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Strong: Larochette et al. (2024) and Vago et al. (2024) demonstrate statistically significant improvements in mindfulness, depression, and anxiety scores</w:t>
            </w:r>
          </w:p>
        </w:tc>
      </w:tr>
    </w:tbl>
    <w:p>
      <w:pPr>
        <w:spacing w:after="80"/>
      </w:pPr>
    </w:p>
    <w:p>
      <w:pPr>
        <w:spacing w:before="160" w:after="80"/>
      </w:pPr>
      <w:r>
        <w:rPr>
          <w:rFonts w:ascii="Arial" w:hAnsi="Arial"/>
          <w:b/>
          <w:color w:val="000000"/>
          <w:sz w:val="22"/>
        </w:rPr>
        <w:t>C.2 Local and Regional Platforms</w:t>
      </w:r>
    </w:p>
    <w:p>
      <w:pPr>
        <w:spacing w:after="80" w:before="0"/>
      </w:pPr>
      <w:r>
        <w:rPr>
          <w:rFonts w:ascii="Arial" w:hAnsi="Arial"/>
          <w:b/>
          <w:color w:val="000000"/>
          <w:sz w:val="21"/>
        </w:rPr>
        <w:t>Table C.3: Local and Regional Mental Health Platforms: Comparative Analysis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Platform</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Country</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Offering</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Limitations for Nepal</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HamroPatro Health</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Online doctor consultation (general/GP)</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mental health specialisation; no therapy; no self-help tools</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Wysa</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India/UK</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AI chatbot for emotional support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AI only; no human therapist; no Nepali language; credit card payment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iCall</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India</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Online counselling by psychology students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Limited availability; no local Nepal context; web-only</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Talkspace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USA</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Text/video therapy subscription</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USD pricing; credit card only; US-centric clinical framework</w:t>
            </w:r>
          </w:p>
        </w:tc>
      </w:tr>
    </w:tbl>
    <w:p>
      <w:pPr>
        <w:spacing w:after="80"/>
      </w:pPr>
    </w:p>
    <w:p>
      <w:pPr>
        <w:spacing w:after="80" w:before="0"/>
      </w:pPr>
      <w:r>
        <w:rPr>
          <w:rFonts w:ascii="Arial" w:hAnsi="Arial"/>
          <w:b/>
          <w:color w:val="000000"/>
          <w:sz w:val="21"/>
        </w:rPr>
        <w:t>Summary of Competitive Gap</w:t>
      </w:r>
    </w:p>
    <w:p>
      <w:pPr>
        <w:spacing w:after="80" w:before="0"/>
      </w:pPr>
      <w:r>
        <w:rPr>
          <w:rFonts w:ascii="Arial" w:hAnsi="Arial"/>
          <w:color w:val="000000"/>
          <w:sz w:val="21"/>
        </w:rPr>
        <w:t>No platform in the Nepali market or accessible to Nepali users combines:</w:t>
      </w:r>
    </w:p>
    <w:p>
      <w:pPr>
        <w:pStyle w:val="ListNumber"/>
        <w:spacing w:after="40"/>
        <w:ind w:left="283"/>
      </w:pPr>
      <w:r>
        <w:rPr>
          <w:rFonts w:ascii="Arial" w:hAnsi="Arial"/>
          <w:color w:val="000000"/>
          <w:sz w:val="21"/>
        </w:rPr>
        <w:t>Access to verified, locally-practising mental health professionals</w:t>
      </w:r>
    </w:p>
    <w:p>
      <w:pPr>
        <w:pStyle w:val="ListNumber"/>
        <w:spacing w:after="40"/>
        <w:ind w:left="283"/>
      </w:pPr>
      <w:r>
        <w:rPr>
          <w:rFonts w:ascii="Arial" w:hAnsi="Arial"/>
          <w:color w:val="000000"/>
          <w:sz w:val="21"/>
        </w:rPr>
        <w:t>eSewa payment integration at locally accessible pricing</w:t>
      </w:r>
    </w:p>
    <w:p>
      <w:pPr>
        <w:pStyle w:val="ListNumber"/>
        <w:spacing w:after="40"/>
        <w:ind w:left="283"/>
      </w:pPr>
      <w:r>
        <w:rPr>
          <w:rFonts w:ascii="Arial" w:hAnsi="Arial"/>
          <w:color w:val="000000"/>
          <w:sz w:val="21"/>
        </w:rPr>
        <w:t>Clinical questionnaires integrated into the therapist consultation view</w:t>
      </w:r>
    </w:p>
    <w:p>
      <w:pPr>
        <w:pStyle w:val="ListNumber"/>
        <w:spacing w:after="40"/>
        <w:ind w:left="283"/>
      </w:pPr>
      <w:r>
        <w:rPr>
          <w:rFonts w:ascii="Arial" w:hAnsi="Arial"/>
          <w:color w:val="000000"/>
          <w:sz w:val="21"/>
        </w:rPr>
        <w:t>Offline-capable self-help tools (mood tracking, games, content)</w:t>
      </w:r>
    </w:p>
    <w:p>
      <w:pPr>
        <w:pStyle w:val="ListNumber"/>
        <w:spacing w:after="40"/>
        <w:ind w:left="283"/>
      </w:pPr>
      <w:r>
        <w:rPr>
          <w:rFonts w:ascii="Arial" w:hAnsi="Arial"/>
          <w:color w:val="000000"/>
          <w:sz w:val="21"/>
        </w:rPr>
        <w:t>Nepali cultural context in content and design</w:t>
      </w:r>
    </w:p>
    <w:p>
      <w:pPr>
        <w:spacing w:after="80" w:before="0"/>
      </w:pPr>
      <w:r>
        <w:rPr>
          <w:rFonts w:ascii="Arial" w:hAnsi="Arial"/>
          <w:color w:val="000000"/>
          <w:sz w:val="21"/>
        </w:rPr>
        <w:t>Resilio is designed to fill this gap comprehensively.</w:t>
      </w:r>
    </w:p>
    <w:p>
      <w:pPr>
        <w:spacing w:before="200" w:after="120"/>
        <w:pBdr>
          <w:bottom w:val="single" w:sz="2" w:space="1" w:color="000000"/>
        </w:pBdr>
      </w:pPr>
      <w:r>
        <w:rPr>
          <w:rFonts w:ascii="Arial" w:hAnsi="Arial"/>
          <w:b/>
          <w:color w:val="000000"/>
          <w:sz w:val="26"/>
        </w:rPr>
        <w:t>APPENDIX D: DETAILED SOLUTION FEATURES</w:t>
      </w:r>
    </w:p>
    <w:p>
      <w:pPr>
        <w:spacing w:before="160" w:after="80"/>
      </w:pPr>
      <w:r>
        <w:rPr>
          <w:rFonts w:ascii="Arial" w:hAnsi="Arial"/>
          <w:b/>
          <w:color w:val="000000"/>
          <w:sz w:val="22"/>
        </w:rPr>
        <w:t>D.1 Professional Access Features</w:t>
      </w:r>
    </w:p>
    <w:p>
      <w:pPr>
        <w:spacing w:after="80" w:before="0"/>
      </w:pPr>
      <w:r>
        <w:rPr>
          <w:rFonts w:ascii="Arial" w:hAnsi="Arial"/>
          <w:b/>
          <w:color w:val="000000"/>
          <w:sz w:val="21"/>
        </w:rPr>
        <w:t>Table D.1: Therapist Booking System: Feature Specification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 Element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Specification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directory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Browsable and filterable list of verified practitioners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Filter criteria</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Specialisation, language, price range, availability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Matching questionnaire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5-question preference survey generates ranked therapist recommendations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Profile content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Photo, credentials, specialisations, languages, consultation fee, patient reviews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Availability calendar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Real-time slot selection with conflict prevention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confirmation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Immediate confirmation; push notification sent to both parties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Cancellation policy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Configurable per therapist; managed through admin interface</w:t>
            </w:r>
          </w:p>
        </w:tc>
      </w:tr>
    </w:tbl>
    <w:p>
      <w:pPr>
        <w:spacing w:after="80"/>
      </w:pPr>
    </w:p>
    <w:p>
      <w:pPr>
        <w:spacing w:after="80" w:before="0"/>
      </w:pPr>
      <w:r>
        <w:rPr>
          <w:rFonts w:ascii="Arial" w:hAnsi="Arial"/>
          <w:b/>
          <w:color w:val="000000"/>
          <w:sz w:val="21"/>
        </w:rPr>
        <w:t>Table D.2: Live Session (WebRTC): Feature Specification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 Element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Specification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Technology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 via flutter_webrtc; signalling via Socket.IO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initiation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joins approved room ID; therapist joins from appointment panel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Video quality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Adaptive: degrades gracefully on lower bandwidth connections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Audio quality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Opus codec; noise suppression enabled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data visible to therapist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 and GAD-7 scores; last 7-day mood log chart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controls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Mute/unmute; camera toggle; end session; speaker switch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duration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 capped; managed by therapist and patient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at session time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FCM push notification sent 15 minutes before scheduled start</w:t>
            </w:r>
          </w:p>
        </w:tc>
      </w:tr>
    </w:tbl>
    <w:p>
      <w:pPr>
        <w:spacing w:after="80"/>
      </w:pPr>
    </w:p>
    <w:p>
      <w:pPr>
        <w:spacing w:before="160" w:after="80"/>
      </w:pPr>
      <w:r>
        <w:rPr>
          <w:rFonts w:ascii="Arial" w:hAnsi="Arial"/>
          <w:b/>
          <w:color w:val="000000"/>
          <w:sz w:val="22"/>
        </w:rPr>
        <w:t>D.2 Mood Tracking and Clinical Assessment Features</w:t>
      </w:r>
    </w:p>
    <w:p>
      <w:pPr>
        <w:spacing w:after="80" w:before="0"/>
      </w:pPr>
      <w:r>
        <w:rPr>
          <w:rFonts w:ascii="Arial" w:hAnsi="Arial"/>
          <w:b/>
          <w:color w:val="000000"/>
          <w:sz w:val="21"/>
        </w:rPr>
        <w:t>Table D.3: Mood Tracking System: Feature Specification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 Element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Specification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Frequency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Once daily; user-initiated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input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Slider: 1 (very low) to 5 (very high)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Emoji labels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Sad / Sad / Neutral / Happy / Very Happy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Note 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Free-text; up to 500 characters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Visual history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Line chart of last 7 and 30 days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logging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Logged to SQLite when offline; synced on reconnection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access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can view patient's mood history within consultation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Design basis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Ecological Momentary Assessment (Shiffman et al., 2008)</w:t>
            </w:r>
          </w:p>
        </w:tc>
      </w:tr>
    </w:tbl>
    <w:p>
      <w:pPr>
        <w:spacing w:after="80"/>
      </w:pPr>
    </w:p>
    <w:p>
      <w:pPr>
        <w:spacing w:after="80" w:before="0"/>
      </w:pPr>
      <w:r>
        <w:rPr>
          <w:rFonts w:ascii="Arial" w:hAnsi="Arial"/>
          <w:b/>
          <w:color w:val="000000"/>
          <w:sz w:val="21"/>
        </w:rPr>
        <w:t>Table D.4: Clinical Questionnaires: Feature Specification</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 Element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PHQ-9 (Depression)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GAD-7 (Anxiety)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9</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Answer scale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 (Not at all) to 3 (Nearly every day)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 (Not at all) to 3 (Nearly every day)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range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0–27</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0–21</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Severity bands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Minimal (0–4), Mild (5–9), Moderate (10–14), Moderately Severe (15–19), Severe (20–27)</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Minimal (0–4), Mild (5–9), Moderate (10–14), Severe (15–21)</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Crisis threshold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 20: Nepal Mental Health Helpline displayed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 15: Professional help recommended</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Result visibility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Visible to both user and their assigned therapist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Visible to both user and their assigned therapist</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Validated instrument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Kroenke et al. (2001)</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Spitzer et al. (2006)</w:t>
            </w:r>
          </w:p>
        </w:tc>
      </w:tr>
    </w:tbl>
    <w:p>
      <w:pPr>
        <w:spacing w:after="80"/>
      </w:pPr>
    </w:p>
    <w:p>
      <w:pPr>
        <w:spacing w:before="160" w:after="80"/>
      </w:pPr>
      <w:r>
        <w:rPr>
          <w:rFonts w:ascii="Arial" w:hAnsi="Arial"/>
          <w:b/>
          <w:color w:val="000000"/>
          <w:sz w:val="22"/>
        </w:rPr>
        <w:t>D.3 Wellness Games and Engagement Features</w:t>
      </w:r>
    </w:p>
    <w:p>
      <w:pPr>
        <w:spacing w:after="80" w:before="0"/>
      </w:pPr>
      <w:r>
        <w:rPr>
          <w:rFonts w:ascii="Arial" w:hAnsi="Arial"/>
          <w:b/>
          <w:color w:val="000000"/>
          <w:sz w:val="21"/>
        </w:rPr>
        <w:t>Table D.5: Wellness Games: Feature Specifications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Game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Mechanism</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Evidence Base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Breathing Bubble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Visual bubble expands on inhale, contracts on exhale; 4-7-8 breathing pattern guided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Diaphragmatic breathing reduces sympathetic nervous system arousal (Shiffman et al., 2008)</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Trivia</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Multiple-choice questions about mental health literacy; score tracking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Psychoeducation improves help-seeking behaviour (Bakker et al., 2016)</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Affirmation Builder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select and personalise positive affirmations; displayed in daily widget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Positive self-talk shown to reduce catastrophising (Chandrashekar, 2018)</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Motivational Story Game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Narrative choice game with emotional regulation themes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Narrative therapy elements support emotional processing</w:t>
            </w:r>
          </w:p>
        </w:tc>
      </w:tr>
    </w:tbl>
    <w:p>
      <w:pPr>
        <w:spacing w:after="80"/>
      </w:pPr>
    </w:p>
    <w:p>
      <w:pPr>
        <w:spacing w:after="80" w:before="0"/>
      </w:pPr>
      <w:r>
        <w:rPr>
          <w:rFonts w:ascii="Arial" w:hAnsi="Arial"/>
          <w:b/>
          <w:color w:val="000000"/>
          <w:sz w:val="21"/>
        </w:rPr>
        <w:t>Table D.6: Achievement and Progress System</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Element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unlocking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Events: first mood log, first breathing session, 7-day streak, PHQ-9 completion, first booking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Badge display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gallery in customer profile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Progress indicators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Weekly mood chart; questionnaire history timeline; sessions attended count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Gamification rationale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Fleming et al. (2019): gamification improves retention in health apps by 40–60%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Anti-addiction design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daily streak penalties; no excessive push notifications; no dark patterns</w:t>
            </w:r>
          </w:p>
        </w:tc>
      </w:tr>
    </w:tbl>
    <w:p>
      <w:pPr>
        <w:spacing w:after="80"/>
      </w:pPr>
    </w:p>
    <w:p>
      <w:pPr>
        <w:spacing w:before="160" w:after="80"/>
      </w:pPr>
      <w:r>
        <w:rPr>
          <w:rFonts w:ascii="Arial" w:hAnsi="Arial"/>
          <w:b/>
          <w:color w:val="000000"/>
          <w:sz w:val="22"/>
        </w:rPr>
        <w:t>D.4 Offline Functionality</w:t>
      </w:r>
    </w:p>
    <w:p>
      <w:pPr>
        <w:spacing w:after="80" w:before="0"/>
      </w:pPr>
      <w:r>
        <w:rPr>
          <w:rFonts w:ascii="Arial" w:hAnsi="Arial"/>
          <w:b/>
          <w:color w:val="000000"/>
          <w:sz w:val="21"/>
        </w:rPr>
        <w:t>Table D.7: Offline Architecture: Feature Specification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Offline Behaviour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logging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 write capability to SQLite; synced on reconnection via background job</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games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Fully available; no network dependency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hub</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LRU-cached articles, audio, and short videos available from device cache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Available offline; results synced on reconnection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booking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Requires connectivity (real-time availability must be current)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Video consultation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Requires connectivity (WebRTC peer 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receipt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Requires background connectivity for FCM delivery</w:t>
            </w:r>
          </w:p>
        </w:tc>
      </w:tr>
    </w:tbl>
    <w:p>
      <w:pPr>
        <w:spacing w:after="80"/>
      </w:pPr>
    </w:p>
    <w:p>
      <w:pPr>
        <w:spacing w:before="160" w:after="80"/>
      </w:pPr>
      <w:r>
        <w:rPr>
          <w:rFonts w:ascii="Arial" w:hAnsi="Arial"/>
          <w:b/>
          <w:color w:val="000000"/>
          <w:sz w:val="22"/>
        </w:rPr>
        <w:t>D.5 Payment Integration</w:t>
      </w:r>
    </w:p>
    <w:p>
      <w:pPr>
        <w:spacing w:after="80" w:before="0"/>
      </w:pPr>
      <w:r>
        <w:rPr>
          <w:rFonts w:ascii="Arial" w:hAnsi="Arial"/>
          <w:b/>
          <w:color w:val="000000"/>
          <w:sz w:val="21"/>
        </w:rPr>
        <w:t>Table D.8: eSewa Payment Integration: Feature Specification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Element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SDK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Flutter SDK (official)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flows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booking; subscription purchase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Environment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Production with test mode for UAT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Server-side HMAC signature verification of all payment callbacks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Tamper detection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Amount field validation prevents downgraded payment attacks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Transaction recording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confirmed transactions stored in the transactions table with eSewa reference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Local relevance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accounts held by 61% of pre-survey respondents who indicated payment willingness</w:t>
            </w:r>
          </w:p>
        </w:tc>
      </w:tr>
    </w:tbl>
    <w:p>
      <w:pPr>
        <w:spacing w:after="80"/>
      </w:pPr>
    </w:p>
    <w:p>
      <w:pPr>
        <w:spacing w:before="160" w:after="80"/>
      </w:pPr>
      <w:r>
        <w:rPr>
          <w:rFonts w:ascii="Arial" w:hAnsi="Arial"/>
          <w:b/>
          <w:color w:val="000000"/>
          <w:sz w:val="22"/>
        </w:rPr>
        <w:t>D.6 Cultural Adaptation</w:t>
      </w:r>
    </w:p>
    <w:p>
      <w:pPr>
        <w:spacing w:after="80" w:before="0"/>
      </w:pPr>
      <w:r>
        <w:rPr>
          <w:rFonts w:ascii="Arial" w:hAnsi="Arial"/>
          <w:b/>
          <w:color w:val="000000"/>
          <w:sz w:val="21"/>
        </w:rPr>
        <w:t>Table D.9: Cultural Adaptation Features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Cultural Rationale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payment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Removes credit card requirement that excludes the majority of Nepali adults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Privacy-first onboarding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Anonymous entry option reduces stigma-related registration reluctance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 crisis response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References Nepal Mental Health Helpline (1660-01-11111) rather than international crisis lines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pricing in NPR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Avoids USD-denominated pricing that signals foreign inaccessibility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Nepali language infrastructure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Flutter l10n strings prepared; translation in progress for next release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verification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verification of Nepali mental health credentials before platform visibility</w:t>
            </w:r>
          </w:p>
        </w:tc>
      </w:tr>
    </w:tbl>
    <w:p>
      <w:pPr>
        <w:spacing w:after="80"/>
      </w:pPr>
    </w:p>
    <w:p>
      <w:pPr>
        <w:spacing w:before="160" w:after="80"/>
      </w:pPr>
      <w:r>
        <w:rPr>
          <w:rFonts w:ascii="Arial" w:hAnsi="Arial"/>
          <w:b/>
          <w:color w:val="000000"/>
          <w:sz w:val="22"/>
        </w:rPr>
        <w:t>D.7 User Journey with Resilio (4 Phases)</w:t>
      </w:r>
    </w:p>
    <w:p>
      <w:pPr>
        <w:spacing w:after="80" w:before="0"/>
      </w:pPr>
      <w:r>
        <w:rPr>
          <w:rFonts w:ascii="Arial" w:hAnsi="Arial"/>
          <w:b/>
          <w:color w:val="000000"/>
          <w:sz w:val="21"/>
        </w:rPr>
        <w:t>Phase 1: Discovery and Registration</w:t>
      </w:r>
    </w:p>
    <w:p>
      <w:pPr>
        <w:spacing w:after="80" w:before="0"/>
      </w:pPr>
      <w:r>
        <w:rPr>
          <w:rFonts w:ascii="Arial" w:hAnsi="Arial"/>
          <w:color w:val="000000"/>
          <w:sz w:val="21"/>
        </w:rPr>
        <w:t>User downloads Resilio; registers via OTP or Google Sign-In; completes preference onboarding (preferred language, areas of concern, therapy goals); receives matched therapist recommendations.</w:t>
      </w:r>
    </w:p>
    <w:p>
      <w:pPr>
        <w:spacing w:after="80" w:before="0"/>
      </w:pPr>
      <w:r>
        <w:rPr>
          <w:rFonts w:ascii="Arial" w:hAnsi="Arial"/>
          <w:b/>
          <w:color w:val="000000"/>
          <w:sz w:val="21"/>
        </w:rPr>
        <w:t>Phase 2: Exploration and Self-Assessment</w:t>
      </w:r>
    </w:p>
    <w:p>
      <w:pPr>
        <w:spacing w:after="80" w:before="0"/>
      </w:pPr>
      <w:r>
        <w:rPr>
          <w:rFonts w:ascii="Arial" w:hAnsi="Arial"/>
          <w:color w:val="000000"/>
          <w:sz w:val="21"/>
        </w:rPr>
        <w:t>User accesses content hub; logs first mood entry; completes PHQ-9 and GAD-7; engages with wellness games; receives first achievement badge.</w:t>
      </w:r>
    </w:p>
    <w:p>
      <w:pPr>
        <w:spacing w:after="80" w:before="0"/>
      </w:pPr>
      <w:r>
        <w:rPr>
          <w:rFonts w:ascii="Arial" w:hAnsi="Arial"/>
          <w:b/>
          <w:color w:val="000000"/>
          <w:sz w:val="21"/>
        </w:rPr>
        <w:t>Phase 3: Professional Engagement</w:t>
      </w:r>
    </w:p>
    <w:p>
      <w:pPr>
        <w:spacing w:after="80" w:before="0"/>
      </w:pPr>
      <w:r>
        <w:rPr>
          <w:rFonts w:ascii="Arial" w:hAnsi="Arial"/>
          <w:color w:val="000000"/>
          <w:sz w:val="21"/>
        </w:rPr>
        <w:t>User browses therapist directory; selects matched therapist; books appointment via eSewa; receives confirmation and reminder notifications; attends live video session; therapist views patient mood data in consultation panel.</w:t>
      </w:r>
    </w:p>
    <w:p>
      <w:pPr>
        <w:spacing w:after="80" w:before="0"/>
      </w:pPr>
      <w:r>
        <w:rPr>
          <w:rFonts w:ascii="Arial" w:hAnsi="Arial"/>
          <w:b/>
          <w:color w:val="000000"/>
          <w:sz w:val="21"/>
        </w:rPr>
        <w:t>Phase 4: Sustained Engagement</w:t>
      </w:r>
    </w:p>
    <w:p>
      <w:pPr>
        <w:spacing w:after="80" w:before="0"/>
      </w:pPr>
      <w:r>
        <w:rPr>
          <w:rFonts w:ascii="Arial" w:hAnsi="Arial"/>
          <w:color w:val="000000"/>
          <w:sz w:val="21"/>
        </w:rPr>
        <w:t>User continues daily mood logging; returns for follow-up sessions; progresses through achievement tiers; accesses updated content from therapist content hub; mood trend visible to both user and therapist over time.</w:t>
      </w:r>
    </w:p>
    <w:p>
      <w:pPr>
        <w:spacing w:before="200" w:after="120"/>
        <w:pBdr>
          <w:bottom w:val="single" w:sz="2" w:space="1" w:color="000000"/>
        </w:pBdr>
      </w:pPr>
      <w:r>
        <w:rPr>
          <w:rFonts w:ascii="Arial" w:hAnsi="Arial"/>
          <w:b/>
          <w:color w:val="000000"/>
          <w:sz w:val="26"/>
        </w:rPr>
        <w:t>APPENDIX E: METHODOLOGY DETAILS</w:t>
      </w:r>
    </w:p>
    <w:p>
      <w:pPr>
        <w:spacing w:before="160" w:after="80"/>
      </w:pPr>
      <w:r>
        <w:rPr>
          <w:rFonts w:ascii="Arial" w:hAnsi="Arial"/>
          <w:b/>
          <w:color w:val="000000"/>
          <w:sz w:val="22"/>
        </w:rPr>
        <w:t>E.1 Methodology Options Evaluated</w:t>
      </w:r>
    </w:p>
    <w:p>
      <w:pPr>
        <w:spacing w:after="80" w:before="0"/>
      </w:pPr>
      <w:r>
        <w:rPr>
          <w:rFonts w:ascii="Arial" w:hAnsi="Arial"/>
          <w:color w:val="000000"/>
          <w:sz w:val="21"/>
        </w:rPr>
        <w:t>Four software development methodologies were evaluated for suitability to this project: Agile (Scrum), Waterfall, Rapid Application Development (Prototype), and the Rational Unified Process (RUP).</w:t>
      </w:r>
    </w:p>
    <w:p>
      <w:pPr>
        <w:spacing w:after="80" w:before="0"/>
      </w:pPr>
      <w:r>
        <w:rPr>
          <w:rFonts w:ascii="Arial" w:hAnsi="Arial"/>
          <w:b/>
          <w:color w:val="000000"/>
          <w:sz w:val="21"/>
        </w:rPr>
        <w:t>Table E.1: Agile (Scrum): Strengths and Weaknesses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Strengths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Weaknesses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Iterative delivery allows early feedback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Requires continuous stakeholder availability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Adapts readily to changing requirements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Sprint planning overhead for a solo developer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Well-suited to evolving UX requirements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Formal ceremonies (standups, retrospectives) less applicable solo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Strong community tooling support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Backlog management can expand scope uncontrollably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Encourages continuous integration practices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Less documentation emphasis may create academic report gaps</w:t>
            </w:r>
          </w:p>
        </w:tc>
      </w:tr>
    </w:tbl>
    <w:p>
      <w:pPr>
        <w:spacing w:after="80"/>
      </w:pPr>
    </w:p>
    <w:p>
      <w:pPr>
        <w:spacing w:after="80" w:before="0"/>
      </w:pPr>
      <w:r>
        <w:rPr>
          <w:rFonts w:ascii="Arial" w:hAnsi="Arial"/>
          <w:color w:val="000000"/>
          <w:sz w:val="21"/>
        </w:rPr>
        <w:t>Source: Beck et al. (2001)</w:t>
      </w:r>
    </w:p>
    <w:p>
      <w:pPr>
        <w:spacing w:after="80" w:before="0"/>
      </w:pPr>
      <w:r>
        <w:rPr>
          <w:rFonts w:ascii="Arial" w:hAnsi="Arial"/>
          <w:b/>
          <w:color w:val="000000"/>
          <w:sz w:val="21"/>
        </w:rPr>
        <w:t>Table E.2: Waterfall: Strengths and Weaknesses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Strengths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Weaknesses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Clear phase deliverables and documentation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flexibility once requirements are baselined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Well-understood by academic evaluators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Any requirements change requires full phase restart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Straightforward progress tracking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Late discovery of requirement errors is very costly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Suitable for well-defined, stable requirements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Unsuitable for projects with evolving UX or stakeholder input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Comprehensive documentation at each phase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Testing occurs only at end; defects discovered late</w:t>
            </w:r>
          </w:p>
        </w:tc>
      </w:tr>
    </w:tbl>
    <w:p>
      <w:pPr>
        <w:spacing w:after="80"/>
      </w:pPr>
    </w:p>
    <w:p>
      <w:pPr>
        <w:spacing w:after="80" w:before="0"/>
      </w:pPr>
      <w:r>
        <w:rPr>
          <w:rFonts w:ascii="Arial" w:hAnsi="Arial"/>
          <w:color w:val="000000"/>
          <w:sz w:val="21"/>
        </w:rPr>
        <w:t>Source: Sommerville (2016); Pressman (2014)</w:t>
      </w:r>
    </w:p>
    <w:p>
      <w:pPr>
        <w:spacing w:after="80" w:before="0"/>
      </w:pPr>
      <w:r>
        <w:rPr>
          <w:rFonts w:ascii="Arial" w:hAnsi="Arial"/>
          <w:b/>
          <w:color w:val="000000"/>
          <w:sz w:val="21"/>
        </w:rPr>
        <w:t>Table E.3: Rapid Application Development (Prototype): Strengths and Weaknesses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Strengths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Weaknesses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Fast initial prototype for user feedback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Prototypes may become permanent, accumulating technical debt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 user involvement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Scope creep risk when users see early working versions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Suitable for UX-driven requirements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Poor documentation discipline common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Identifies usability issues early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Architecture quality can be sacrificed for speed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Flexible and iterative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Less suitable for complex backend or security-sensitive systems</w:t>
            </w:r>
          </w:p>
        </w:tc>
      </w:tr>
    </w:tbl>
    <w:p>
      <w:pPr>
        <w:spacing w:after="80"/>
      </w:pPr>
    </w:p>
    <w:p>
      <w:pPr>
        <w:spacing w:after="80" w:before="0"/>
      </w:pPr>
      <w:r>
        <w:rPr>
          <w:rFonts w:ascii="Arial" w:hAnsi="Arial"/>
          <w:color w:val="000000"/>
          <w:sz w:val="21"/>
        </w:rPr>
        <w:t>Source: Martin (1991)</w:t>
      </w:r>
    </w:p>
    <w:p>
      <w:pPr>
        <w:spacing w:after="80" w:before="0"/>
      </w:pPr>
      <w:r>
        <w:rPr>
          <w:rFonts w:ascii="Arial" w:hAnsi="Arial"/>
          <w:b/>
          <w:color w:val="000000"/>
          <w:sz w:val="21"/>
        </w:rPr>
        <w:t>Table E.4: Rational Unified Process (RUP): Strengths and Weaknesses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Strengths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Weaknesses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Iterative within defined phases (Inception/Elaboration/Construction/Transition)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More documentation overhead than Agile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Balances flexibility and structure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Can be heavyweight for small teams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Use-case driven architecture aligns with role-based system design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RUP training and tooling less common than Agile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Risk mitigation prioritised in Elaboration phase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Requires discipline to avoid waterfall-like phase locking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Academic report structure maps naturally to RUP phases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Phase boundaries require explicit management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Supports concurrent workflows within each phase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Less intuitive for developers without formal methodology training</w:t>
            </w:r>
          </w:p>
        </w:tc>
      </w:tr>
    </w:tbl>
    <w:p>
      <w:pPr>
        <w:spacing w:after="80"/>
      </w:pPr>
    </w:p>
    <w:p>
      <w:pPr>
        <w:spacing w:after="80" w:before="0"/>
      </w:pPr>
      <w:r>
        <w:rPr>
          <w:rFonts w:ascii="Arial" w:hAnsi="Arial"/>
          <w:color w:val="000000"/>
          <w:sz w:val="21"/>
        </w:rPr>
        <w:t>Source: Kruchten (2003)</w:t>
      </w:r>
    </w:p>
    <w:p>
      <w:pPr>
        <w:spacing w:before="160" w:after="80"/>
      </w:pPr>
      <w:r>
        <w:rPr>
          <w:rFonts w:ascii="Arial" w:hAnsi="Arial"/>
          <w:b/>
          <w:color w:val="000000"/>
          <w:sz w:val="22"/>
        </w:rPr>
        <w:t>E.2 Methodology Comparison Matrix</w:t>
      </w:r>
    </w:p>
    <w:p>
      <w:pPr>
        <w:spacing w:after="80" w:before="0"/>
      </w:pPr>
      <w:r>
        <w:rPr>
          <w:rFonts w:ascii="Arial" w:hAnsi="Arial"/>
          <w:color w:val="000000"/>
          <w:sz w:val="21"/>
        </w:rPr>
        <w:t>The following matrix evaluates each methodology against eight criteria specific to this project's constraints and requirements.</w:t>
      </w:r>
    </w:p>
    <w:p>
      <w:pPr>
        <w:spacing w:after="80" w:before="0"/>
      </w:pPr>
      <w:r>
        <w:rPr>
          <w:rFonts w:ascii="Arial" w:hAnsi="Arial"/>
          <w:b/>
          <w:color w:val="000000"/>
          <w:sz w:val="21"/>
        </w:rPr>
        <w:t>Table E.5: Methodology Comparison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Criterion</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Agile (Scrum)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Waterfall</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Prototype (RAD)</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RUP</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Weight</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Flexibility to changing requirements</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Documentation quality for FYP report</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User/stakeholder involvement</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Risk management structure</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Iterative development support</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Deadline alignment (academic calendar)</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Suitability for solo developer</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Academic framework recognition</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1505"/>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bl>
    <w:p>
      <w:pPr>
        <w:spacing w:after="80"/>
      </w:pPr>
    </w:p>
    <w:p>
      <w:pPr>
        <w:spacing w:after="80" w:before="0"/>
      </w:pPr>
      <w:r>
        <w:rPr>
          <w:rFonts w:ascii="Arial" w:hAnsi="Arial"/>
          <w:b/>
          <w:color w:val="000000"/>
          <w:sz w:val="21"/>
        </w:rPr>
        <w:t>Rationale for RUP Selection</w:t>
      </w:r>
    </w:p>
    <w:p>
      <w:pPr>
        <w:spacing w:after="80" w:before="0"/>
      </w:pPr>
      <w:r>
        <w:rPr>
          <w:rFonts w:ascii="Arial" w:hAnsi="Arial"/>
          <w:color w:val="000000"/>
          <w:sz w:val="21"/>
        </w:rPr>
        <w:t>RUP achieved the strongest overall profile across all eight criteria relevant to this project. Its four-phase structure (Inception, Elaboration, Construction, Transition) maps directly onto the academic project lifecycle: requirements gathering and feasibility, architectural prototyping and design, iterative feature development, and testing and deployment: providing a clear framework for both development management and FYP report chapter organisation.</w:t>
      </w:r>
    </w:p>
    <w:p>
      <w:pPr>
        <w:spacing w:after="80" w:before="0"/>
      </w:pPr>
      <w:r>
        <w:rPr>
          <w:rFonts w:ascii="Arial" w:hAnsi="Arial"/>
          <w:color w:val="000000"/>
          <w:sz w:val="21"/>
        </w:rPr>
        <w:t>RUP's emphasis on use-case-driven architecture was directly applicable to a three-role system (Customer, Therapist, Administrator) where the primary design artefacts are role-specific use case diagrams. The Elaboration phase's focus on risk mitigation through architectural prototyping was valuable in identifying WebRTC integration and SuperTokens authentication as high-risk components requiring early validation. Its documentation discipline ensures that all required FYP deliverables: use cases, sequence diagrams, SRS, test cases: are produced as natural artefacts of the process rather than retrofitted after development.</w:t>
      </w:r>
    </w:p>
    <w:p>
      <w:pPr>
        <w:spacing w:before="200" w:after="120"/>
        <w:pBdr>
          <w:bottom w:val="single" w:sz="2" w:space="1" w:color="000000"/>
        </w:pBdr>
      </w:pPr>
      <w:r>
        <w:rPr>
          <w:rFonts w:ascii="Arial" w:hAnsi="Arial"/>
          <w:b/>
          <w:color w:val="000000"/>
          <w:sz w:val="26"/>
        </w:rPr>
        <w:t>APPENDIX F: CLIENT APPROVAL LETTERS</w:t>
      </w:r>
    </w:p>
    <w:p>
      <w:pPr>
        <w:spacing w:before="160" w:after="80"/>
      </w:pPr>
      <w:r>
        <w:rPr>
          <w:rFonts w:ascii="Arial" w:hAnsi="Arial"/>
          <w:b/>
          <w:color w:val="000000"/>
          <w:sz w:val="22"/>
        </w:rPr>
        <w:t>F.1 Approval Letter: Ms. Sushana Karki</w:t>
      </w:r>
    </w:p>
    <w:p>
      <w:pPr>
        <w:spacing w:after="80" w:before="0"/>
      </w:pPr>
      <w:r>
        <w:rPr>
          <w:rFonts w:ascii="Arial" w:hAnsi="Arial"/>
          <w:color w:val="000000"/>
          <w:sz w:val="21"/>
        </w:rPr>
        <w:t>Ms. Sushana Karki is currently pursuing a Bachelor's degree in Psychology at Thames College, Kathmandu. She contributed to the requirements gathering and prototype review phases of the project as an external client representing the student and patient perspective, informed by her personal experience with depression. Ms. Karki participated in the UAT phase, completing the full customer and therapist user journeys, and provided the post-UAT feedback recorded in Appendix L.</w:t>
      </w:r>
    </w:p>
    <w:p>
      <w:pPr>
        <w:spacing w:after="80" w:before="0"/>
      </w:pPr>
      <w:r>
        <w:rPr>
          <w:rFonts w:ascii="Arial" w:hAnsi="Arial"/>
          <w:color w:val="000000"/>
          <w:sz w:val="21"/>
        </w:rPr>
        <w:t>Her client approval letter confirms that she reviewed the project scope, the functional prototype, and the final application, and validates that the platform meets the requirements agreed at the outset of the project.</w:t>
      </w:r>
    </w:p>
    <w:p>
      <w:pPr>
        <w:spacing w:after="80" w:before="0"/>
      </w:pPr>
      <w:r>
        <w:rPr>
          <w:rFonts w:ascii="Arial" w:hAnsi="Arial"/>
          <w:i/>
          <w:color w:val="000000"/>
          <w:sz w:val="21"/>
        </w:rPr>
        <w:t>[INSERT FIGURE F.1: Client Approval Letter from Ms. Sushana Karki (scanned original)]</w:t>
      </w:r>
    </w:p>
    <w:p>
      <w:pPr>
        <w:spacing w:before="160" w:after="80"/>
      </w:pPr>
      <w:r>
        <w:rPr>
          <w:rFonts w:ascii="Arial" w:hAnsi="Arial"/>
          <w:b/>
          <w:color w:val="000000"/>
          <w:sz w:val="22"/>
        </w:rPr>
        <w:t>F.2 Approval Letter: Dr. Dibyandra Singh</w:t>
      </w:r>
    </w:p>
    <w:p>
      <w:pPr>
        <w:spacing w:after="80" w:before="0"/>
      </w:pPr>
      <w:r>
        <w:rPr>
          <w:rFonts w:ascii="Arial" w:hAnsi="Arial"/>
          <w:color w:val="000000"/>
          <w:sz w:val="21"/>
        </w:rPr>
        <w:t>Dr. Dibyandra Singh is a practising psychiatrist based in Melbourne, Australia, with clinical training and prior practice in Nepal. He contributed domain expertise on validated screening instruments (PHQ-9 and GAD-7), therapist workflow requirements, and the clinical value of between-session patient monitoring. Dr. Singh participated in the UAT phase as the therapist-role external client, reviewing the therapist dashboard, consultation interface, content publishing workflow, and patient data visibility features.</w:t>
      </w:r>
    </w:p>
    <w:p>
      <w:pPr>
        <w:spacing w:after="80" w:before="0"/>
      </w:pPr>
      <w:r>
        <w:rPr>
          <w:rFonts w:ascii="Arial" w:hAnsi="Arial"/>
          <w:color w:val="000000"/>
          <w:sz w:val="21"/>
        </w:rPr>
        <w:t>His client approval letter confirms that the platform's clinical workflow features: including therapist access to patient mood logs and questionnaire scores during consultations: meet the functional requirements he specified during the Elaboration phase, and that the platform represents a meaningful and professionally credible tool for Nepali mental health practitioners.</w:t>
      </w:r>
    </w:p>
    <w:p>
      <w:pPr>
        <w:spacing w:after="80" w:before="0"/>
      </w:pPr>
      <w:r>
        <w:rPr>
          <w:rFonts w:ascii="Arial" w:hAnsi="Arial"/>
          <w:i/>
          <w:color w:val="000000"/>
          <w:sz w:val="21"/>
        </w:rPr>
        <w:t>[INSERT FIGURE F.2: Client Approval Letter from Dr. Dibyandra Singh (scanned original)]</w:t>
      </w:r>
    </w:p>
    <w:p>
      <w:pPr>
        <w:spacing w:before="200" w:after="120"/>
        <w:pBdr>
          <w:bottom w:val="single" w:sz="2" w:space="1" w:color="000000"/>
        </w:pBdr>
      </w:pPr>
      <w:r>
        <w:rPr>
          <w:rFonts w:ascii="Arial" w:hAnsi="Arial"/>
          <w:b/>
          <w:color w:val="000000"/>
          <w:sz w:val="26"/>
        </w:rPr>
        <w:t>APPENDIX G: PRE-SURVEY</w:t>
      </w:r>
    </w:p>
    <w:p>
      <w:pPr>
        <w:spacing w:before="160" w:after="80"/>
      </w:pPr>
      <w:r>
        <w:rPr>
          <w:rFonts w:ascii="Arial" w:hAnsi="Arial"/>
          <w:b/>
          <w:color w:val="000000"/>
          <w:sz w:val="22"/>
        </w:rPr>
        <w:t>G.1 Pre-Survey Form</w:t>
      </w:r>
    </w:p>
    <w:p>
      <w:pPr>
        <w:spacing w:after="80" w:before="0"/>
      </w:pPr>
      <w:r>
        <w:rPr>
          <w:rFonts w:ascii="Arial" w:hAnsi="Arial"/>
          <w:color w:val="000000"/>
          <w:sz w:val="21"/>
        </w:rPr>
        <w:t xml:space="preserve">The pre-survey was distributed digitally via Google Forms to potential end users prior to development. Its purpose was to validate the problem domain identified in Chapter 1 and to gather user preference data to inform design decisions during the RUP Elaboration phase. </w:t>
      </w:r>
      <w:r>
        <w:rPr>
          <w:rFonts w:ascii="Arial" w:hAnsi="Arial"/>
          <w:b/>
          <w:color w:val="000000"/>
          <w:sz w:val="21"/>
        </w:rPr>
        <w:t>166 respondents</w:t>
      </w:r>
      <w:r>
        <w:rPr>
          <w:rFonts w:ascii="Arial" w:hAnsi="Arial"/>
          <w:color w:val="000000"/>
          <w:sz w:val="21"/>
        </w:rPr>
        <w:t xml:space="preserve"> from the target demographic of Nepali adults aged 18 to 45 completed the survey.</w:t>
      </w:r>
    </w:p>
    <w:p>
      <w:pPr>
        <w:spacing w:after="80" w:before="0"/>
      </w:pPr>
      <w:r>
        <w:rPr>
          <w:rFonts w:ascii="Arial" w:hAnsi="Arial"/>
          <w:b/>
          <w:color w:val="000000"/>
          <w:sz w:val="21"/>
        </w:rPr>
        <w:t>Q1. How often do you experience stress, anxiety, or low mood in your daily life?</w:t>
      </w:r>
    </w:p>
    <w:p>
      <w:pPr>
        <w:pStyle w:val="ListBullet"/>
        <w:spacing w:after="40"/>
        <w:ind w:left="283"/>
      </w:pPr>
      <w:r>
        <w:rPr>
          <w:rFonts w:ascii="Arial" w:hAnsi="Arial"/>
          <w:color w:val="000000"/>
          <w:sz w:val="21"/>
        </w:rPr>
        <w:t>a) Never</w:t>
      </w:r>
    </w:p>
    <w:p>
      <w:pPr>
        <w:pStyle w:val="ListBullet"/>
        <w:spacing w:after="40"/>
        <w:ind w:left="283"/>
      </w:pPr>
      <w:r>
        <w:rPr>
          <w:rFonts w:ascii="Arial" w:hAnsi="Arial"/>
          <w:color w:val="000000"/>
          <w:sz w:val="21"/>
        </w:rPr>
        <w:t>b) Rarely (once a month or less)</w:t>
      </w:r>
    </w:p>
    <w:p>
      <w:pPr>
        <w:pStyle w:val="ListBullet"/>
        <w:spacing w:after="40"/>
        <w:ind w:left="283"/>
      </w:pPr>
      <w:r>
        <w:rPr>
          <w:rFonts w:ascii="Arial" w:hAnsi="Arial"/>
          <w:color w:val="000000"/>
          <w:sz w:val="21"/>
        </w:rPr>
        <w:t>c) Sometimes (a few times a month)</w:t>
      </w:r>
    </w:p>
    <w:p>
      <w:pPr>
        <w:pStyle w:val="ListBullet"/>
        <w:spacing w:after="40"/>
        <w:ind w:left="283"/>
      </w:pPr>
      <w:r>
        <w:rPr>
          <w:rFonts w:ascii="Arial" w:hAnsi="Arial"/>
          <w:color w:val="000000"/>
          <w:sz w:val="21"/>
        </w:rPr>
        <w:t>d) Often (several times a week)</w:t>
      </w:r>
    </w:p>
    <w:p>
      <w:pPr>
        <w:pStyle w:val="ListBullet"/>
        <w:spacing w:after="40"/>
        <w:ind w:left="283"/>
      </w:pPr>
      <w:r>
        <w:rPr>
          <w:rFonts w:ascii="Arial" w:hAnsi="Arial"/>
          <w:color w:val="000000"/>
          <w:sz w:val="21"/>
        </w:rPr>
        <w:t>e) Almost always</w:t>
      </w:r>
    </w:p>
    <w:p>
      <w:pPr>
        <w:spacing w:after="80" w:before="0"/>
      </w:pPr>
      <w:r>
        <w:rPr>
          <w:rFonts w:ascii="Arial" w:hAnsi="Arial"/>
          <w:b/>
          <w:color w:val="000000"/>
          <w:sz w:val="21"/>
        </w:rPr>
        <w:t>Q2. When you feel mentally unwell, what do you usually do?</w:t>
      </w:r>
    </w:p>
    <w:p>
      <w:pPr>
        <w:pStyle w:val="ListBullet"/>
        <w:spacing w:after="40"/>
        <w:ind w:left="283"/>
      </w:pPr>
      <w:r>
        <w:rPr>
          <w:rFonts w:ascii="Arial" w:hAnsi="Arial"/>
          <w:color w:val="000000"/>
          <w:sz w:val="21"/>
        </w:rPr>
        <w:t>a) Talk to a friend or family member</w:t>
      </w:r>
    </w:p>
    <w:p>
      <w:pPr>
        <w:pStyle w:val="ListBullet"/>
        <w:spacing w:after="40"/>
        <w:ind w:left="283"/>
      </w:pPr>
      <w:r>
        <w:rPr>
          <w:rFonts w:ascii="Arial" w:hAnsi="Arial"/>
          <w:color w:val="000000"/>
          <w:sz w:val="21"/>
        </w:rPr>
        <w:t>b) Try to ignore it and carry on</w:t>
      </w:r>
    </w:p>
    <w:p>
      <w:pPr>
        <w:pStyle w:val="ListBullet"/>
        <w:spacing w:after="40"/>
        <w:ind w:left="283"/>
      </w:pPr>
      <w:r>
        <w:rPr>
          <w:rFonts w:ascii="Arial" w:hAnsi="Arial"/>
          <w:color w:val="000000"/>
          <w:sz w:val="21"/>
        </w:rPr>
        <w:t>c) Search for information online</w:t>
      </w:r>
    </w:p>
    <w:p>
      <w:pPr>
        <w:pStyle w:val="ListBullet"/>
        <w:spacing w:after="40"/>
        <w:ind w:left="283"/>
      </w:pPr>
      <w:r>
        <w:rPr>
          <w:rFonts w:ascii="Arial" w:hAnsi="Arial"/>
          <w:color w:val="000000"/>
          <w:sz w:val="21"/>
        </w:rPr>
        <w:t>d) Seek professional help (therapist/doctor)</w:t>
      </w:r>
    </w:p>
    <w:p>
      <w:pPr>
        <w:pStyle w:val="ListBullet"/>
        <w:spacing w:after="40"/>
        <w:ind w:left="283"/>
      </w:pPr>
      <w:r>
        <w:rPr>
          <w:rFonts w:ascii="Arial" w:hAnsi="Arial"/>
          <w:color w:val="000000"/>
          <w:sz w:val="21"/>
        </w:rPr>
        <w:t>e) I don't do anything in particular</w:t>
      </w:r>
    </w:p>
    <w:p>
      <w:pPr>
        <w:spacing w:after="80" w:before="0"/>
      </w:pPr>
      <w:r>
        <w:rPr>
          <w:rFonts w:ascii="Arial" w:hAnsi="Arial"/>
          <w:b/>
          <w:color w:val="000000"/>
          <w:sz w:val="21"/>
        </w:rPr>
        <w:t>Q3. Have you ever consulted a licensed mental health professional (therapist, counsellor, or psychiatrist)?</w:t>
      </w:r>
    </w:p>
    <w:p>
      <w:pPr>
        <w:pStyle w:val="ListBullet"/>
        <w:spacing w:after="40"/>
        <w:ind w:left="283"/>
      </w:pPr>
      <w:r>
        <w:rPr>
          <w:rFonts w:ascii="Arial" w:hAnsi="Arial"/>
          <w:color w:val="000000"/>
          <w:sz w:val="21"/>
        </w:rPr>
        <w:t>a) Yes, regularly</w:t>
      </w:r>
    </w:p>
    <w:p>
      <w:pPr>
        <w:pStyle w:val="ListBullet"/>
        <w:spacing w:after="40"/>
        <w:ind w:left="283"/>
      </w:pPr>
      <w:r>
        <w:rPr>
          <w:rFonts w:ascii="Arial" w:hAnsi="Arial"/>
          <w:color w:val="000000"/>
          <w:sz w:val="21"/>
        </w:rPr>
        <w:t>b) Yes, but only once or twice</w:t>
      </w:r>
    </w:p>
    <w:p>
      <w:pPr>
        <w:pStyle w:val="ListBullet"/>
        <w:spacing w:after="40"/>
        <w:ind w:left="283"/>
      </w:pPr>
      <w:r>
        <w:rPr>
          <w:rFonts w:ascii="Arial" w:hAnsi="Arial"/>
          <w:color w:val="000000"/>
          <w:sz w:val="21"/>
        </w:rPr>
        <w:t>c) No, but I have wanted to</w:t>
      </w:r>
    </w:p>
    <w:p>
      <w:pPr>
        <w:pStyle w:val="ListBullet"/>
        <w:spacing w:after="40"/>
        <w:ind w:left="283"/>
      </w:pPr>
      <w:r>
        <w:rPr>
          <w:rFonts w:ascii="Arial" w:hAnsi="Arial"/>
          <w:color w:val="000000"/>
          <w:sz w:val="21"/>
        </w:rPr>
        <w:t>d) No, and I have never felt the need to</w:t>
      </w:r>
    </w:p>
    <w:p>
      <w:pPr>
        <w:spacing w:after="80" w:before="0"/>
      </w:pPr>
      <w:r>
        <w:rPr>
          <w:rFonts w:ascii="Arial" w:hAnsi="Arial"/>
          <w:b/>
          <w:color w:val="000000"/>
          <w:sz w:val="21"/>
        </w:rPr>
        <w:t>Q4. What has been the biggest barrier to seeking mental health support? (Select one)</w:t>
      </w:r>
    </w:p>
    <w:p>
      <w:pPr>
        <w:pStyle w:val="ListBullet"/>
        <w:spacing w:after="40"/>
        <w:ind w:left="283"/>
      </w:pPr>
      <w:r>
        <w:rPr>
          <w:rFonts w:ascii="Arial" w:hAnsi="Arial"/>
          <w:color w:val="000000"/>
          <w:sz w:val="21"/>
        </w:rPr>
        <w:t>a) Cost: it is too expensive</w:t>
      </w:r>
    </w:p>
    <w:p>
      <w:pPr>
        <w:pStyle w:val="ListBullet"/>
        <w:spacing w:after="40"/>
        <w:ind w:left="283"/>
      </w:pPr>
      <w:r>
        <w:rPr>
          <w:rFonts w:ascii="Arial" w:hAnsi="Arial"/>
          <w:color w:val="000000"/>
          <w:sz w:val="21"/>
        </w:rPr>
        <w:t>b) Stigma: I worry about what others will think</w:t>
      </w:r>
    </w:p>
    <w:p>
      <w:pPr>
        <w:pStyle w:val="ListBullet"/>
        <w:spacing w:after="40"/>
        <w:ind w:left="283"/>
      </w:pPr>
      <w:r>
        <w:rPr>
          <w:rFonts w:ascii="Arial" w:hAnsi="Arial"/>
          <w:color w:val="000000"/>
          <w:sz w:val="21"/>
        </w:rPr>
        <w:t>c) Availability: there are no accessible professionals nearby</w:t>
      </w:r>
    </w:p>
    <w:p>
      <w:pPr>
        <w:pStyle w:val="ListBullet"/>
        <w:spacing w:after="40"/>
        <w:ind w:left="283"/>
      </w:pPr>
      <w:r>
        <w:rPr>
          <w:rFonts w:ascii="Arial" w:hAnsi="Arial"/>
          <w:color w:val="000000"/>
          <w:sz w:val="21"/>
        </w:rPr>
        <w:t>d) Awareness: I did not know where to start</w:t>
      </w:r>
    </w:p>
    <w:p>
      <w:pPr>
        <w:pStyle w:val="ListBullet"/>
        <w:spacing w:after="40"/>
        <w:ind w:left="283"/>
      </w:pPr>
      <w:r>
        <w:rPr>
          <w:rFonts w:ascii="Arial" w:hAnsi="Arial"/>
          <w:color w:val="000000"/>
          <w:sz w:val="21"/>
        </w:rPr>
        <w:t>e) I have not faced any significant barrier</w:t>
      </w:r>
    </w:p>
    <w:p>
      <w:pPr>
        <w:spacing w:after="80" w:before="0"/>
      </w:pPr>
      <w:r>
        <w:rPr>
          <w:rFonts w:ascii="Arial" w:hAnsi="Arial"/>
          <w:b/>
          <w:color w:val="000000"/>
          <w:sz w:val="21"/>
        </w:rPr>
        <w:t>Q5. Have you previously used any mental health or wellness application (e.g. Headspace, Wysa, BetterHelp)?</w:t>
      </w:r>
    </w:p>
    <w:p>
      <w:pPr>
        <w:pStyle w:val="ListBullet"/>
        <w:spacing w:after="40"/>
        <w:ind w:left="283"/>
      </w:pPr>
      <w:r>
        <w:rPr>
          <w:rFonts w:ascii="Arial" w:hAnsi="Arial"/>
          <w:color w:val="000000"/>
          <w:sz w:val="21"/>
        </w:rPr>
        <w:t>a) Yes, and I still use one regularly</w:t>
      </w:r>
    </w:p>
    <w:p>
      <w:pPr>
        <w:pStyle w:val="ListBullet"/>
        <w:spacing w:after="40"/>
        <w:ind w:left="283"/>
      </w:pPr>
      <w:r>
        <w:rPr>
          <w:rFonts w:ascii="Arial" w:hAnsi="Arial"/>
          <w:color w:val="000000"/>
          <w:sz w:val="21"/>
        </w:rPr>
        <w:t>b) Yes, but I stopped using it</w:t>
      </w:r>
    </w:p>
    <w:p>
      <w:pPr>
        <w:pStyle w:val="ListBullet"/>
        <w:spacing w:after="40"/>
        <w:ind w:left="283"/>
      </w:pPr>
      <w:r>
        <w:rPr>
          <w:rFonts w:ascii="Arial" w:hAnsi="Arial"/>
          <w:color w:val="000000"/>
          <w:sz w:val="21"/>
        </w:rPr>
        <w:t>c) I tried one briefly but did not continue</w:t>
      </w:r>
    </w:p>
    <w:p>
      <w:pPr>
        <w:pStyle w:val="ListBullet"/>
        <w:spacing w:after="40"/>
        <w:ind w:left="283"/>
      </w:pPr>
      <w:r>
        <w:rPr>
          <w:rFonts w:ascii="Arial" w:hAnsi="Arial"/>
          <w:color w:val="000000"/>
          <w:sz w:val="21"/>
        </w:rPr>
        <w:t>d) No, I have never used one</w:t>
      </w:r>
    </w:p>
    <w:p>
      <w:pPr>
        <w:spacing w:after="80" w:before="0"/>
      </w:pPr>
      <w:r>
        <w:rPr>
          <w:rFonts w:ascii="Arial" w:hAnsi="Arial"/>
          <w:b/>
          <w:color w:val="000000"/>
          <w:sz w:val="21"/>
        </w:rPr>
        <w:t>Q6. How comfortable are you using a mobile application to manage your mental health?</w:t>
      </w:r>
    </w:p>
    <w:p>
      <w:pPr>
        <w:pStyle w:val="ListBullet"/>
        <w:spacing w:after="40"/>
        <w:ind w:left="283"/>
      </w:pPr>
      <w:r>
        <w:rPr>
          <w:rFonts w:ascii="Arial" w:hAnsi="Arial"/>
          <w:color w:val="000000"/>
          <w:sz w:val="21"/>
        </w:rPr>
        <w:t>a) Very comfortable</w:t>
      </w:r>
    </w:p>
    <w:p>
      <w:pPr>
        <w:pStyle w:val="ListBullet"/>
        <w:spacing w:after="40"/>
        <w:ind w:left="283"/>
      </w:pPr>
      <w:r>
        <w:rPr>
          <w:rFonts w:ascii="Arial" w:hAnsi="Arial"/>
          <w:color w:val="000000"/>
          <w:sz w:val="21"/>
        </w:rPr>
        <w:t>b) Somewhat comfortable</w:t>
      </w:r>
    </w:p>
    <w:p>
      <w:pPr>
        <w:pStyle w:val="ListBullet"/>
        <w:spacing w:after="40"/>
        <w:ind w:left="283"/>
      </w:pPr>
      <w:r>
        <w:rPr>
          <w:rFonts w:ascii="Arial" w:hAnsi="Arial"/>
          <w:color w:val="000000"/>
          <w:sz w:val="21"/>
        </w:rPr>
        <w:t>c) Neutral</w:t>
      </w:r>
    </w:p>
    <w:p>
      <w:pPr>
        <w:pStyle w:val="ListBullet"/>
        <w:spacing w:after="40"/>
        <w:ind w:left="283"/>
      </w:pPr>
      <w:r>
        <w:rPr>
          <w:rFonts w:ascii="Arial" w:hAnsi="Arial"/>
          <w:color w:val="000000"/>
          <w:sz w:val="21"/>
        </w:rPr>
        <w:t>d) Somewhat uncomfortable</w:t>
      </w:r>
    </w:p>
    <w:p>
      <w:pPr>
        <w:pStyle w:val="ListBullet"/>
        <w:spacing w:after="40"/>
        <w:ind w:left="283"/>
      </w:pPr>
      <w:r>
        <w:rPr>
          <w:rFonts w:ascii="Arial" w:hAnsi="Arial"/>
          <w:color w:val="000000"/>
          <w:sz w:val="21"/>
        </w:rPr>
        <w:t>e) Very uncomfortable</w:t>
      </w:r>
    </w:p>
    <w:p>
      <w:pPr>
        <w:spacing w:after="80" w:before="0"/>
      </w:pPr>
      <w:r>
        <w:rPr>
          <w:rFonts w:ascii="Arial" w:hAnsi="Arial"/>
          <w:b/>
          <w:color w:val="000000"/>
          <w:sz w:val="21"/>
        </w:rPr>
        <w:t>Q7. Which of the following features would you find most valuable in a mental health app? (Select one)</w:t>
      </w:r>
    </w:p>
    <w:p>
      <w:pPr>
        <w:pStyle w:val="ListBullet"/>
        <w:spacing w:after="40"/>
        <w:ind w:left="283"/>
      </w:pPr>
      <w:r>
        <w:rPr>
          <w:rFonts w:ascii="Arial" w:hAnsi="Arial"/>
          <w:color w:val="000000"/>
          <w:sz w:val="21"/>
        </w:rPr>
        <w:t>a) Access to a real licensed therapist</w:t>
      </w:r>
    </w:p>
    <w:p>
      <w:pPr>
        <w:pStyle w:val="ListBullet"/>
        <w:spacing w:after="40"/>
        <w:ind w:left="283"/>
      </w:pPr>
      <w:r>
        <w:rPr>
          <w:rFonts w:ascii="Arial" w:hAnsi="Arial"/>
          <w:color w:val="000000"/>
          <w:sz w:val="21"/>
        </w:rPr>
        <w:t>b) Mood tracking and journaling</w:t>
      </w:r>
    </w:p>
    <w:p>
      <w:pPr>
        <w:pStyle w:val="ListBullet"/>
        <w:spacing w:after="40"/>
        <w:ind w:left="283"/>
      </w:pPr>
      <w:r>
        <w:rPr>
          <w:rFonts w:ascii="Arial" w:hAnsi="Arial"/>
          <w:color w:val="000000"/>
          <w:sz w:val="21"/>
        </w:rPr>
        <w:t>c) Guided relaxation or breathing exercises</w:t>
      </w:r>
    </w:p>
    <w:p>
      <w:pPr>
        <w:pStyle w:val="ListBullet"/>
        <w:spacing w:after="40"/>
        <w:ind w:left="283"/>
      </w:pPr>
      <w:r>
        <w:rPr>
          <w:rFonts w:ascii="Arial" w:hAnsi="Arial"/>
          <w:color w:val="000000"/>
          <w:sz w:val="21"/>
        </w:rPr>
        <w:t>d) Educational content about mental health</w:t>
      </w:r>
    </w:p>
    <w:p>
      <w:pPr>
        <w:pStyle w:val="ListBullet"/>
        <w:spacing w:after="40"/>
        <w:ind w:left="283"/>
      </w:pPr>
      <w:r>
        <w:rPr>
          <w:rFonts w:ascii="Arial" w:hAnsi="Arial"/>
          <w:color w:val="000000"/>
          <w:sz w:val="21"/>
        </w:rPr>
        <w:t>e) Interactive games and wellness activities</w:t>
      </w:r>
    </w:p>
    <w:p>
      <w:pPr>
        <w:spacing w:after="80" w:before="0"/>
      </w:pPr>
      <w:r>
        <w:rPr>
          <w:rFonts w:ascii="Arial" w:hAnsi="Arial"/>
          <w:b/>
          <w:color w:val="000000"/>
          <w:sz w:val="21"/>
        </w:rPr>
        <w:t>Q8. How important is it to you that a mental health app works offline (without internet)?</w:t>
      </w:r>
    </w:p>
    <w:p>
      <w:pPr>
        <w:pStyle w:val="ListBullet"/>
        <w:spacing w:after="40"/>
        <w:ind w:left="283"/>
      </w:pPr>
      <w:r>
        <w:rPr>
          <w:rFonts w:ascii="Arial" w:hAnsi="Arial"/>
          <w:color w:val="000000"/>
          <w:sz w:val="21"/>
        </w:rPr>
        <w:t>a) Very important</w:t>
      </w:r>
    </w:p>
    <w:p>
      <w:pPr>
        <w:pStyle w:val="ListBullet"/>
        <w:spacing w:after="40"/>
        <w:ind w:left="283"/>
      </w:pPr>
      <w:r>
        <w:rPr>
          <w:rFonts w:ascii="Arial" w:hAnsi="Arial"/>
          <w:color w:val="000000"/>
          <w:sz w:val="21"/>
        </w:rPr>
        <w:t>b) Somewhat important</w:t>
      </w:r>
    </w:p>
    <w:p>
      <w:pPr>
        <w:pStyle w:val="ListBullet"/>
        <w:spacing w:after="40"/>
        <w:ind w:left="283"/>
      </w:pPr>
      <w:r>
        <w:rPr>
          <w:rFonts w:ascii="Arial" w:hAnsi="Arial"/>
          <w:color w:val="000000"/>
          <w:sz w:val="21"/>
        </w:rPr>
        <w:t>c) Neutral</w:t>
      </w:r>
    </w:p>
    <w:p>
      <w:pPr>
        <w:pStyle w:val="ListBullet"/>
        <w:spacing w:after="40"/>
        <w:ind w:left="283"/>
      </w:pPr>
      <w:r>
        <w:rPr>
          <w:rFonts w:ascii="Arial" w:hAnsi="Arial"/>
          <w:color w:val="000000"/>
          <w:sz w:val="21"/>
        </w:rPr>
        <w:t>d) Not very important</w:t>
      </w:r>
    </w:p>
    <w:p>
      <w:pPr>
        <w:pStyle w:val="ListBullet"/>
        <w:spacing w:after="40"/>
        <w:ind w:left="283"/>
      </w:pPr>
      <w:r>
        <w:rPr>
          <w:rFonts w:ascii="Arial" w:hAnsi="Arial"/>
          <w:color w:val="000000"/>
          <w:sz w:val="21"/>
        </w:rPr>
        <w:t>e) Not important at all</w:t>
      </w:r>
    </w:p>
    <w:p>
      <w:pPr>
        <w:spacing w:after="80" w:before="0"/>
      </w:pPr>
      <w:r>
        <w:rPr>
          <w:rFonts w:ascii="Arial" w:hAnsi="Arial"/>
          <w:b/>
          <w:color w:val="000000"/>
          <w:sz w:val="21"/>
        </w:rPr>
        <w:t>Q9. Would you feel comfortable paying for a mental health app subscription using eSewa?</w:t>
      </w:r>
    </w:p>
    <w:p>
      <w:pPr>
        <w:pStyle w:val="ListBullet"/>
        <w:spacing w:after="40"/>
        <w:ind w:left="283"/>
      </w:pPr>
      <w:r>
        <w:rPr>
          <w:rFonts w:ascii="Arial" w:hAnsi="Arial"/>
          <w:color w:val="000000"/>
          <w:sz w:val="21"/>
        </w:rPr>
        <w:t>a) Yes, definitely</w:t>
      </w:r>
    </w:p>
    <w:p>
      <w:pPr>
        <w:pStyle w:val="ListBullet"/>
        <w:spacing w:after="40"/>
        <w:ind w:left="283"/>
      </w:pPr>
      <w:r>
        <w:rPr>
          <w:rFonts w:ascii="Arial" w:hAnsi="Arial"/>
          <w:color w:val="000000"/>
          <w:sz w:val="21"/>
        </w:rPr>
        <w:t>b) Yes, probably</w:t>
      </w:r>
    </w:p>
    <w:p>
      <w:pPr>
        <w:pStyle w:val="ListBullet"/>
        <w:spacing w:after="40"/>
        <w:ind w:left="283"/>
      </w:pPr>
      <w:r>
        <w:rPr>
          <w:rFonts w:ascii="Arial" w:hAnsi="Arial"/>
          <w:color w:val="000000"/>
          <w:sz w:val="21"/>
        </w:rPr>
        <w:t>c) Not sure</w:t>
      </w:r>
    </w:p>
    <w:p>
      <w:pPr>
        <w:pStyle w:val="ListBullet"/>
        <w:spacing w:after="40"/>
        <w:ind w:left="283"/>
      </w:pPr>
      <w:r>
        <w:rPr>
          <w:rFonts w:ascii="Arial" w:hAnsi="Arial"/>
          <w:color w:val="000000"/>
          <w:sz w:val="21"/>
        </w:rPr>
        <w:t>d) Probably not</w:t>
      </w:r>
    </w:p>
    <w:p>
      <w:pPr>
        <w:pStyle w:val="ListBullet"/>
        <w:spacing w:after="40"/>
        <w:ind w:left="283"/>
      </w:pPr>
      <w:r>
        <w:rPr>
          <w:rFonts w:ascii="Arial" w:hAnsi="Arial"/>
          <w:color w:val="000000"/>
          <w:sz w:val="21"/>
        </w:rPr>
        <w:t>e) No, I would not pay for a mental health app</w:t>
      </w:r>
    </w:p>
    <w:p>
      <w:pPr>
        <w:spacing w:after="80" w:before="0"/>
      </w:pPr>
      <w:r>
        <w:rPr>
          <w:rFonts w:ascii="Arial" w:hAnsi="Arial"/>
          <w:b/>
          <w:color w:val="000000"/>
          <w:sz w:val="21"/>
        </w:rPr>
        <w:t>Q10. On a scale of 1–5, how aware are you of mental health resources available to you in Nepal?</w:t>
      </w:r>
    </w:p>
    <w:p>
      <w:pPr>
        <w:pStyle w:val="ListBullet"/>
        <w:spacing w:after="40"/>
        <w:ind w:left="283"/>
      </w:pPr>
      <w:r>
        <w:rPr>
          <w:rFonts w:ascii="Arial" w:hAnsi="Arial"/>
          <w:color w:val="000000"/>
          <w:sz w:val="21"/>
        </w:rPr>
        <w:t>a) 1: Not aware at all</w:t>
      </w:r>
    </w:p>
    <w:p>
      <w:pPr>
        <w:pStyle w:val="ListBullet"/>
        <w:spacing w:after="40"/>
        <w:ind w:left="283"/>
      </w:pPr>
      <w:r>
        <w:rPr>
          <w:rFonts w:ascii="Arial" w:hAnsi="Arial"/>
          <w:color w:val="000000"/>
          <w:sz w:val="21"/>
        </w:rPr>
        <w:t>b) 2: Slightly aware</w:t>
      </w:r>
    </w:p>
    <w:p>
      <w:pPr>
        <w:pStyle w:val="ListBullet"/>
        <w:spacing w:after="40"/>
        <w:ind w:left="283"/>
      </w:pPr>
      <w:r>
        <w:rPr>
          <w:rFonts w:ascii="Arial" w:hAnsi="Arial"/>
          <w:color w:val="000000"/>
          <w:sz w:val="21"/>
        </w:rPr>
        <w:t>c) 3: Moderately aware</w:t>
      </w:r>
    </w:p>
    <w:p>
      <w:pPr>
        <w:pStyle w:val="ListBullet"/>
        <w:spacing w:after="40"/>
        <w:ind w:left="283"/>
      </w:pPr>
      <w:r>
        <w:rPr>
          <w:rFonts w:ascii="Arial" w:hAnsi="Arial"/>
          <w:color w:val="000000"/>
          <w:sz w:val="21"/>
        </w:rPr>
        <w:t>d) 4: Quite aware</w:t>
      </w:r>
    </w:p>
    <w:p>
      <w:pPr>
        <w:pStyle w:val="ListBullet"/>
        <w:spacing w:after="40"/>
        <w:ind w:left="283"/>
      </w:pPr>
      <w:r>
        <w:rPr>
          <w:rFonts w:ascii="Arial" w:hAnsi="Arial"/>
          <w:color w:val="000000"/>
          <w:sz w:val="21"/>
        </w:rPr>
        <w:t>e) 5: Very well aware</w:t>
      </w:r>
    </w:p>
    <w:p>
      <w:pPr>
        <w:spacing w:before="160" w:after="80"/>
      </w:pPr>
      <w:r>
        <w:rPr>
          <w:rFonts w:ascii="Arial" w:hAnsi="Arial"/>
          <w:b/>
          <w:color w:val="000000"/>
          <w:sz w:val="22"/>
        </w:rPr>
        <w:t>G.2 Pre-Survey Results Summary (166 Responses)</w:t>
      </w:r>
    </w:p>
    <w:p>
      <w:pPr>
        <w:spacing w:after="80" w:before="0"/>
      </w:pPr>
      <w:r>
        <w:rPr>
          <w:rFonts w:ascii="Arial" w:hAnsi="Arial"/>
          <w:i/>
          <w:color w:val="000000"/>
          <w:sz w:val="21"/>
        </w:rPr>
        <w:t>[INSERT FIGURE G.1: Q1: Frequency of Stress/Anxiety/Low Mood (Pie Chart)]</w:t>
      </w:r>
    </w:p>
    <w:p>
      <w:pPr>
        <w:spacing w:after="80" w:before="0"/>
      </w:pPr>
      <w:r>
        <w:rPr>
          <w:rFonts w:ascii="Arial" w:hAnsi="Arial"/>
          <w:i/>
          <w:color w:val="000000"/>
          <w:sz w:val="21"/>
        </w:rPr>
        <w:t>[INSERT FIGURE G.2: Q2: Coping Behaviour When Mentally Unwell (Pie Chart)]</w:t>
      </w:r>
    </w:p>
    <w:p>
      <w:pPr>
        <w:spacing w:after="80" w:before="0"/>
      </w:pPr>
      <w:r>
        <w:rPr>
          <w:rFonts w:ascii="Arial" w:hAnsi="Arial"/>
          <w:i/>
          <w:color w:val="000000"/>
          <w:sz w:val="21"/>
        </w:rPr>
        <w:t>[INSERT FIGURE G.3: Q3: Prior Mental Health Professional Consultation (Pie Chart)]</w:t>
      </w:r>
    </w:p>
    <w:p>
      <w:pPr>
        <w:spacing w:after="80" w:before="0"/>
      </w:pPr>
      <w:r>
        <w:rPr>
          <w:rFonts w:ascii="Arial" w:hAnsi="Arial"/>
          <w:i/>
          <w:color w:val="000000"/>
          <w:sz w:val="21"/>
        </w:rPr>
        <w:t>[INSERT FIGURE G.4: Q4: Biggest Barrier to Seeking Support (Pie Chart)]</w:t>
      </w:r>
    </w:p>
    <w:p>
      <w:pPr>
        <w:spacing w:after="80" w:before="0"/>
      </w:pPr>
      <w:r>
        <w:rPr>
          <w:rFonts w:ascii="Arial" w:hAnsi="Arial"/>
          <w:i/>
          <w:color w:val="000000"/>
          <w:sz w:val="21"/>
        </w:rPr>
        <w:t>[INSERT FIGURE G.5: Q5: Prior Mental Health App Usage (Pie Chart)]</w:t>
      </w:r>
    </w:p>
    <w:p>
      <w:pPr>
        <w:spacing w:after="80" w:before="0"/>
      </w:pPr>
      <w:r>
        <w:rPr>
          <w:rFonts w:ascii="Arial" w:hAnsi="Arial"/>
          <w:i/>
          <w:color w:val="000000"/>
          <w:sz w:val="21"/>
        </w:rPr>
        <w:t>[INSERT FIGURE G.6: Q6: Comfort with Mobile Mental Health App (Pie Chart)]</w:t>
      </w:r>
    </w:p>
    <w:p>
      <w:pPr>
        <w:spacing w:after="80" w:before="0"/>
      </w:pPr>
      <w:r>
        <w:rPr>
          <w:rFonts w:ascii="Arial" w:hAnsi="Arial"/>
          <w:i/>
          <w:color w:val="000000"/>
          <w:sz w:val="21"/>
        </w:rPr>
        <w:t>[INSERT FIGURE G.7: Q7: Most Valued Feature in a Mental Health App (Pie Chart)]</w:t>
      </w:r>
    </w:p>
    <w:p>
      <w:pPr>
        <w:spacing w:after="80" w:before="0"/>
      </w:pPr>
      <w:r>
        <w:rPr>
          <w:rFonts w:ascii="Arial" w:hAnsi="Arial"/>
          <w:i/>
          <w:color w:val="000000"/>
          <w:sz w:val="21"/>
        </w:rPr>
        <w:t>[INSERT FIGURE G.8: Q8: Importance of Offline Functionality (Pie Chart)]</w:t>
      </w:r>
    </w:p>
    <w:p>
      <w:pPr>
        <w:spacing w:after="80" w:before="0"/>
      </w:pPr>
      <w:r>
        <w:rPr>
          <w:rFonts w:ascii="Arial" w:hAnsi="Arial"/>
          <w:i/>
          <w:color w:val="000000"/>
          <w:sz w:val="21"/>
        </w:rPr>
        <w:t>[INSERT FIGURE G.9: Q9: Willingness to Pay via eSewa (Pie Chart)]</w:t>
      </w:r>
    </w:p>
    <w:p>
      <w:pPr>
        <w:spacing w:after="80" w:before="0"/>
      </w:pPr>
      <w:r>
        <w:rPr>
          <w:rFonts w:ascii="Arial" w:hAnsi="Arial"/>
          <w:i/>
          <w:color w:val="000000"/>
          <w:sz w:val="21"/>
        </w:rPr>
        <w:t>[INSERT FIGURE G.10: Q10: Awareness of Mental Health Resources in Nepal (Pie Chart)]</w:t>
      </w:r>
    </w:p>
    <w:p>
      <w:pPr>
        <w:spacing w:after="80" w:before="0"/>
      </w:pPr>
      <w:r>
        <w:rPr>
          <w:rFonts w:ascii="Arial" w:hAnsi="Arial"/>
          <w:b/>
          <w:color w:val="000000"/>
          <w:sz w:val="21"/>
        </w:rPr>
        <w:t>Key Findings: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~77% experience stress or low mood often or sometimes; only ~3% never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~48% talk to friends or family as primary coping; very few seek professional help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~60% have never consulted a professional and have never felt the need; ~39% wanted to but have not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Cost is the biggest barrier (~38%), followed by awareness (~23.5%) and availability (~21.1%)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~58% have never used a mental health app; ~41.6% have tried one but stopped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~77% are comfortable using a mobile app for mental health (47% very + 30.5% somewhat)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to a licensed therapist is the most valued feature (~38.6%)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~81% consider offline capability important (40.6% very + 40.2% somewhat)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~61% willing to pay via eSewa (40.4% definitely + 20.5% probably)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~61% are not aware or only slightly aware of mental health resources in Nepal</w:t>
            </w:r>
          </w:p>
        </w:tc>
      </w:tr>
    </w:tbl>
    <w:p>
      <w:pPr>
        <w:spacing w:after="80"/>
      </w:pPr>
    </w:p>
    <w:p>
      <w:pPr>
        <w:spacing w:before="160" w:after="80"/>
      </w:pPr>
      <w:r>
        <w:rPr>
          <w:rFonts w:ascii="Arial" w:hAnsi="Arial"/>
          <w:b/>
          <w:color w:val="000000"/>
          <w:sz w:val="22"/>
        </w:rPr>
        <w:t>G.3 Sample Pre-Survey Responses</w:t>
      </w:r>
    </w:p>
    <w:p>
      <w:pPr>
        <w:spacing w:after="80" w:before="0"/>
      </w:pPr>
      <w:r>
        <w:rPr>
          <w:rFonts w:ascii="Arial" w:hAnsi="Arial"/>
          <w:b/>
          <w:color w:val="000000"/>
          <w:sz w:val="21"/>
        </w:rPr>
        <w:t>Sample Response 1: Respondent A (Female, age 22, University student, Kathmandu)</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Often (several times a week)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Talk to a friend or family member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but I have wanted to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Stigma: I worry about what others will think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but I stopped using it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comfortable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to a real licensed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important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definitely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 Slightly aware</w:t>
            </w:r>
          </w:p>
        </w:tc>
      </w:tr>
    </w:tbl>
    <w:p>
      <w:pPr>
        <w:spacing w:after="80"/>
      </w:pPr>
    </w:p>
    <w:p>
      <w:pPr>
        <w:spacing w:after="80" w:before="0"/>
      </w:pPr>
      <w:r>
        <w:rPr>
          <w:rFonts w:ascii="Arial" w:hAnsi="Arial"/>
          <w:b/>
          <w:color w:val="000000"/>
          <w:sz w:val="21"/>
        </w:rPr>
        <w:t>Sample Response 2: Respondent B (Male, age 31, Working professional, Pokhara)</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Sometimes (a few times a month)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Search for information online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and I have never felt the need to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Awareness: I did not know where to start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I have never used one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Somewhat comfortable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Educational content about mental health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Somewhat important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probably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 Not aware at all</w:t>
            </w:r>
          </w:p>
        </w:tc>
      </w:tr>
    </w:tbl>
    <w:p>
      <w:pPr>
        <w:spacing w:after="80"/>
      </w:pPr>
    </w:p>
    <w:p>
      <w:pPr>
        <w:spacing w:after="80" w:before="0"/>
      </w:pPr>
      <w:r>
        <w:rPr>
          <w:rFonts w:ascii="Arial" w:hAnsi="Arial"/>
          <w:b/>
          <w:color w:val="000000"/>
          <w:sz w:val="21"/>
        </w:rPr>
        <w:t>Sample Response 3: Respondent C (Female, age 27, Teacher, Dharan)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Often (several times a week)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Try to ignore it and carry 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but I have wanted to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Cost: it is too expensive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 tried one briefly but did not continue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comfortable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Guided relaxation or breathing exercises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important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definitely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 Not aware at all</w:t>
            </w:r>
          </w:p>
        </w:tc>
      </w:tr>
    </w:tbl>
    <w:p>
      <w:pPr>
        <w:spacing w:after="80"/>
      </w:pPr>
    </w:p>
    <w:p>
      <w:pPr>
        <w:spacing w:before="200" w:after="120"/>
        <w:pBdr>
          <w:bottom w:val="single" w:sz="2" w:space="1" w:color="000000"/>
        </w:pBdr>
      </w:pPr>
      <w:r>
        <w:rPr>
          <w:rFonts w:ascii="Arial" w:hAnsi="Arial"/>
          <w:b/>
          <w:color w:val="000000"/>
          <w:sz w:val="26"/>
        </w:rPr>
        <w:t>APPENDIX H: POST-SURVEY</w:t>
      </w:r>
    </w:p>
    <w:p>
      <w:pPr>
        <w:spacing w:before="160" w:after="80"/>
      </w:pPr>
      <w:r>
        <w:rPr>
          <w:rFonts w:ascii="Arial" w:hAnsi="Arial"/>
          <w:b/>
          <w:color w:val="000000"/>
          <w:sz w:val="22"/>
        </w:rPr>
        <w:t>H.1 Post-Survey Form</w:t>
      </w:r>
    </w:p>
    <w:p>
      <w:pPr>
        <w:spacing w:after="80" w:before="0"/>
      </w:pPr>
      <w:r>
        <w:rPr>
          <w:rFonts w:ascii="Arial" w:hAnsi="Arial"/>
          <w:color w:val="000000"/>
          <w:sz w:val="21"/>
        </w:rPr>
        <w:t xml:space="preserve">The post-survey was distributed digitally via Google Forms following the Transition phase to users who had interacted with the full Resilio application. </w:t>
      </w:r>
      <w:r>
        <w:rPr>
          <w:rFonts w:ascii="Arial" w:hAnsi="Arial"/>
          <w:b/>
          <w:color w:val="000000"/>
          <w:sz w:val="21"/>
        </w:rPr>
        <w:t>132 respondents</w:t>
      </w:r>
      <w:r>
        <w:rPr>
          <w:rFonts w:ascii="Arial" w:hAnsi="Arial"/>
          <w:color w:val="000000"/>
          <w:sz w:val="21"/>
        </w:rPr>
        <w:t xml:space="preserve"> completed the survey.</w:t>
      </w:r>
    </w:p>
    <w:p>
      <w:pPr>
        <w:spacing w:after="80" w:before="0"/>
      </w:pPr>
      <w:r>
        <w:rPr>
          <w:rFonts w:ascii="Arial" w:hAnsi="Arial"/>
          <w:b/>
          <w:color w:val="000000"/>
          <w:sz w:val="21"/>
        </w:rPr>
        <w:t>Q1. Overall, how satisfied are you with the Resilio application?</w:t>
      </w:r>
    </w:p>
    <w:p>
      <w:pPr>
        <w:pStyle w:val="ListBullet"/>
        <w:spacing w:after="40"/>
        <w:ind w:left="283"/>
      </w:pPr>
      <w:r>
        <w:rPr>
          <w:rFonts w:ascii="Arial" w:hAnsi="Arial"/>
          <w:color w:val="000000"/>
          <w:sz w:val="21"/>
        </w:rPr>
        <w:t>a) Very satisfied</w:t>
      </w:r>
    </w:p>
    <w:p>
      <w:pPr>
        <w:pStyle w:val="ListBullet"/>
        <w:spacing w:after="40"/>
        <w:ind w:left="283"/>
      </w:pPr>
      <w:r>
        <w:rPr>
          <w:rFonts w:ascii="Arial" w:hAnsi="Arial"/>
          <w:color w:val="000000"/>
          <w:sz w:val="21"/>
        </w:rPr>
        <w:t>b) Satisfied</w:t>
      </w:r>
    </w:p>
    <w:p>
      <w:pPr>
        <w:pStyle w:val="ListBullet"/>
        <w:spacing w:after="40"/>
        <w:ind w:left="283"/>
      </w:pPr>
      <w:r>
        <w:rPr>
          <w:rFonts w:ascii="Arial" w:hAnsi="Arial"/>
          <w:color w:val="000000"/>
          <w:sz w:val="21"/>
        </w:rPr>
        <w:t>c) Neutral</w:t>
      </w:r>
    </w:p>
    <w:p>
      <w:pPr>
        <w:pStyle w:val="ListBullet"/>
        <w:spacing w:after="40"/>
        <w:ind w:left="283"/>
      </w:pPr>
      <w:r>
        <w:rPr>
          <w:rFonts w:ascii="Arial" w:hAnsi="Arial"/>
          <w:color w:val="000000"/>
          <w:sz w:val="21"/>
        </w:rPr>
        <w:t>d) Dissatisfied</w:t>
      </w:r>
    </w:p>
    <w:p>
      <w:pPr>
        <w:pStyle w:val="ListBullet"/>
        <w:spacing w:after="40"/>
        <w:ind w:left="283"/>
      </w:pPr>
      <w:r>
        <w:rPr>
          <w:rFonts w:ascii="Arial" w:hAnsi="Arial"/>
          <w:color w:val="000000"/>
          <w:sz w:val="21"/>
        </w:rPr>
        <w:t>e) Very dissatisfied</w:t>
      </w:r>
    </w:p>
    <w:p>
      <w:pPr>
        <w:spacing w:after="80" w:before="0"/>
      </w:pPr>
      <w:r>
        <w:rPr>
          <w:rFonts w:ascii="Arial" w:hAnsi="Arial"/>
          <w:b/>
          <w:color w:val="000000"/>
          <w:sz w:val="21"/>
        </w:rPr>
        <w:t>Q2. How easy was it to navigate and use the application?</w:t>
      </w:r>
    </w:p>
    <w:p>
      <w:pPr>
        <w:pStyle w:val="ListBullet"/>
        <w:spacing w:after="40"/>
        <w:ind w:left="283"/>
      </w:pPr>
      <w:r>
        <w:rPr>
          <w:rFonts w:ascii="Arial" w:hAnsi="Arial"/>
          <w:color w:val="000000"/>
          <w:sz w:val="21"/>
        </w:rPr>
        <w:t>a) Very easy: I could find everything without difficulty</w:t>
      </w:r>
    </w:p>
    <w:p>
      <w:pPr>
        <w:pStyle w:val="ListBullet"/>
        <w:spacing w:after="40"/>
        <w:ind w:left="283"/>
      </w:pPr>
      <w:r>
        <w:rPr>
          <w:rFonts w:ascii="Arial" w:hAnsi="Arial"/>
          <w:color w:val="000000"/>
          <w:sz w:val="21"/>
        </w:rPr>
        <w:t>b) Easy: minor confusion at times</w:t>
      </w:r>
    </w:p>
    <w:p>
      <w:pPr>
        <w:pStyle w:val="ListBullet"/>
        <w:spacing w:after="40"/>
        <w:ind w:left="283"/>
      </w:pPr>
      <w:r>
        <w:rPr>
          <w:rFonts w:ascii="Arial" w:hAnsi="Arial"/>
          <w:color w:val="000000"/>
          <w:sz w:val="21"/>
        </w:rPr>
        <w:t>c) Neutral</w:t>
      </w:r>
    </w:p>
    <w:p>
      <w:pPr>
        <w:pStyle w:val="ListBullet"/>
        <w:spacing w:after="40"/>
        <w:ind w:left="283"/>
      </w:pPr>
      <w:r>
        <w:rPr>
          <w:rFonts w:ascii="Arial" w:hAnsi="Arial"/>
          <w:color w:val="000000"/>
          <w:sz w:val="21"/>
        </w:rPr>
        <w:t>d) Difficult: I frequently struggled to find features</w:t>
      </w:r>
    </w:p>
    <w:p>
      <w:pPr>
        <w:pStyle w:val="ListBullet"/>
        <w:spacing w:after="40"/>
        <w:ind w:left="283"/>
      </w:pPr>
      <w:r>
        <w:rPr>
          <w:rFonts w:ascii="Arial" w:hAnsi="Arial"/>
          <w:color w:val="000000"/>
          <w:sz w:val="21"/>
        </w:rPr>
        <w:t>e) Very difficult: I found the app confusing throughout</w:t>
      </w:r>
    </w:p>
    <w:p>
      <w:pPr>
        <w:spacing w:after="80" w:before="0"/>
      </w:pPr>
      <w:r>
        <w:rPr>
          <w:rFonts w:ascii="Arial" w:hAnsi="Arial"/>
          <w:b/>
          <w:color w:val="000000"/>
          <w:sz w:val="21"/>
        </w:rPr>
        <w:t>Q3. Which feature did you find most useful? (Select one)</w:t>
      </w:r>
    </w:p>
    <w:p>
      <w:pPr>
        <w:pStyle w:val="ListBullet"/>
        <w:spacing w:after="40"/>
        <w:ind w:left="283"/>
      </w:pPr>
      <w:r>
        <w:rPr>
          <w:rFonts w:ascii="Arial" w:hAnsi="Arial"/>
          <w:color w:val="000000"/>
          <w:sz w:val="21"/>
        </w:rPr>
        <w:t>a) Booking and attending a therapist session</w:t>
      </w:r>
    </w:p>
    <w:p>
      <w:pPr>
        <w:pStyle w:val="ListBullet"/>
        <w:spacing w:after="40"/>
        <w:ind w:left="283"/>
      </w:pPr>
      <w:r>
        <w:rPr>
          <w:rFonts w:ascii="Arial" w:hAnsi="Arial"/>
          <w:color w:val="000000"/>
          <w:sz w:val="21"/>
        </w:rPr>
        <w:t>b) Mood tracking and questionnaires (PHQ-9/GAD-7)</w:t>
      </w:r>
    </w:p>
    <w:p>
      <w:pPr>
        <w:pStyle w:val="ListBullet"/>
        <w:spacing w:after="40"/>
        <w:ind w:left="283"/>
      </w:pPr>
      <w:r>
        <w:rPr>
          <w:rFonts w:ascii="Arial" w:hAnsi="Arial"/>
          <w:color w:val="000000"/>
          <w:sz w:val="21"/>
        </w:rPr>
        <w:t>c) Wellness content hub (videos, audio, articles)</w:t>
      </w:r>
    </w:p>
    <w:p>
      <w:pPr>
        <w:pStyle w:val="ListBullet"/>
        <w:spacing w:after="40"/>
        <w:ind w:left="283"/>
      </w:pPr>
      <w:r>
        <w:rPr>
          <w:rFonts w:ascii="Arial" w:hAnsi="Arial"/>
          <w:color w:val="000000"/>
          <w:sz w:val="21"/>
        </w:rPr>
        <w:t>d) Wellness games (breathing, trivia, story game, etc.)</w:t>
      </w:r>
    </w:p>
    <w:p>
      <w:pPr>
        <w:pStyle w:val="ListBullet"/>
        <w:spacing w:after="40"/>
        <w:ind w:left="283"/>
      </w:pPr>
      <w:r>
        <w:rPr>
          <w:rFonts w:ascii="Arial" w:hAnsi="Arial"/>
          <w:color w:val="000000"/>
          <w:sz w:val="21"/>
        </w:rPr>
        <w:t>e) Appointment reminders and notifications</w:t>
      </w:r>
    </w:p>
    <w:p>
      <w:pPr>
        <w:spacing w:after="80" w:before="0"/>
      </w:pPr>
      <w:r>
        <w:rPr>
          <w:rFonts w:ascii="Arial" w:hAnsi="Arial"/>
          <w:b/>
          <w:color w:val="000000"/>
          <w:sz w:val="21"/>
        </w:rPr>
        <w:t>Q4. After using Resilio, do you feel more informed about your mental health?</w:t>
      </w:r>
    </w:p>
    <w:p>
      <w:pPr>
        <w:pStyle w:val="ListBullet"/>
        <w:spacing w:after="40"/>
        <w:ind w:left="283"/>
      </w:pPr>
      <w:r>
        <w:rPr>
          <w:rFonts w:ascii="Arial" w:hAnsi="Arial"/>
          <w:color w:val="000000"/>
          <w:sz w:val="21"/>
        </w:rPr>
        <w:t>a) Yes, significantly more informed</w:t>
      </w:r>
    </w:p>
    <w:p>
      <w:pPr>
        <w:pStyle w:val="ListBullet"/>
        <w:spacing w:after="40"/>
        <w:ind w:left="283"/>
      </w:pPr>
      <w:r>
        <w:rPr>
          <w:rFonts w:ascii="Arial" w:hAnsi="Arial"/>
          <w:color w:val="000000"/>
          <w:sz w:val="21"/>
        </w:rPr>
        <w:t>b) Yes, somewhat more informed</w:t>
      </w:r>
    </w:p>
    <w:p>
      <w:pPr>
        <w:pStyle w:val="ListBullet"/>
        <w:spacing w:after="40"/>
        <w:ind w:left="283"/>
      </w:pPr>
      <w:r>
        <w:rPr>
          <w:rFonts w:ascii="Arial" w:hAnsi="Arial"/>
          <w:color w:val="000000"/>
          <w:sz w:val="21"/>
        </w:rPr>
        <w:t>c) No change</w:t>
      </w:r>
    </w:p>
    <w:p>
      <w:pPr>
        <w:pStyle w:val="ListBullet"/>
        <w:spacing w:after="40"/>
        <w:ind w:left="283"/>
      </w:pPr>
      <w:r>
        <w:rPr>
          <w:rFonts w:ascii="Arial" w:hAnsi="Arial"/>
          <w:color w:val="000000"/>
          <w:sz w:val="21"/>
        </w:rPr>
        <w:t>d) I feel less clear than before</w:t>
      </w:r>
    </w:p>
    <w:p>
      <w:pPr>
        <w:spacing w:after="80" w:before="0"/>
      </w:pPr>
      <w:r>
        <w:rPr>
          <w:rFonts w:ascii="Arial" w:hAnsi="Arial"/>
          <w:b/>
          <w:color w:val="000000"/>
          <w:sz w:val="21"/>
        </w:rPr>
        <w:t>Q5. How would you rate the quality of the wellness content (videos, audio sessions, articles) available in the app?</w:t>
      </w:r>
    </w:p>
    <w:p>
      <w:pPr>
        <w:pStyle w:val="ListBullet"/>
        <w:spacing w:after="40"/>
        <w:ind w:left="283"/>
      </w:pPr>
      <w:r>
        <w:rPr>
          <w:rFonts w:ascii="Arial" w:hAnsi="Arial"/>
          <w:color w:val="000000"/>
          <w:sz w:val="21"/>
        </w:rPr>
        <w:t>a) Excellent</w:t>
      </w:r>
    </w:p>
    <w:p>
      <w:pPr>
        <w:pStyle w:val="ListBullet"/>
        <w:spacing w:after="40"/>
        <w:ind w:left="283"/>
      </w:pPr>
      <w:r>
        <w:rPr>
          <w:rFonts w:ascii="Arial" w:hAnsi="Arial"/>
          <w:color w:val="000000"/>
          <w:sz w:val="21"/>
        </w:rPr>
        <w:t>b) Good</w:t>
      </w:r>
    </w:p>
    <w:p>
      <w:pPr>
        <w:pStyle w:val="ListBullet"/>
        <w:spacing w:after="40"/>
        <w:ind w:left="283"/>
      </w:pPr>
      <w:r>
        <w:rPr>
          <w:rFonts w:ascii="Arial" w:hAnsi="Arial"/>
          <w:color w:val="000000"/>
          <w:sz w:val="21"/>
        </w:rPr>
        <w:t>c) Average</w:t>
      </w:r>
    </w:p>
    <w:p>
      <w:pPr>
        <w:pStyle w:val="ListBullet"/>
        <w:spacing w:after="40"/>
        <w:ind w:left="283"/>
      </w:pPr>
      <w:r>
        <w:rPr>
          <w:rFonts w:ascii="Arial" w:hAnsi="Arial"/>
          <w:color w:val="000000"/>
          <w:sz w:val="21"/>
        </w:rPr>
        <w:t>d) Below average</w:t>
      </w:r>
    </w:p>
    <w:p>
      <w:pPr>
        <w:pStyle w:val="ListBullet"/>
        <w:spacing w:after="40"/>
        <w:ind w:left="283"/>
      </w:pPr>
      <w:r>
        <w:rPr>
          <w:rFonts w:ascii="Arial" w:hAnsi="Arial"/>
          <w:color w:val="000000"/>
          <w:sz w:val="21"/>
        </w:rPr>
        <w:t>e) Poor</w:t>
      </w:r>
    </w:p>
    <w:p>
      <w:pPr>
        <w:spacing w:after="80" w:before="0"/>
      </w:pPr>
      <w:r>
        <w:rPr>
          <w:rFonts w:ascii="Arial" w:hAnsi="Arial"/>
          <w:b/>
          <w:color w:val="000000"/>
          <w:sz w:val="21"/>
        </w:rPr>
        <w:t>Q6. Did using the mood tracker and questionnaires help you better understand your emotional patterns?</w:t>
      </w:r>
    </w:p>
    <w:p>
      <w:pPr>
        <w:pStyle w:val="ListBullet"/>
        <w:spacing w:after="40"/>
        <w:ind w:left="283"/>
      </w:pPr>
      <w:r>
        <w:rPr>
          <w:rFonts w:ascii="Arial" w:hAnsi="Arial"/>
          <w:color w:val="000000"/>
          <w:sz w:val="21"/>
        </w:rPr>
        <w:t>a) Yes, very much</w:t>
      </w:r>
    </w:p>
    <w:p>
      <w:pPr>
        <w:pStyle w:val="ListBullet"/>
        <w:spacing w:after="40"/>
        <w:ind w:left="283"/>
      </w:pPr>
      <w:r>
        <w:rPr>
          <w:rFonts w:ascii="Arial" w:hAnsi="Arial"/>
          <w:color w:val="000000"/>
          <w:sz w:val="21"/>
        </w:rPr>
        <w:t>b) Yes, to some extent</w:t>
      </w:r>
    </w:p>
    <w:p>
      <w:pPr>
        <w:pStyle w:val="ListBullet"/>
        <w:spacing w:after="40"/>
        <w:ind w:left="283"/>
      </w:pPr>
      <w:r>
        <w:rPr>
          <w:rFonts w:ascii="Arial" w:hAnsi="Arial"/>
          <w:color w:val="000000"/>
          <w:sz w:val="21"/>
        </w:rPr>
        <w:t>c) Neutral: I am not sure</w:t>
      </w:r>
    </w:p>
    <w:p>
      <w:pPr>
        <w:pStyle w:val="ListBullet"/>
        <w:spacing w:after="40"/>
        <w:ind w:left="283"/>
      </w:pPr>
      <w:r>
        <w:rPr>
          <w:rFonts w:ascii="Arial" w:hAnsi="Arial"/>
          <w:color w:val="000000"/>
          <w:sz w:val="21"/>
        </w:rPr>
        <w:t>d) No, it did not help</w:t>
      </w:r>
    </w:p>
    <w:p>
      <w:pPr>
        <w:spacing w:after="80" w:before="0"/>
      </w:pPr>
      <w:r>
        <w:rPr>
          <w:rFonts w:ascii="Arial" w:hAnsi="Arial"/>
          <w:b/>
          <w:color w:val="000000"/>
          <w:sz w:val="21"/>
        </w:rPr>
        <w:t>Q7. How would you rate the video/audio consultation experience with a therapist through the app?</w:t>
      </w:r>
    </w:p>
    <w:p>
      <w:pPr>
        <w:pStyle w:val="ListBullet"/>
        <w:spacing w:after="40"/>
        <w:ind w:left="283"/>
      </w:pPr>
      <w:r>
        <w:rPr>
          <w:rFonts w:ascii="Arial" w:hAnsi="Arial"/>
          <w:color w:val="000000"/>
          <w:sz w:val="21"/>
        </w:rPr>
        <w:t>a) Excellent: as good as an in-person session</w:t>
      </w:r>
    </w:p>
    <w:p>
      <w:pPr>
        <w:pStyle w:val="ListBullet"/>
        <w:spacing w:after="40"/>
        <w:ind w:left="283"/>
      </w:pPr>
      <w:r>
        <w:rPr>
          <w:rFonts w:ascii="Arial" w:hAnsi="Arial"/>
          <w:color w:val="000000"/>
          <w:sz w:val="21"/>
        </w:rPr>
        <w:t>b) Good: minor technical issues but satisfactory</w:t>
      </w:r>
    </w:p>
    <w:p>
      <w:pPr>
        <w:pStyle w:val="ListBullet"/>
        <w:spacing w:after="40"/>
        <w:ind w:left="283"/>
      </w:pPr>
      <w:r>
        <w:rPr>
          <w:rFonts w:ascii="Arial" w:hAnsi="Arial"/>
          <w:color w:val="000000"/>
          <w:sz w:val="21"/>
        </w:rPr>
        <w:t>c) Average: the experience was acceptable</w:t>
      </w:r>
    </w:p>
    <w:p>
      <w:pPr>
        <w:pStyle w:val="ListBullet"/>
        <w:spacing w:after="40"/>
        <w:ind w:left="283"/>
      </w:pPr>
      <w:r>
        <w:rPr>
          <w:rFonts w:ascii="Arial" w:hAnsi="Arial"/>
          <w:color w:val="000000"/>
          <w:sz w:val="21"/>
        </w:rPr>
        <w:t>d) Poor: there were significant technical problems</w:t>
      </w:r>
    </w:p>
    <w:p>
      <w:pPr>
        <w:pStyle w:val="ListBullet"/>
        <w:spacing w:after="40"/>
        <w:ind w:left="283"/>
      </w:pPr>
      <w:r>
        <w:rPr>
          <w:rFonts w:ascii="Arial" w:hAnsi="Arial"/>
          <w:color w:val="000000"/>
          <w:sz w:val="21"/>
        </w:rPr>
        <w:t>e) I did not use this feature</w:t>
      </w:r>
    </w:p>
    <w:p>
      <w:pPr>
        <w:spacing w:after="80" w:before="0"/>
      </w:pPr>
      <w:r>
        <w:rPr>
          <w:rFonts w:ascii="Arial" w:hAnsi="Arial"/>
          <w:b/>
          <w:color w:val="000000"/>
          <w:sz w:val="21"/>
        </w:rPr>
        <w:t>Q8. Did the eSewa payment process feel secure and easy to complete?</w:t>
      </w:r>
    </w:p>
    <w:p>
      <w:pPr>
        <w:pStyle w:val="ListBullet"/>
        <w:spacing w:after="40"/>
        <w:ind w:left="283"/>
      </w:pPr>
      <w:r>
        <w:rPr>
          <w:rFonts w:ascii="Arial" w:hAnsi="Arial"/>
          <w:color w:val="000000"/>
          <w:sz w:val="21"/>
        </w:rPr>
        <w:t>a) Yes, it was smooth and trustworthy</w:t>
      </w:r>
    </w:p>
    <w:p>
      <w:pPr>
        <w:pStyle w:val="ListBullet"/>
        <w:spacing w:after="40"/>
        <w:ind w:left="283"/>
      </w:pPr>
      <w:r>
        <w:rPr>
          <w:rFonts w:ascii="Arial" w:hAnsi="Arial"/>
          <w:color w:val="000000"/>
          <w:sz w:val="21"/>
        </w:rPr>
        <w:t>b) Yes, though slightly confusing at first</w:t>
      </w:r>
    </w:p>
    <w:p>
      <w:pPr>
        <w:pStyle w:val="ListBullet"/>
        <w:spacing w:after="40"/>
        <w:ind w:left="283"/>
      </w:pPr>
      <w:r>
        <w:rPr>
          <w:rFonts w:ascii="Arial" w:hAnsi="Arial"/>
          <w:color w:val="000000"/>
          <w:sz w:val="21"/>
        </w:rPr>
        <w:t>c) Neutral</w:t>
      </w:r>
    </w:p>
    <w:p>
      <w:pPr>
        <w:pStyle w:val="ListBullet"/>
        <w:spacing w:after="40"/>
        <w:ind w:left="283"/>
      </w:pPr>
      <w:r>
        <w:rPr>
          <w:rFonts w:ascii="Arial" w:hAnsi="Arial"/>
          <w:color w:val="000000"/>
          <w:sz w:val="21"/>
        </w:rPr>
        <w:t>d) No, I found it uncomfortable or difficult</w:t>
      </w:r>
    </w:p>
    <w:p>
      <w:pPr>
        <w:pStyle w:val="ListBullet"/>
        <w:spacing w:after="40"/>
        <w:ind w:left="283"/>
      </w:pPr>
      <w:r>
        <w:rPr>
          <w:rFonts w:ascii="Arial" w:hAnsi="Arial"/>
          <w:color w:val="000000"/>
          <w:sz w:val="21"/>
        </w:rPr>
        <w:t>e) I did not make a payment</w:t>
      </w:r>
    </w:p>
    <w:p>
      <w:pPr>
        <w:spacing w:after="80" w:before="0"/>
      </w:pPr>
      <w:r>
        <w:rPr>
          <w:rFonts w:ascii="Arial" w:hAnsi="Arial"/>
          <w:b/>
          <w:color w:val="000000"/>
          <w:sz w:val="21"/>
        </w:rPr>
        <w:t>Q9. Compared to before using Resilio, how has your confidence in managing your mental health changed?</w:t>
      </w:r>
    </w:p>
    <w:p>
      <w:pPr>
        <w:pStyle w:val="ListBullet"/>
        <w:spacing w:after="40"/>
        <w:ind w:left="283"/>
      </w:pPr>
      <w:r>
        <w:rPr>
          <w:rFonts w:ascii="Arial" w:hAnsi="Arial"/>
          <w:color w:val="000000"/>
          <w:sz w:val="21"/>
        </w:rPr>
        <w:t>a) Much more confident</w:t>
      </w:r>
    </w:p>
    <w:p>
      <w:pPr>
        <w:pStyle w:val="ListBullet"/>
        <w:spacing w:after="40"/>
        <w:ind w:left="283"/>
      </w:pPr>
      <w:r>
        <w:rPr>
          <w:rFonts w:ascii="Arial" w:hAnsi="Arial"/>
          <w:color w:val="000000"/>
          <w:sz w:val="21"/>
        </w:rPr>
        <w:t>b) Somewhat more confident</w:t>
      </w:r>
    </w:p>
    <w:p>
      <w:pPr>
        <w:pStyle w:val="ListBullet"/>
        <w:spacing w:after="40"/>
        <w:ind w:left="283"/>
      </w:pPr>
      <w:r>
        <w:rPr>
          <w:rFonts w:ascii="Arial" w:hAnsi="Arial"/>
          <w:color w:val="000000"/>
          <w:sz w:val="21"/>
        </w:rPr>
        <w:t>c) No change</w:t>
      </w:r>
    </w:p>
    <w:p>
      <w:pPr>
        <w:pStyle w:val="ListBullet"/>
        <w:spacing w:after="40"/>
        <w:ind w:left="283"/>
      </w:pPr>
      <w:r>
        <w:rPr>
          <w:rFonts w:ascii="Arial" w:hAnsi="Arial"/>
          <w:color w:val="000000"/>
          <w:sz w:val="21"/>
        </w:rPr>
        <w:t>d) Somewhat less confident</w:t>
      </w:r>
    </w:p>
    <w:p>
      <w:pPr>
        <w:pStyle w:val="ListBullet"/>
        <w:spacing w:after="40"/>
        <w:ind w:left="283"/>
      </w:pPr>
      <w:r>
        <w:rPr>
          <w:rFonts w:ascii="Arial" w:hAnsi="Arial"/>
          <w:color w:val="000000"/>
          <w:sz w:val="21"/>
        </w:rPr>
        <w:t>e) Much less confident</w:t>
      </w:r>
    </w:p>
    <w:p>
      <w:pPr>
        <w:spacing w:after="80" w:before="0"/>
      </w:pPr>
      <w:r>
        <w:rPr>
          <w:rFonts w:ascii="Arial" w:hAnsi="Arial"/>
          <w:b/>
          <w:color w:val="000000"/>
          <w:sz w:val="21"/>
        </w:rPr>
        <w:t>Q10. Would you recommend Resilio to a friend or family member struggling with their mental health?</w:t>
      </w:r>
    </w:p>
    <w:p>
      <w:pPr>
        <w:pStyle w:val="ListBullet"/>
        <w:spacing w:after="40"/>
        <w:ind w:left="283"/>
      </w:pPr>
      <w:r>
        <w:rPr>
          <w:rFonts w:ascii="Arial" w:hAnsi="Arial"/>
          <w:color w:val="000000"/>
          <w:sz w:val="21"/>
        </w:rPr>
        <w:t>a) Definitely yes</w:t>
      </w:r>
    </w:p>
    <w:p>
      <w:pPr>
        <w:pStyle w:val="ListBullet"/>
        <w:spacing w:after="40"/>
        <w:ind w:left="283"/>
      </w:pPr>
      <w:r>
        <w:rPr>
          <w:rFonts w:ascii="Arial" w:hAnsi="Arial"/>
          <w:color w:val="000000"/>
          <w:sz w:val="21"/>
        </w:rPr>
        <w:t>b) Probably yes</w:t>
      </w:r>
    </w:p>
    <w:p>
      <w:pPr>
        <w:pStyle w:val="ListBullet"/>
        <w:spacing w:after="40"/>
        <w:ind w:left="283"/>
      </w:pPr>
      <w:r>
        <w:rPr>
          <w:rFonts w:ascii="Arial" w:hAnsi="Arial"/>
          <w:color w:val="000000"/>
          <w:sz w:val="21"/>
        </w:rPr>
        <w:t>c) Not sure</w:t>
      </w:r>
    </w:p>
    <w:p>
      <w:pPr>
        <w:pStyle w:val="ListBullet"/>
        <w:spacing w:after="40"/>
        <w:ind w:left="283"/>
      </w:pPr>
      <w:r>
        <w:rPr>
          <w:rFonts w:ascii="Arial" w:hAnsi="Arial"/>
          <w:color w:val="000000"/>
          <w:sz w:val="21"/>
        </w:rPr>
        <w:t>d) Probably not</w:t>
      </w:r>
    </w:p>
    <w:p>
      <w:pPr>
        <w:pStyle w:val="ListBullet"/>
        <w:spacing w:after="40"/>
        <w:ind w:left="283"/>
      </w:pPr>
      <w:r>
        <w:rPr>
          <w:rFonts w:ascii="Arial" w:hAnsi="Arial"/>
          <w:color w:val="000000"/>
          <w:sz w:val="21"/>
        </w:rPr>
        <w:t>e) Definitely not</w:t>
      </w:r>
    </w:p>
    <w:p>
      <w:pPr>
        <w:spacing w:before="160" w:after="80"/>
      </w:pPr>
      <w:r>
        <w:rPr>
          <w:rFonts w:ascii="Arial" w:hAnsi="Arial"/>
          <w:b/>
          <w:color w:val="000000"/>
          <w:sz w:val="22"/>
        </w:rPr>
        <w:t>H.2 Post-Survey Results Summary (132 Responses)</w:t>
      </w:r>
    </w:p>
    <w:p>
      <w:pPr>
        <w:spacing w:after="80" w:before="0"/>
      </w:pPr>
      <w:r>
        <w:rPr>
          <w:rFonts w:ascii="Arial" w:hAnsi="Arial"/>
          <w:i/>
          <w:color w:val="000000"/>
          <w:sz w:val="21"/>
        </w:rPr>
        <w:t>[INSERT FIGURE H.1: Q1: Overall Satisfaction (Pie Chart)]</w:t>
      </w:r>
    </w:p>
    <w:p>
      <w:pPr>
        <w:spacing w:after="80" w:before="0"/>
      </w:pPr>
      <w:r>
        <w:rPr>
          <w:rFonts w:ascii="Arial" w:hAnsi="Arial"/>
          <w:i/>
          <w:color w:val="000000"/>
          <w:sz w:val="21"/>
        </w:rPr>
        <w:t>[INSERT FIGURE H.2: Q2: Ease of Navigation (Pie Chart)]</w:t>
      </w:r>
    </w:p>
    <w:p>
      <w:pPr>
        <w:spacing w:after="80" w:before="0"/>
      </w:pPr>
      <w:r>
        <w:rPr>
          <w:rFonts w:ascii="Arial" w:hAnsi="Arial"/>
          <w:i/>
          <w:color w:val="000000"/>
          <w:sz w:val="21"/>
        </w:rPr>
        <w:t>[INSERT FIGURE H.3: Q3: Most Useful Feature (Pie Chart)]</w:t>
      </w:r>
    </w:p>
    <w:p>
      <w:pPr>
        <w:spacing w:after="80" w:before="0"/>
      </w:pPr>
      <w:r>
        <w:rPr>
          <w:rFonts w:ascii="Arial" w:hAnsi="Arial"/>
          <w:i/>
          <w:color w:val="000000"/>
          <w:sz w:val="21"/>
        </w:rPr>
        <w:t>[INSERT FIGURE H.4: Q4: Improved Mental Health Awareness (Pie Chart)]</w:t>
      </w:r>
    </w:p>
    <w:p>
      <w:pPr>
        <w:spacing w:after="80" w:before="0"/>
      </w:pPr>
      <w:r>
        <w:rPr>
          <w:rFonts w:ascii="Arial" w:hAnsi="Arial"/>
          <w:i/>
          <w:color w:val="000000"/>
          <w:sz w:val="21"/>
        </w:rPr>
        <w:t>[INSERT FIGURE H.5: Q5: Content Quality Rating (Pie Chart)]</w:t>
      </w:r>
    </w:p>
    <w:p>
      <w:pPr>
        <w:spacing w:after="80" w:before="0"/>
      </w:pPr>
      <w:r>
        <w:rPr>
          <w:rFonts w:ascii="Arial" w:hAnsi="Arial"/>
          <w:i/>
          <w:color w:val="000000"/>
          <w:sz w:val="21"/>
        </w:rPr>
        <w:t>[INSERT FIGURE H.6: Q6: Mood Tracker Utility (Pie Chart)]</w:t>
      </w:r>
    </w:p>
    <w:p>
      <w:pPr>
        <w:spacing w:after="80" w:before="0"/>
      </w:pPr>
      <w:r>
        <w:rPr>
          <w:rFonts w:ascii="Arial" w:hAnsi="Arial"/>
          <w:i/>
          <w:color w:val="000000"/>
          <w:sz w:val="21"/>
        </w:rPr>
        <w:t>[INSERT FIGURE H.7: Q7: Consultation Experience Rating (Pie Chart)]</w:t>
      </w:r>
    </w:p>
    <w:p>
      <w:pPr>
        <w:spacing w:after="80" w:before="0"/>
      </w:pPr>
      <w:r>
        <w:rPr>
          <w:rFonts w:ascii="Arial" w:hAnsi="Arial"/>
          <w:i/>
          <w:color w:val="000000"/>
          <w:sz w:val="21"/>
        </w:rPr>
        <w:t>[INSERT FIGURE H.8: Q8: eSewa Payment Experience (Pie Chart)]</w:t>
      </w:r>
    </w:p>
    <w:p>
      <w:pPr>
        <w:spacing w:after="80" w:before="0"/>
      </w:pPr>
      <w:r>
        <w:rPr>
          <w:rFonts w:ascii="Arial" w:hAnsi="Arial"/>
          <w:i/>
          <w:color w:val="000000"/>
          <w:sz w:val="21"/>
        </w:rPr>
        <w:t>[INSERT FIGURE H.9: Q9: Confidence Change (Pie Chart)]</w:t>
      </w:r>
    </w:p>
    <w:p>
      <w:pPr>
        <w:spacing w:after="80" w:before="0"/>
      </w:pPr>
      <w:r>
        <w:rPr>
          <w:rFonts w:ascii="Arial" w:hAnsi="Arial"/>
          <w:i/>
          <w:color w:val="000000"/>
          <w:sz w:val="21"/>
        </w:rPr>
        <w:t>[INSERT FIGURE H.10: Q10: Likelihood to Recommend (Pie Chart)]</w:t>
      </w:r>
    </w:p>
    <w:p>
      <w:pPr>
        <w:spacing w:after="80" w:before="0"/>
      </w:pPr>
      <w:r>
        <w:rPr>
          <w:rFonts w:ascii="Arial" w:hAnsi="Arial"/>
          <w:b/>
          <w:color w:val="000000"/>
          <w:sz w:val="21"/>
        </w:rPr>
        <w:t>Key Findings: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66.7% satisfied + 33.3% very satisfied; no neutral or negative responses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56.8% easy + 43.2% very easy; no difficulty reported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hub most useful (25.8%), therapist booking (22%), reminders (19.7%), mood tracking (16.7%), games (15.9%)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more informed: 60.6% significantly + 39.4% somewhat; no negative change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56.8% good + 43.2% excellent; no average or below-average ratings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helpful: 71.2% very much + 28.8% to some extent; no neutral or negative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among users: 58.3% good + 41.7% excellent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60.6% smooth and trustworthy; 20.5% neutral; small proportion slightly confused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improved: 59.8% somewhat more confident + 40.2% much more confident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would recommend: 56.1% probably + 43.9% definitely</w:t>
            </w:r>
          </w:p>
        </w:tc>
      </w:tr>
    </w:tbl>
    <w:p>
      <w:pPr>
        <w:spacing w:after="80"/>
      </w:pPr>
    </w:p>
    <w:p>
      <w:pPr>
        <w:spacing w:before="160" w:after="80"/>
      </w:pPr>
      <w:r>
        <w:rPr>
          <w:rFonts w:ascii="Arial" w:hAnsi="Arial"/>
          <w:b/>
          <w:color w:val="000000"/>
          <w:sz w:val="22"/>
        </w:rPr>
        <w:t>H.3 Sample Post-Survey Responses</w:t>
      </w:r>
    </w:p>
    <w:p>
      <w:pPr>
        <w:spacing w:after="80" w:before="0"/>
      </w:pPr>
      <w:r>
        <w:rPr>
          <w:rFonts w:ascii="Arial" w:hAnsi="Arial"/>
          <w:b/>
          <w:color w:val="000000"/>
          <w:sz w:val="21"/>
        </w:rPr>
        <w:t>Sample Response 1: Post-Survey Participant A (Female, age 24)</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satisfied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easy: I could find everything without difficulty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content hub (videos, audio, articles)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significantly more informed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Excellent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very much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Excellent: as good as an in-person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it was smooth and trustworthy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Much more confident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Definitely yes</w:t>
            </w:r>
          </w:p>
        </w:tc>
      </w:tr>
    </w:tbl>
    <w:p>
      <w:pPr>
        <w:spacing w:after="80"/>
      </w:pPr>
    </w:p>
    <w:p>
      <w:pPr>
        <w:spacing w:after="80" w:before="0"/>
      </w:pPr>
      <w:r>
        <w:rPr>
          <w:rFonts w:ascii="Arial" w:hAnsi="Arial"/>
          <w:b/>
          <w:color w:val="000000"/>
          <w:sz w:val="21"/>
        </w:rPr>
        <w:t>Sample Response 2: Post-Survey Participant B (Male, age 29)</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Satisfied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Easy: minor confusion at times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and attending a therapist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somewhat more informed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to some extent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Good: minor technical issues but satisfactory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though slightly confusing at first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Somewhat more confident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Probably yes</w:t>
            </w:r>
          </w:p>
        </w:tc>
      </w:tr>
    </w:tbl>
    <w:p>
      <w:pPr>
        <w:spacing w:after="80"/>
      </w:pPr>
    </w:p>
    <w:p>
      <w:pPr>
        <w:spacing w:after="80" w:before="0"/>
      </w:pPr>
      <w:r>
        <w:rPr>
          <w:rFonts w:ascii="Arial" w:hAnsi="Arial"/>
          <w:b/>
          <w:color w:val="000000"/>
          <w:sz w:val="21"/>
        </w:rPr>
        <w:t>Sample Response 3: Post-Survey Participant C (Female, age 33)</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satisfied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easy: I could find everything without difficulty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tracking and questionnaires (PHQ-9/GAD-7)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significantly more informed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Excellent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very much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Good: minor technical issues but satisfactory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Q8</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it was smooth and trustworthy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Q9</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Much more confident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Q10</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Definitely yes</w:t>
            </w:r>
          </w:p>
        </w:tc>
      </w:tr>
    </w:tbl>
    <w:p>
      <w:pPr>
        <w:spacing w:after="80"/>
      </w:pPr>
    </w:p>
    <w:p>
      <w:pPr>
        <w:spacing w:before="200" w:after="120"/>
        <w:pBdr>
          <w:bottom w:val="single" w:sz="2" w:space="1" w:color="000000"/>
        </w:pBdr>
      </w:pPr>
      <w:r>
        <w:rPr>
          <w:rFonts w:ascii="Arial" w:hAnsi="Arial"/>
          <w:b/>
          <w:color w:val="000000"/>
          <w:sz w:val="26"/>
        </w:rPr>
        <w:t>APPENDIX I: SAMPLE CODE</w:t>
      </w:r>
    </w:p>
    <w:p>
      <w:pPr>
        <w:spacing w:before="160" w:after="80"/>
      </w:pPr>
      <w:r>
        <w:rPr>
          <w:rFonts w:ascii="Arial" w:hAnsi="Arial"/>
          <w:b/>
          <w:color w:val="000000"/>
          <w:sz w:val="22"/>
        </w:rPr>
        <w:t>I.1 Flutter: SuperTokens OTP Authentication Flow</w:t>
      </w:r>
    </w:p>
    <w:p>
      <w:pPr>
        <w:spacing w:after="80" w:before="0"/>
      </w:pPr>
      <w:r>
        <w:rPr>
          <w:rFonts w:ascii="Arial" w:hAnsi="Arial"/>
          <w:color w:val="000000"/>
          <w:sz w:val="21"/>
        </w:rPr>
        <w:t xml:space="preserve">The following code is taken from </w:t>
      </w:r>
      <w:r>
        <w:rPr>
          <w:rFonts w:ascii="Courier New" w:hAnsi="Courier New"/>
          <w:color w:val="000000"/>
          <w:sz w:val="18"/>
        </w:rPr>
        <w:t>lib/features/customer/auth/data/datasources/remote/supertokens_data_source.dart</w:t>
      </w:r>
      <w:r>
        <w:rPr>
          <w:rFonts w:ascii="Arial" w:hAnsi="Arial"/>
          <w:color w:val="000000"/>
          <w:sz w:val="21"/>
        </w:rPr>
        <w:t xml:space="preserve"> and demonstrates the three-step SuperTokens passwordless OTP authentication flow used to authenticate customers.</w:t>
      </w:r>
    </w:p>
    <w:p>
      <w:pPr>
        <w:spacing w:before="80" w:after="80"/>
        <w:ind w:left="283"/>
        <w:shd w:val="clear" w:color="auto" w:fill="F4F6F9"/>
      </w:pPr>
      <w:r>
        <w:rPr>
          <w:rFonts w:ascii="Courier New" w:hAnsi="Courier New"/>
          <w:color w:val="1E1E1E"/>
          <w:sz w:val="17"/>
        </w:rPr>
        <w:t>// Step 1: Request OTP be sent to the user's email address</w:t>
        <w:br/>
        <w:t>Future&lt;OtpSessionData&gt; createCode({required String email}) async {</w:t>
        <w:br/>
        <w:t xml:space="preserve">  final response = await _dio.post(</w:t>
        <w:br/>
        <w:t xml:space="preserve">    ApiEndpoints.stCreateCode,</w:t>
        <w:br/>
        <w:t xml:space="preserve">    data: {'email': email},</w:t>
        <w:br/>
        <w:t xml:space="preserve">    options: Options(</w:t>
        <w:br/>
        <w:t xml:space="preserve">      responseType: ResponseType.json,</w:t>
        <w:br/>
        <w:t xml:space="preserve">      headers: {'Content-Type': 'application/json', 'rid': 'passwordless'},</w:t>
        <w:br/>
        <w:t xml:space="preserve">    ),</w:t>
        <w:br/>
        <w:t xml:space="preserve">  );</w:t>
        <w:br/>
        <w:t xml:space="preserve">  final body = response.data as Map&lt;String, dynamic&gt;;</w:t>
        <w:br/>
        <w:t xml:space="preserve">  if (body['status'] != 'OK') throw Exception('SuperTokens createCode error');</w:t>
        <w:br/>
        <w:t xml:space="preserve">  return OtpSessionData(</w:t>
        <w:br/>
        <w:t xml:space="preserve">    preAuthSessionId: body['preAuthSessionId'] as String,</w:t>
        <w:br/>
        <w:t xml:space="preserve">    deviceId: body['deviceId'] as String,</w:t>
        <w:br/>
        <w:t xml:space="preserve">  );</w:t>
        <w:br/>
        <w:t>}</w:t>
        <w:br/>
        <w:br/>
        <w:t>// Step 2: Verify the OTP entered by the user</w:t>
        <w:br/>
        <w:t>Future&lt;Map&lt;String, dynamic&gt;&gt; consumeCode({</w:t>
        <w:br/>
        <w:t xml:space="preserve">  required String preAuthSessionId,</w:t>
        <w:br/>
        <w:t xml:space="preserve">  required String deviceId,</w:t>
        <w:br/>
        <w:t xml:space="preserve">  required String userInputCode,</w:t>
        <w:br/>
        <w:t>}) async {</w:t>
        <w:br/>
        <w:t xml:space="preserve">  final response = await _dio.post(</w:t>
        <w:br/>
        <w:t xml:space="preserve">    ApiEndpoints.stConsumeCode,</w:t>
        <w:br/>
        <w:t xml:space="preserve">    data: {</w:t>
        <w:br/>
        <w:t xml:space="preserve">      'preAuthSessionId': preAuthSessionId,</w:t>
        <w:br/>
        <w:t xml:space="preserve">      'deviceId': deviceId,</w:t>
        <w:br/>
        <w:t xml:space="preserve">      'userInputCode': userInputCode,</w:t>
        <w:br/>
        <w:t xml:space="preserve">    },</w:t>
        <w:br/>
        <w:t xml:space="preserve">    options: Options(</w:t>
        <w:br/>
        <w:t xml:space="preserve">      responseType: ResponseType.json,</w:t>
        <w:br/>
        <w:t xml:space="preserve">      headers: {'Content-Type': 'application/json', 'rid': 'passwordless'},</w:t>
        <w:br/>
        <w:t xml:space="preserve">    ),</w:t>
        <w:br/>
        <w:t xml:space="preserve">  );</w:t>
        <w:br/>
        <w:t xml:space="preserve">  final body = response.data as Map&lt;String, dynamic&gt;;</w:t>
        <w:br/>
        <w:t xml:space="preserve">  final accessTokenFromHeader = response.headers.value('st-access-token');</w:t>
        <w:br/>
        <w:t xml:space="preserve">  if (accessTokenFromHeader != null) body['accessToken'] = accessTokenFromHeader;</w:t>
        <w:br/>
        <w:t xml:space="preserve">  return body;</w:t>
        <w:br/>
        <w:t>}</w:t>
        <w:br/>
        <w:br/>
        <w:t>// Step 3: Sync authenticated user into Supabase backend</w:t>
        <w:br/>
        <w:t>Future&lt;Map&lt;String, dynamic&gt;&gt; completePasswordlessLogin({</w:t>
        <w:br/>
        <w:t xml:space="preserve">  required String email,</w:t>
        <w:br/>
        <w:t xml:space="preserve">  required String accessToken,</w:t>
        <w:br/>
        <w:t>}) async {</w:t>
        <w:br/>
        <w:t xml:space="preserve">  final response = await _dio.post(</w:t>
        <w:br/>
        <w:t xml:space="preserve">    ApiEndpoints.passwordlessComplete,</w:t>
        <w:br/>
        <w:t xml:space="preserve">    data: {'email': email},</w:t>
        <w:br/>
        <w:t xml:space="preserve">    options: Options(</w:t>
        <w:br/>
        <w:t xml:space="preserve">      responseType: ResponseType.json,</w:t>
        <w:br/>
        <w:t xml:space="preserve">      headers: {</w:t>
        <w:br/>
        <w:t xml:space="preserve">        'Content-Type': 'application/json',</w:t>
        <w:br/>
        <w:t xml:space="preserve">        'Authorization': 'Bearer $accessToken',</w:t>
        <w:br/>
        <w:t xml:space="preserve">      },</w:t>
        <w:br/>
        <w:t xml:space="preserve">    ),</w:t>
        <w:br/>
        <w:t xml:space="preserve">  );</w:t>
        <w:br/>
        <w:t xml:space="preserve">  return response.data as Map&lt;String, dynamic&gt;;</w:t>
        <w:br/>
        <w:t>}</w:t>
      </w:r>
    </w:p>
    <w:p>
      <w:pPr>
        <w:spacing w:before="160" w:after="80"/>
      </w:pPr>
      <w:r>
        <w:rPr>
          <w:rFonts w:ascii="Arial" w:hAnsi="Arial"/>
          <w:b/>
          <w:color w:val="000000"/>
          <w:sz w:val="22"/>
        </w:rPr>
        <w:t>I.2 Flutter: eSewa Appointment Booking and Payment</w:t>
      </w:r>
    </w:p>
    <w:p>
      <w:pPr>
        <w:spacing w:after="80" w:before="0"/>
      </w:pPr>
      <w:r>
        <w:rPr>
          <w:rFonts w:ascii="Arial" w:hAnsi="Arial"/>
          <w:color w:val="000000"/>
          <w:sz w:val="21"/>
        </w:rPr>
        <w:t xml:space="preserve">The following code is taken from </w:t>
      </w:r>
      <w:r>
        <w:rPr>
          <w:rFonts w:ascii="Courier New" w:hAnsi="Courier New"/>
          <w:color w:val="000000"/>
          <w:sz w:val="18"/>
        </w:rPr>
        <w:t>lib/features/customer/booking/presentation/screens/session_booking_screen.dart</w:t>
      </w:r>
      <w:r>
        <w:rPr>
          <w:rFonts w:ascii="Arial" w:hAnsi="Arial"/>
          <w:color w:val="000000"/>
          <w:sz w:val="21"/>
        </w:rPr>
        <w:t xml:space="preserve"> and demonstrates how the application initiates an appointment and handles the eSewa payment result.</w:t>
      </w:r>
    </w:p>
    <w:p>
      <w:pPr>
        <w:spacing w:before="80" w:after="80"/>
        <w:ind w:left="283"/>
        <w:shd w:val="clear" w:color="auto" w:fill="F4F6F9"/>
      </w:pPr>
      <w:r>
        <w:rPr>
          <w:rFonts w:ascii="Courier New" w:hAnsi="Courier New"/>
          <w:color w:val="1E1E1E"/>
          <w:sz w:val="17"/>
        </w:rPr>
        <w:t>Future&lt;void&gt; _bookSlot() async {</w:t>
        <w:br/>
        <w:t xml:space="preserve">  if (_selectedSlot == null || _bookingInProgress) return;</w:t>
        <w:br/>
        <w:t xml:space="preserve">  setState(() =&gt; _bookingInProgress = true);</w:t>
        <w:br/>
        <w:t xml:space="preserve">  try {</w:t>
        <w:br/>
        <w:t xml:space="preserve">    final slot = _slotsForDate[_selectedSlot!];</w:t>
        <w:br/>
        <w:t xml:space="preserve">    final roomId = 'room_${widget.therapistId}_${slot.millisecondsSinceEpoch}';</w:t>
        <w:br/>
        <w:t xml:space="preserve">    final response = await _dio.post('/appointments', data: {</w:t>
        <w:br/>
        <w:t xml:space="preserve">      'therapistId': widget.therapistId,</w:t>
        <w:br/>
        <w:t xml:space="preserve">      'scheduledTime': slot.toUtc().toIso8601String(),</w:t>
        <w:br/>
        <w:t xml:space="preserve">      'meetingRoomId': roomId,</w:t>
        <w:br/>
        <w:t xml:space="preserve">    });</w:t>
        <w:br/>
        <w:t xml:space="preserve">    final appointmentId = response.data['id'];</w:t>
        <w:br/>
        <w:t xml:space="preserve">    final fee = (_therapist?['consultation_fee'] ?? 500.0).toDouble();</w:t>
        <w:br/>
        <w:br/>
        <w:t xml:space="preserve">    EsewaFlutterSdk.initPayment(</w:t>
        <w:br/>
        <w:t xml:space="preserve">      eSewaConfig: ESewaConfig(</w:t>
        <w:br/>
        <w:t xml:space="preserve">        env: Environment.test,</w:t>
        <w:br/>
        <w:t xml:space="preserve">        clientId: _esewaClientId,</w:t>
        <w:br/>
        <w:t xml:space="preserve">        secretId: _esewaSecretId,</w:t>
        <w:br/>
        <w:t xml:space="preserve">      ),</w:t>
        <w:br/>
        <w:t xml:space="preserve">      eSewaPayment: ESewaPayment(</w:t>
        <w:br/>
        <w:t xml:space="preserve">        productId: appointmentId,</w:t>
        <w:br/>
        <w:t xml:space="preserve">        productName: 'Therapy Session',</w:t>
        <w:br/>
        <w:t xml:space="preserve">        productPrice: fee.toString(),</w:t>
        <w:br/>
        <w:t xml:space="preserve">        callbackUrl: '',</w:t>
        <w:br/>
        <w:t xml:space="preserve">      ),</w:t>
        <w:br/>
        <w:t xml:space="preserve">      onPaymentSuccess: (result) =&gt; _createAppointmentAfterPayment(result),</w:t>
        <w:br/>
        <w:t xml:space="preserve">      onPaymentFailure: (_) =&gt; _onPaymentFailure(),</w:t>
        <w:br/>
        <w:t xml:space="preserve">      onPaymentCancellation: (_) =&gt; _onPaymentCancelled(),</w:t>
        <w:br/>
        <w:t xml:space="preserve">    );</w:t>
        <w:br/>
        <w:t xml:space="preserve">  } catch (e) {</w:t>
        <w:br/>
        <w:t xml:space="preserve">    setState(() {</w:t>
        <w:br/>
        <w:t xml:space="preserve">      _error = 'Booking failed. Please try again.';</w:t>
        <w:br/>
        <w:t xml:space="preserve">      _bookingInProgress = false;</w:t>
        <w:br/>
        <w:t xml:space="preserve">    });</w:t>
        <w:br/>
        <w:t xml:space="preserve">  }</w:t>
        <w:br/>
        <w:t>}</w:t>
      </w:r>
    </w:p>
    <w:p>
      <w:pPr>
        <w:spacing w:before="160" w:after="80"/>
      </w:pPr>
      <w:r>
        <w:rPr>
          <w:rFonts w:ascii="Arial" w:hAnsi="Arial"/>
          <w:b/>
          <w:color w:val="000000"/>
          <w:sz w:val="22"/>
        </w:rPr>
        <w:t>I.3 Backend: Appointment Repository and Payment Verification</w:t>
      </w:r>
    </w:p>
    <w:p>
      <w:pPr>
        <w:spacing w:after="80" w:before="0"/>
      </w:pPr>
      <w:r>
        <w:rPr>
          <w:rFonts w:ascii="Arial" w:hAnsi="Arial"/>
          <w:color w:val="000000"/>
          <w:sz w:val="21"/>
        </w:rPr>
        <w:t>The following code is taken from the Node.js backend and demonstrates the appointment data layer and payment verification controller.</w:t>
      </w:r>
    </w:p>
    <w:p>
      <w:pPr>
        <w:spacing w:before="80" w:after="80"/>
        <w:ind w:left="283"/>
        <w:shd w:val="clear" w:color="auto" w:fill="F4F6F9"/>
      </w:pPr>
      <w:r>
        <w:rPr>
          <w:rFonts w:ascii="Courier New" w:hAnsi="Courier New"/>
          <w:color w:val="1E1E1E"/>
          <w:sz w:val="17"/>
        </w:rPr>
        <w:t>class AppointmentRepository {</w:t>
        <w:br/>
        <w:t xml:space="preserve">  async createAppointment(data) {</w:t>
        <w:br/>
        <w:t xml:space="preserve">    const { data: appointment, error } = await supabase</w:t>
        <w:br/>
        <w:t xml:space="preserve">      .from('appointments')</w:t>
        <w:br/>
        <w:t xml:space="preserve">      .insert({</w:t>
        <w:br/>
        <w:t xml:space="preserve">        patient_id: data.patientId,</w:t>
        <w:br/>
        <w:t xml:space="preserve">        therapist_id: data.therapistId,</w:t>
        <w:br/>
        <w:t xml:space="preserve">        scheduled_time: data.scheduledTime,</w:t>
        <w:br/>
        <w:t xml:space="preserve">        status: 'pending',</w:t>
        <w:br/>
        <w:t xml:space="preserve">        payment_status: 'pending',</w:t>
        <w:br/>
        <w:t xml:space="preserve">        meeting_room_id: data.meetingRoomId,</w:t>
        <w:br/>
        <w:t xml:space="preserve">      })</w:t>
        <w:br/>
        <w:t xml:space="preserve">      .select()</w:t>
        <w:br/>
        <w:t xml:space="preserve">      .single();</w:t>
        <w:br/>
        <w:t xml:space="preserve">    if (error) throw error;</w:t>
        <w:br/>
        <w:t xml:space="preserve">    return this._map(appointment);</w:t>
        <w:br/>
        <w:t xml:space="preserve">  }</w:t>
        <w:br/>
        <w:br/>
        <w:t xml:space="preserve">  async updateStatus(id, status, paymentStatus = null, transactionId = null) {</w:t>
        <w:br/>
        <w:t xml:space="preserve">    const payload = { status };</w:t>
        <w:br/>
        <w:t xml:space="preserve">    if (paymentStatus) payload.payment_status = paymentStatus;</w:t>
        <w:br/>
        <w:t xml:space="preserve">    if (transactionId) payload.payment_transaction_id = transactionId;</w:t>
        <w:br/>
        <w:t xml:space="preserve">    const { data, error } = await supabase</w:t>
        <w:br/>
        <w:t xml:space="preserve">      .from('appointments')</w:t>
        <w:br/>
        <w:t xml:space="preserve">      .update(payload)</w:t>
        <w:br/>
        <w:t xml:space="preserve">      .eq('id', id)</w:t>
        <w:br/>
        <w:t xml:space="preserve">      .select()</w:t>
        <w:br/>
        <w:t xml:space="preserve">      .single();</w:t>
        <w:br/>
        <w:t xml:space="preserve">    if (error) throw error;</w:t>
        <w:br/>
        <w:t xml:space="preserve">    return this._map(data);</w:t>
        <w:br/>
        <w:t xml:space="preserve">  }</w:t>
        <w:br/>
        <w:t>}</w:t>
        <w:br/>
        <w:br/>
        <w:t>// Payment verification endpoint</w:t>
        <w:br/>
        <w:t>router.post('/payment/verify', authMiddleware, async (req, res) =&gt; {</w:t>
        <w:br/>
        <w:t xml:space="preserve">  const { appointmentId, transactionId, totalAmount } = req.body;</w:t>
        <w:br/>
        <w:t xml:space="preserve">  try {</w:t>
        <w:br/>
        <w:t xml:space="preserve">    const appointment = await appointmentRepo.getAppointment(appointmentId);</w:t>
        <w:br/>
        <w:t xml:space="preserve">    if (!appointment) return res.status(404).json({ error: 'Not found' });</w:t>
        <w:br/>
        <w:t xml:space="preserve">    const updated = await appointmentRepo.updateStatus(</w:t>
        <w:br/>
        <w:t xml:space="preserve">      appointmentId, 'confirmed', 'paid', transactionId</w:t>
        <w:br/>
        <w:t xml:space="preserve">    );</w:t>
        <w:br/>
        <w:t xml:space="preserve">    const therapist = await userRepo.getUser(appointment.therapistId);</w:t>
        <w:br/>
        <w:t xml:space="preserve">    if (therapist?.fcmToken) {</w:t>
        <w:br/>
        <w:t xml:space="preserve">      await fcmService.notifyNewBooking(therapist.fcmToken, updated);</w:t>
        <w:br/>
        <w:t xml:space="preserve">    }</w:t>
        <w:br/>
        <w:t xml:space="preserve">    return res.json({ success: true, appointment: updated });</w:t>
        <w:br/>
        <w:t xml:space="preserve">  } catch (err) {</w:t>
        <w:br/>
        <w:t xml:space="preserve">    return res.status(500).json({ error: err.message });</w:t>
        <w:br/>
        <w:t xml:space="preserve">  }</w:t>
        <w:br/>
        <w:t>});</w:t>
      </w:r>
    </w:p>
    <w:p>
      <w:pPr>
        <w:spacing w:before="200" w:after="120"/>
        <w:pBdr>
          <w:bottom w:val="single" w:sz="2" w:space="1" w:color="000000"/>
        </w:pBdr>
      </w:pPr>
      <w:r>
        <w:rPr>
          <w:rFonts w:ascii="Arial" w:hAnsi="Arial"/>
          <w:b/>
          <w:color w:val="000000"/>
          <w:sz w:val="26"/>
        </w:rPr>
        <w:t>APPENDIX J: DESIGNS AND DIAGRAMS</w:t>
      </w:r>
    </w:p>
    <w:p>
      <w:pPr>
        <w:spacing w:before="160" w:after="80"/>
      </w:pPr>
      <w:r>
        <w:rPr>
          <w:rFonts w:ascii="Arial" w:hAnsi="Arial"/>
          <w:b/>
          <w:color w:val="000000"/>
          <w:sz w:val="22"/>
        </w:rPr>
        <w:t>J.1 Gantt Chart</w:t>
      </w:r>
    </w:p>
    <w:p>
      <w:pPr>
        <w:spacing w:after="80" w:before="0"/>
      </w:pPr>
      <w:r>
        <w:rPr>
          <w:rFonts w:ascii="Arial" w:hAnsi="Arial"/>
          <w:b/>
          <w:color w:val="000000"/>
          <w:sz w:val="21"/>
        </w:rPr>
        <w:t>Initial Gantt Chart (Planned Timeline)</w:t>
      </w:r>
    </w:p>
    <w:p>
      <w:pPr>
        <w:spacing w:after="80" w:before="0"/>
      </w:pPr>
      <w:r>
        <w:rPr>
          <w:rFonts w:ascii="Arial" w:hAnsi="Arial"/>
          <w:i/>
          <w:color w:val="000000"/>
          <w:sz w:val="21"/>
        </w:rPr>
        <w:t>[INSERT FIGURE J.1: Initial Project Gantt Chart: Planned Timeline (November 2024 to April 2025)]</w:t>
      </w:r>
    </w:p>
    <w:p>
      <w:pPr>
        <w:spacing w:after="80" w:before="0"/>
      </w:pPr>
      <w:r>
        <w:rPr>
          <w:rFonts w:ascii="Arial" w:hAnsi="Arial"/>
          <w:color w:val="000000"/>
          <w:sz w:val="21"/>
        </w:rPr>
        <w:t>The initial Gantt chart was produced during the Inception phase and reflects the planned project schedule across the four RUP phases:</w:t>
      </w:r>
    </w:p>
    <w:p>
      <w:pPr>
        <w:pStyle w:val="ListBullet"/>
        <w:spacing w:after="40"/>
        <w:ind w:left="283"/>
      </w:pPr>
      <w:r>
        <w:rPr>
          <w:rFonts w:ascii="Arial" w:hAnsi="Arial"/>
          <w:b/>
          <w:color w:val="000000"/>
          <w:sz w:val="21"/>
        </w:rPr>
        <w:t>Inception:</w:t>
      </w:r>
      <w:r>
        <w:rPr>
          <w:rFonts w:ascii="Arial" w:hAnsi="Arial"/>
          <w:color w:val="000000"/>
          <w:sz w:val="21"/>
        </w:rPr>
        <w:t xml:space="preserve"> 1 November to 30 November 2024: project proposal, stakeholder interviews, pre-survey, feasibility study</w:t>
      </w:r>
    </w:p>
    <w:p>
      <w:pPr>
        <w:pStyle w:val="ListBullet"/>
        <w:spacing w:after="40"/>
        <w:ind w:left="283"/>
      </w:pPr>
      <w:r>
        <w:rPr>
          <w:rFonts w:ascii="Arial" w:hAnsi="Arial"/>
          <w:b/>
          <w:color w:val="000000"/>
          <w:sz w:val="21"/>
        </w:rPr>
        <w:t>Elaboration:</w:t>
      </w:r>
      <w:r>
        <w:rPr>
          <w:rFonts w:ascii="Arial" w:hAnsi="Arial"/>
          <w:color w:val="000000"/>
          <w:sz w:val="21"/>
        </w:rPr>
        <w:t xml:space="preserve"> 1 December to 31 December 2024: architectural prototyping, wireframes, Figma UI mockups, interim report</w:t>
      </w:r>
    </w:p>
    <w:p>
      <w:pPr>
        <w:pStyle w:val="ListBullet"/>
        <w:spacing w:after="40"/>
        <w:ind w:left="283"/>
      </w:pPr>
      <w:r>
        <w:rPr>
          <w:rFonts w:ascii="Arial" w:hAnsi="Arial"/>
          <w:b/>
          <w:color w:val="000000"/>
          <w:sz w:val="21"/>
        </w:rPr>
        <w:t>Construction:</w:t>
      </w:r>
      <w:r>
        <w:rPr>
          <w:rFonts w:ascii="Arial" w:hAnsi="Arial"/>
          <w:color w:val="000000"/>
          <w:sz w:val="21"/>
        </w:rPr>
        <w:t xml:space="preserve"> 1 January to 15 March 2025: seven development iterations</w:t>
      </w:r>
    </w:p>
    <w:p>
      <w:pPr>
        <w:pStyle w:val="ListBullet"/>
        <w:spacing w:after="40"/>
        <w:ind w:left="283"/>
      </w:pPr>
      <w:r>
        <w:rPr>
          <w:rFonts w:ascii="Arial" w:hAnsi="Arial"/>
          <w:b/>
          <w:color w:val="000000"/>
          <w:sz w:val="21"/>
        </w:rPr>
        <w:t>Transition:</w:t>
      </w:r>
      <w:r>
        <w:rPr>
          <w:rFonts w:ascii="Arial" w:hAnsi="Arial"/>
          <w:color w:val="000000"/>
          <w:sz w:val="21"/>
        </w:rPr>
        <w:t xml:space="preserve"> 16 March to 30 April 2025: deployment, QA, UAT, post-survey, final report</w:t>
      </w:r>
    </w:p>
    <w:p>
      <w:pPr>
        <w:spacing w:after="80" w:before="0"/>
      </w:pPr>
      <w:r>
        <w:rPr>
          <w:rFonts w:ascii="Arial" w:hAnsi="Arial"/>
          <w:b/>
          <w:color w:val="000000"/>
          <w:sz w:val="21"/>
        </w:rPr>
        <w:t>Final Gantt Chart (Actual Timeline)</w:t>
      </w:r>
    </w:p>
    <w:p>
      <w:pPr>
        <w:spacing w:after="80" w:before="0"/>
      </w:pPr>
      <w:r>
        <w:rPr>
          <w:rFonts w:ascii="Arial" w:hAnsi="Arial"/>
          <w:i/>
          <w:color w:val="000000"/>
          <w:sz w:val="21"/>
        </w:rPr>
        <w:t>[INSERT FIGURE J.2: Final Project Gantt Chart: Actual Timeline with Deviations Noted]</w:t>
      </w:r>
    </w:p>
    <w:p>
      <w:pPr>
        <w:spacing w:after="80" w:before="0"/>
      </w:pPr>
      <w:r>
        <w:rPr>
          <w:rFonts w:ascii="Arial" w:hAnsi="Arial"/>
          <w:color w:val="000000"/>
          <w:sz w:val="21"/>
        </w:rPr>
        <w:t>The final Gantt chart reflects the actual timeline as executed. Key deviations from the initial plan: the WebRTC integration iteration extended by approximately one week into the Transition phase due to STUN/TURN configuration complexity; the eSewa payment integration was completed one week ahead of schedule; the admin dashboard development was parallelised with the therapist dashboard in Construction iteration 5, reducing the original sequential dependency. The overall project was delivered within the planned April 2025 deadline.</w:t>
      </w:r>
    </w:p>
    <w:p>
      <w:pPr>
        <w:spacing w:before="160" w:after="80"/>
      </w:pPr>
      <w:r>
        <w:rPr>
          <w:rFonts w:ascii="Arial" w:hAnsi="Arial"/>
          <w:b/>
          <w:color w:val="000000"/>
          <w:sz w:val="22"/>
        </w:rPr>
        <w:t>J.2 Work Breakdown Structure</w:t>
      </w:r>
    </w:p>
    <w:p>
      <w:pPr>
        <w:spacing w:after="80" w:before="0"/>
      </w:pPr>
      <w:r>
        <w:rPr>
          <w:rFonts w:ascii="Arial" w:hAnsi="Arial"/>
          <w:i/>
          <w:color w:val="000000"/>
          <w:sz w:val="21"/>
        </w:rPr>
        <w:t>[INSERT FIGURE J.3: Work Breakdown Structure Diagram]</w:t>
      </w:r>
    </w:p>
    <w:p>
      <w:pPr>
        <w:spacing w:after="80" w:before="0"/>
      </w:pPr>
      <w:r>
        <w:rPr>
          <w:rFonts w:ascii="Arial" w:hAnsi="Arial"/>
          <w:color w:val="000000"/>
          <w:sz w:val="21"/>
        </w:rPr>
        <w:t>The Work Breakdown Structure decomposes the project into five top-level areas: Requirements and Research, System Design, Frontend Development, Backend Development, and Testing and Deployment. Frontend Development is further decomposed into the Customer Module, Therapist Module, Admin Module, and Shared Components. Backend Development is decomposed into Authentication (SuperTokens), Appointment Management, Content Management, Payment Integration, WebRTC Signalling, and Notifications.</w:t>
      </w:r>
    </w:p>
    <w:p>
      <w:pPr>
        <w:spacing w:before="160" w:after="80"/>
      </w:pPr>
      <w:r>
        <w:rPr>
          <w:rFonts w:ascii="Arial" w:hAnsi="Arial"/>
          <w:b/>
          <w:color w:val="000000"/>
          <w:sz w:val="22"/>
        </w:rPr>
        <w:t>J.3 Mind Map</w:t>
      </w:r>
    </w:p>
    <w:p>
      <w:pPr>
        <w:spacing w:after="80" w:before="0"/>
      </w:pPr>
      <w:r>
        <w:rPr>
          <w:rFonts w:ascii="Arial" w:hAnsi="Arial"/>
          <w:i/>
          <w:color w:val="000000"/>
          <w:sz w:val="21"/>
        </w:rPr>
        <w:t>[INSERT FIGURE J.4: Resilio Project Mind Map]</w:t>
      </w:r>
    </w:p>
    <w:p>
      <w:pPr>
        <w:spacing w:after="80" w:before="0"/>
      </w:pPr>
      <w:r>
        <w:rPr>
          <w:rFonts w:ascii="Arial" w:hAnsi="Arial"/>
          <w:color w:val="000000"/>
          <w:sz w:val="21"/>
        </w:rPr>
        <w:t>The mind map captures the full scope of the project from the central Resilio node, branching into: Users (Customer, Therapist, Admin), Features, Technology Stack, External Services, and Business Model.</w:t>
      </w:r>
    </w:p>
    <w:p>
      <w:pPr>
        <w:spacing w:before="160" w:after="80"/>
      </w:pPr>
      <w:r>
        <w:rPr>
          <w:rFonts w:ascii="Arial" w:hAnsi="Arial"/>
          <w:b/>
          <w:color w:val="000000"/>
          <w:sz w:val="22"/>
        </w:rPr>
        <w:t>J.4 System Architecture Diagram</w:t>
      </w:r>
    </w:p>
    <w:p>
      <w:pPr>
        <w:spacing w:after="80" w:before="0"/>
      </w:pPr>
      <w:r>
        <w:rPr>
          <w:rFonts w:ascii="Arial" w:hAnsi="Arial"/>
          <w:i/>
          <w:color w:val="000000"/>
          <w:sz w:val="21"/>
        </w:rPr>
        <w:t>[INSERT FIGURE J.5: Full System Architecture Diagram]</w:t>
      </w:r>
    </w:p>
    <w:p>
      <w:pPr>
        <w:spacing w:after="80" w:before="0"/>
      </w:pPr>
      <w:r>
        <w:rPr>
          <w:rFonts w:ascii="Arial" w:hAnsi="Arial"/>
          <w:color w:val="000000"/>
          <w:sz w:val="21"/>
        </w:rPr>
        <w:t>The architecture diagram shows the Flutter mobile client communicating with the Node.js/Express API via HTTPS. The backend connects to the Supabase/PostgreSQL database. SuperTokens handles authentication. Firebase Cloud Messaging handles push notifications. Cloudinary handles media storage and delivery. WebRTC peer connections are established between client devices with Socket.IO providing signalling via the backend.</w:t>
      </w:r>
    </w:p>
    <w:p>
      <w:pPr>
        <w:spacing w:before="160" w:after="80"/>
      </w:pPr>
      <w:r>
        <w:rPr>
          <w:rFonts w:ascii="Arial" w:hAnsi="Arial"/>
          <w:b/>
          <w:color w:val="000000"/>
          <w:sz w:val="22"/>
        </w:rPr>
        <w:t>J.5 Use Case Diagrams</w:t>
      </w:r>
    </w:p>
    <w:p>
      <w:pPr>
        <w:spacing w:after="80" w:before="0"/>
      </w:pPr>
      <w:r>
        <w:rPr>
          <w:rFonts w:ascii="Arial" w:hAnsi="Arial"/>
          <w:i/>
          <w:color w:val="000000"/>
          <w:sz w:val="21"/>
        </w:rPr>
        <w:t>[INSERT FIGURE J.6: Customer Use Case Diagram]</w:t>
      </w:r>
    </w:p>
    <w:p>
      <w:pPr>
        <w:spacing w:after="80" w:before="0"/>
      </w:pPr>
      <w:r>
        <w:rPr>
          <w:rFonts w:ascii="Arial" w:hAnsi="Arial"/>
          <w:i/>
          <w:color w:val="000000"/>
          <w:sz w:val="21"/>
        </w:rPr>
        <w:t>[INSERT FIGURE J.7: Therapist Use Case Diagram]</w:t>
      </w:r>
    </w:p>
    <w:p>
      <w:pPr>
        <w:spacing w:after="80" w:before="0"/>
      </w:pPr>
      <w:r>
        <w:rPr>
          <w:rFonts w:ascii="Arial" w:hAnsi="Arial"/>
          <w:i/>
          <w:color w:val="000000"/>
          <w:sz w:val="21"/>
        </w:rPr>
        <w:t>[INSERT FIGURE J.8: Admin Use Case Diagram]</w:t>
      </w:r>
    </w:p>
    <w:p>
      <w:pPr>
        <w:spacing w:after="80" w:before="0"/>
      </w:pPr>
      <w:r>
        <w:rPr>
          <w:rFonts w:ascii="Arial" w:hAnsi="Arial"/>
          <w:color w:val="000000"/>
          <w:sz w:val="21"/>
        </w:rPr>
        <w:t>Refer to the UML Diagrams (Mermaid Code) file for full diagram source code.</w:t>
      </w:r>
    </w:p>
    <w:p>
      <w:pPr>
        <w:spacing w:before="160" w:after="80"/>
      </w:pPr>
      <w:r>
        <w:rPr>
          <w:rFonts w:ascii="Arial" w:hAnsi="Arial"/>
          <w:b/>
          <w:color w:val="000000"/>
          <w:sz w:val="22"/>
        </w:rPr>
        <w:t>J.6 Activity Diagrams</w:t>
      </w:r>
    </w:p>
    <w:p>
      <w:pPr>
        <w:spacing w:after="80" w:before="0"/>
      </w:pPr>
      <w:r>
        <w:rPr>
          <w:rFonts w:ascii="Arial" w:hAnsi="Arial"/>
          <w:i/>
          <w:color w:val="000000"/>
          <w:sz w:val="21"/>
        </w:rPr>
        <w:t>[INSERT FIGURE J.9: Appointment Booking and Payment Activity Diagram]</w:t>
      </w:r>
    </w:p>
    <w:p>
      <w:pPr>
        <w:spacing w:after="80" w:before="0"/>
      </w:pPr>
      <w:r>
        <w:rPr>
          <w:rFonts w:ascii="Arial" w:hAnsi="Arial"/>
          <w:i/>
          <w:color w:val="000000"/>
          <w:sz w:val="21"/>
        </w:rPr>
        <w:t>[INSERT FIGURE J.10: WebRTC Video Consultation Activity Diagram]</w:t>
      </w:r>
    </w:p>
    <w:p>
      <w:pPr>
        <w:spacing w:after="80" w:before="0"/>
      </w:pPr>
      <w:r>
        <w:rPr>
          <w:rFonts w:ascii="Arial" w:hAnsi="Arial"/>
          <w:i/>
          <w:color w:val="000000"/>
          <w:sz w:val="21"/>
        </w:rPr>
        <w:t>[INSERT FIGURE J.11: Therapist Content Publication Activity Diagram]</w:t>
      </w:r>
    </w:p>
    <w:p>
      <w:pPr>
        <w:spacing w:before="160" w:after="80"/>
      </w:pPr>
      <w:r>
        <w:rPr>
          <w:rFonts w:ascii="Arial" w:hAnsi="Arial"/>
          <w:b/>
          <w:color w:val="000000"/>
          <w:sz w:val="22"/>
        </w:rPr>
        <w:t>J.7 Sequence Diagrams</w:t>
      </w:r>
    </w:p>
    <w:p>
      <w:pPr>
        <w:spacing w:after="80" w:before="0"/>
      </w:pPr>
      <w:r>
        <w:rPr>
          <w:rFonts w:ascii="Arial" w:hAnsi="Arial"/>
          <w:i/>
          <w:color w:val="000000"/>
          <w:sz w:val="21"/>
        </w:rPr>
        <w:t>[INSERT FIGURE J.12: SuperTokens OTP Login Sequence Diagram]</w:t>
      </w:r>
    </w:p>
    <w:p>
      <w:pPr>
        <w:spacing w:after="80" w:before="0"/>
      </w:pPr>
      <w:r>
        <w:rPr>
          <w:rFonts w:ascii="Arial" w:hAnsi="Arial"/>
          <w:i/>
          <w:color w:val="000000"/>
          <w:sz w:val="21"/>
        </w:rPr>
        <w:t>[INSERT FIGURE J.13: Appointment Booking Sequence Diagram]</w:t>
      </w:r>
    </w:p>
    <w:p>
      <w:pPr>
        <w:spacing w:after="80" w:before="0"/>
      </w:pPr>
      <w:r>
        <w:rPr>
          <w:rFonts w:ascii="Arial" w:hAnsi="Arial"/>
          <w:i/>
          <w:color w:val="000000"/>
          <w:sz w:val="21"/>
        </w:rPr>
        <w:t>[INSERT FIGURE J.14: WebRTC Video Consultation Sequence Diagram]</w:t>
      </w:r>
    </w:p>
    <w:p>
      <w:pPr>
        <w:spacing w:before="160" w:after="80"/>
      </w:pPr>
      <w:r>
        <w:rPr>
          <w:rFonts w:ascii="Arial" w:hAnsi="Arial"/>
          <w:b/>
          <w:color w:val="000000"/>
          <w:sz w:val="22"/>
        </w:rPr>
        <w:t>J.8 Entity-Relationship Diagram</w:t>
      </w:r>
    </w:p>
    <w:p>
      <w:pPr>
        <w:spacing w:after="80" w:before="0"/>
      </w:pPr>
      <w:r>
        <w:rPr>
          <w:rFonts w:ascii="Arial" w:hAnsi="Arial"/>
          <w:i/>
          <w:color w:val="000000"/>
          <w:sz w:val="21"/>
        </w:rPr>
        <w:t>[INSERT FIGURE J.15: Full Entity-Relationship Diagram]</w:t>
      </w:r>
    </w:p>
    <w:p>
      <w:pPr>
        <w:spacing w:after="80" w:before="0"/>
      </w:pPr>
      <w:r>
        <w:rPr>
          <w:rFonts w:ascii="Arial" w:hAnsi="Arial"/>
          <w:color w:val="000000"/>
          <w:sz w:val="21"/>
        </w:rPr>
        <w:t>Core entities: users, therapist_profiles, appointments, subscriptions, transactions, preferences, user_preferences, mood_entries, questionnaire_responses, game_sessions, achievements, audio_tracks, video_tracks, images, categories, favorites, notifications, quotes, tips.</w:t>
      </w:r>
    </w:p>
    <w:p>
      <w:pPr>
        <w:spacing w:before="160" w:after="80"/>
      </w:pPr>
      <w:r>
        <w:rPr>
          <w:rFonts w:ascii="Arial" w:hAnsi="Arial"/>
          <w:b/>
          <w:color w:val="000000"/>
          <w:sz w:val="22"/>
        </w:rPr>
        <w:t>J.9 Data Flow Diagrams</w:t>
      </w:r>
    </w:p>
    <w:p>
      <w:pPr>
        <w:spacing w:after="80" w:before="0"/>
      </w:pPr>
      <w:r>
        <w:rPr>
          <w:rFonts w:ascii="Arial" w:hAnsi="Arial"/>
          <w:i/>
          <w:color w:val="000000"/>
          <w:sz w:val="21"/>
        </w:rPr>
        <w:t>[INSERT FIGURE J.16: Level 0 Data Flow Diagram (Context Diagram)]</w:t>
      </w:r>
    </w:p>
    <w:p>
      <w:pPr>
        <w:spacing w:after="80" w:before="0"/>
      </w:pPr>
      <w:r>
        <w:rPr>
          <w:rFonts w:ascii="Arial" w:hAnsi="Arial"/>
          <w:i/>
          <w:color w:val="000000"/>
          <w:sz w:val="21"/>
        </w:rPr>
        <w:t>[INSERT FIGURE J.17: Level 1 Data Flow Diagram: Customer Flows]</w:t>
      </w:r>
    </w:p>
    <w:p>
      <w:pPr>
        <w:spacing w:after="80" w:before="0"/>
      </w:pPr>
      <w:r>
        <w:rPr>
          <w:rFonts w:ascii="Arial" w:hAnsi="Arial"/>
          <w:i/>
          <w:color w:val="000000"/>
          <w:sz w:val="21"/>
        </w:rPr>
        <w:t>[INSERT FIGURE J.18: Level 1 Data Flow Diagram: Therapist and Admin Flows]</w:t>
      </w:r>
    </w:p>
    <w:p>
      <w:pPr>
        <w:spacing w:before="160" w:after="80"/>
      </w:pPr>
      <w:r>
        <w:rPr>
          <w:rFonts w:ascii="Arial" w:hAnsi="Arial"/>
          <w:b/>
          <w:color w:val="000000"/>
          <w:sz w:val="22"/>
        </w:rPr>
        <w:t>J.10 Wireframes</w:t>
      </w:r>
    </w:p>
    <w:p>
      <w:pPr>
        <w:spacing w:after="80" w:before="0"/>
      </w:pPr>
      <w:r>
        <w:rPr>
          <w:rFonts w:ascii="Arial" w:hAnsi="Arial"/>
          <w:i/>
          <w:color w:val="000000"/>
          <w:sz w:val="21"/>
        </w:rPr>
        <w:t>[INSERT FIGURE J.19: Onboarding and Registration Wireframes]</w:t>
      </w:r>
    </w:p>
    <w:p>
      <w:pPr>
        <w:spacing w:after="80" w:before="0"/>
      </w:pPr>
      <w:r>
        <w:rPr>
          <w:rFonts w:ascii="Arial" w:hAnsi="Arial"/>
          <w:i/>
          <w:color w:val="000000"/>
          <w:sz w:val="21"/>
        </w:rPr>
        <w:t>[INSERT FIGURE J.20: Customer Home and Therapist Discovery Wireframes]</w:t>
      </w:r>
    </w:p>
    <w:p>
      <w:pPr>
        <w:spacing w:after="80" w:before="0"/>
      </w:pPr>
      <w:r>
        <w:rPr>
          <w:rFonts w:ascii="Arial" w:hAnsi="Arial"/>
          <w:i/>
          <w:color w:val="000000"/>
          <w:sz w:val="21"/>
        </w:rPr>
        <w:t>[INSERT FIGURE J.21: Appointment Booking and eSewa Payment Wireframes]</w:t>
      </w:r>
    </w:p>
    <w:p>
      <w:pPr>
        <w:spacing w:after="80" w:before="0"/>
      </w:pPr>
      <w:r>
        <w:rPr>
          <w:rFonts w:ascii="Arial" w:hAnsi="Arial"/>
          <w:i/>
          <w:color w:val="000000"/>
          <w:sz w:val="21"/>
        </w:rPr>
        <w:t>[INSERT FIGURE J.22: Mood Tracking and Questionnaire Wireframes]</w:t>
      </w:r>
    </w:p>
    <w:p>
      <w:pPr>
        <w:spacing w:after="80" w:before="0"/>
      </w:pPr>
      <w:r>
        <w:rPr>
          <w:rFonts w:ascii="Arial" w:hAnsi="Arial"/>
          <w:i/>
          <w:color w:val="000000"/>
          <w:sz w:val="21"/>
        </w:rPr>
        <w:t>[INSERT FIGURE J.23: Wellness Content Hub and Games Wireframes]</w:t>
      </w:r>
    </w:p>
    <w:p>
      <w:pPr>
        <w:spacing w:after="80" w:before="0"/>
      </w:pPr>
      <w:r>
        <w:rPr>
          <w:rFonts w:ascii="Arial" w:hAnsi="Arial"/>
          <w:i/>
          <w:color w:val="000000"/>
          <w:sz w:val="21"/>
        </w:rPr>
        <w:t>[INSERT FIGURE J.24: Therapist Dashboard Wireframes]</w:t>
      </w:r>
    </w:p>
    <w:p>
      <w:pPr>
        <w:spacing w:after="80" w:before="0"/>
      </w:pPr>
      <w:r>
        <w:rPr>
          <w:rFonts w:ascii="Arial" w:hAnsi="Arial"/>
          <w:i/>
          <w:color w:val="000000"/>
          <w:sz w:val="21"/>
        </w:rPr>
        <w:t>[INSERT FIGURE J.25: Admin Dashboard Wireframes]</w:t>
      </w:r>
    </w:p>
    <w:p>
      <w:pPr>
        <w:spacing w:before="160" w:after="80"/>
      </w:pPr>
      <w:r>
        <w:rPr>
          <w:rFonts w:ascii="Arial" w:hAnsi="Arial"/>
          <w:b/>
          <w:color w:val="000000"/>
          <w:sz w:val="22"/>
        </w:rPr>
        <w:t>J.11 UI Design Mockups (Figma)</w:t>
      </w:r>
    </w:p>
    <w:p>
      <w:pPr>
        <w:spacing w:after="80" w:before="0"/>
      </w:pPr>
      <w:r>
        <w:rPr>
          <w:rFonts w:ascii="Arial" w:hAnsi="Arial"/>
          <w:i/>
          <w:color w:val="000000"/>
          <w:sz w:val="21"/>
        </w:rPr>
        <w:t>[INSERT FIGURE J.26: Customer Onboarding and Home Screen Mockups]</w:t>
      </w:r>
    </w:p>
    <w:p>
      <w:pPr>
        <w:spacing w:after="80" w:before="0"/>
      </w:pPr>
      <w:r>
        <w:rPr>
          <w:rFonts w:ascii="Arial" w:hAnsi="Arial"/>
          <w:i/>
          <w:color w:val="000000"/>
          <w:sz w:val="21"/>
        </w:rPr>
        <w:t>[INSERT FIGURE J.27: Therapist Discovery and Booking Flow Mockups]</w:t>
      </w:r>
    </w:p>
    <w:p>
      <w:pPr>
        <w:spacing w:after="80" w:before="0"/>
      </w:pPr>
      <w:r>
        <w:rPr>
          <w:rFonts w:ascii="Arial" w:hAnsi="Arial"/>
          <w:i/>
          <w:color w:val="000000"/>
          <w:sz w:val="21"/>
        </w:rPr>
        <w:t>[INSERT FIGURE J.28: Video Call and Content Hub Mockups]</w:t>
      </w:r>
    </w:p>
    <w:p>
      <w:pPr>
        <w:spacing w:after="80" w:before="0"/>
      </w:pPr>
      <w:r>
        <w:rPr>
          <w:rFonts w:ascii="Arial" w:hAnsi="Arial"/>
          <w:i/>
          <w:color w:val="000000"/>
          <w:sz w:val="21"/>
        </w:rPr>
        <w:t>[INSERT FIGURE J.29: Therapist and Admin Dashboard Mockups]</w:t>
      </w:r>
    </w:p>
    <w:p>
      <w:pPr>
        <w:spacing w:before="160" w:after="80"/>
      </w:pPr>
      <w:r>
        <w:rPr>
          <w:rFonts w:ascii="Arial" w:hAnsi="Arial"/>
          <w:b/>
          <w:color w:val="000000"/>
          <w:sz w:val="22"/>
        </w:rPr>
        <w:t>J.12 System Screenshots</w:t>
      </w:r>
    </w:p>
    <w:p>
      <w:pPr>
        <w:spacing w:after="80" w:before="0"/>
      </w:pPr>
      <w:r>
        <w:rPr>
          <w:rFonts w:ascii="Arial" w:hAnsi="Arial"/>
          <w:color w:val="000000"/>
          <w:sz w:val="21"/>
        </w:rPr>
        <w:t>The following screenshots were captured from the fully deployed Resilio application during the Transition phase. They document the final implemented state of each major screen and feature area.</w:t>
      </w:r>
    </w:p>
    <w:p>
      <w:pPr>
        <w:spacing w:after="80" w:before="0"/>
      </w:pPr>
      <w:r>
        <w:rPr>
          <w:rFonts w:ascii="Arial" w:hAnsi="Arial"/>
          <w:b/>
          <w:color w:val="000000"/>
          <w:sz w:val="21"/>
        </w:rPr>
        <w:t>Customer Module Screenshots</w:t>
      </w:r>
    </w:p>
    <w:p>
      <w:pPr>
        <w:spacing w:after="80" w:before="0"/>
      </w:pPr>
      <w:r>
        <w:rPr>
          <w:rFonts w:ascii="Arial" w:hAnsi="Arial"/>
          <w:i/>
          <w:color w:val="000000"/>
          <w:sz w:val="21"/>
        </w:rPr>
        <w:t>[INSERT FIGURE J.30: Screenshot: Customer Onboarding Screen (Welcome, Role Selection, and Preference Setup)]</w:t>
      </w:r>
    </w:p>
    <w:p>
      <w:pPr>
        <w:spacing w:after="80" w:before="0"/>
      </w:pPr>
      <w:r>
        <w:rPr>
          <w:rFonts w:ascii="Arial" w:hAnsi="Arial"/>
          <w:i/>
          <w:color w:val="000000"/>
          <w:sz w:val="21"/>
        </w:rPr>
        <w:t>[INSERT FIGURE J.31: Screenshot: Customer Home Dashboard (Mood Summary, Quick Actions, Daily Quote)]</w:t>
      </w:r>
    </w:p>
    <w:p>
      <w:pPr>
        <w:spacing w:after="80" w:before="0"/>
      </w:pPr>
      <w:r>
        <w:rPr>
          <w:rFonts w:ascii="Arial" w:hAnsi="Arial"/>
          <w:i/>
          <w:color w:val="000000"/>
          <w:sz w:val="21"/>
        </w:rPr>
        <w:t>[INSERT FIGURE J.32: Screenshot: Therapist Directory with Filter Applied (Specialisation and Language Filters Active)]</w:t>
      </w:r>
    </w:p>
    <w:p>
      <w:pPr>
        <w:spacing w:after="80" w:before="0"/>
      </w:pPr>
      <w:r>
        <w:rPr>
          <w:rFonts w:ascii="Arial" w:hAnsi="Arial"/>
          <w:i/>
          <w:color w:val="000000"/>
          <w:sz w:val="21"/>
        </w:rPr>
        <w:t>[INSERT FIGURE J.33: Screenshot: Therapist Profile Page (Credentials, Specialisations, Availability, Fee, Reviews)]</w:t>
      </w:r>
    </w:p>
    <w:p>
      <w:pPr>
        <w:spacing w:after="80" w:before="0"/>
      </w:pPr>
      <w:r>
        <w:rPr>
          <w:rFonts w:ascii="Arial" w:hAnsi="Arial"/>
          <w:i/>
          <w:color w:val="000000"/>
          <w:sz w:val="21"/>
        </w:rPr>
        <w:t>[INSERT FIGURE J.34: Screenshot: Appointment Booking Screen (Date Picker, Available Slots, Confirm Button)]</w:t>
      </w:r>
    </w:p>
    <w:p>
      <w:pPr>
        <w:spacing w:after="80" w:before="0"/>
      </w:pPr>
      <w:r>
        <w:rPr>
          <w:rFonts w:ascii="Arial" w:hAnsi="Arial"/>
          <w:i/>
          <w:color w:val="000000"/>
          <w:sz w:val="21"/>
        </w:rPr>
        <w:t>[INSERT FIGURE J.35: Screenshot: eSewa Payment Screen (Payment Initiated, Amount Displayed, Confirmation)]</w:t>
      </w:r>
    </w:p>
    <w:p>
      <w:pPr>
        <w:spacing w:after="80" w:before="0"/>
      </w:pPr>
      <w:r>
        <w:rPr>
          <w:rFonts w:ascii="Arial" w:hAnsi="Arial"/>
          <w:i/>
          <w:color w:val="000000"/>
          <w:sz w:val="21"/>
        </w:rPr>
        <w:t>[INSERT FIGURE J.36: Screenshot: Booking Confirmation Screen (Appointment Details, Notification Sent)]</w:t>
      </w:r>
    </w:p>
    <w:p>
      <w:pPr>
        <w:spacing w:after="80" w:before="0"/>
      </w:pPr>
      <w:r>
        <w:rPr>
          <w:rFonts w:ascii="Arial" w:hAnsi="Arial"/>
          <w:i/>
          <w:color w:val="000000"/>
          <w:sz w:val="21"/>
        </w:rPr>
        <w:t>[INSERT FIGURE J.37: Screenshot: Live Video Consultation Screen (WebRTC Session Active, Controls Visible)]</w:t>
      </w:r>
    </w:p>
    <w:p>
      <w:pPr>
        <w:spacing w:after="80" w:before="0"/>
      </w:pPr>
      <w:r>
        <w:rPr>
          <w:rFonts w:ascii="Arial" w:hAnsi="Arial"/>
          <w:i/>
          <w:color w:val="000000"/>
          <w:sz w:val="21"/>
        </w:rPr>
        <w:t>[INSERT FIGURE J.38: Screenshot: Mood Logging Screen (Emoji Slider, Score Input, Note Field)]</w:t>
      </w:r>
    </w:p>
    <w:p>
      <w:pPr>
        <w:spacing w:after="80" w:before="0"/>
      </w:pPr>
      <w:r>
        <w:rPr>
          <w:rFonts w:ascii="Arial" w:hAnsi="Arial"/>
          <w:i/>
          <w:color w:val="000000"/>
          <w:sz w:val="21"/>
        </w:rPr>
        <w:t>[INSERT FIGURE J.39: Screenshot: Mood History Chart (7-Day Line Chart with Score Labels)]</w:t>
      </w:r>
    </w:p>
    <w:p>
      <w:pPr>
        <w:spacing w:after="80" w:before="0"/>
      </w:pPr>
      <w:r>
        <w:rPr>
          <w:rFonts w:ascii="Arial" w:hAnsi="Arial"/>
          <w:i/>
          <w:color w:val="000000"/>
          <w:sz w:val="21"/>
        </w:rPr>
        <w:t>[INSERT FIGURE J.40: Screenshot: PHQ-9 Questionnaire Screen (Question List, Progress Indicator, Submit)]</w:t>
      </w:r>
    </w:p>
    <w:p>
      <w:pPr>
        <w:spacing w:after="80" w:before="0"/>
      </w:pPr>
      <w:r>
        <w:rPr>
          <w:rFonts w:ascii="Arial" w:hAnsi="Arial"/>
          <w:i/>
          <w:color w:val="000000"/>
          <w:sz w:val="21"/>
        </w:rPr>
        <w:t>[INSERT FIGURE J.41: Screenshot: PHQ-9 Result Screen (Score, Severity Band, Crisis Notice if Applicable)]</w:t>
      </w:r>
    </w:p>
    <w:p>
      <w:pPr>
        <w:spacing w:after="80" w:before="0"/>
      </w:pPr>
      <w:r>
        <w:rPr>
          <w:rFonts w:ascii="Arial" w:hAnsi="Arial"/>
          <w:i/>
          <w:color w:val="000000"/>
          <w:sz w:val="21"/>
        </w:rPr>
        <w:t>[INSERT FIGURE J.42: Screenshot: GAD-7 Questionnaire Screen and Result]</w:t>
      </w:r>
    </w:p>
    <w:p>
      <w:pPr>
        <w:spacing w:after="80" w:before="0"/>
      </w:pPr>
      <w:r>
        <w:rPr>
          <w:rFonts w:ascii="Arial" w:hAnsi="Arial"/>
          <w:i/>
          <w:color w:val="000000"/>
          <w:sz w:val="21"/>
        </w:rPr>
        <w:t>[INSERT FIGURE J.43: Screenshot: Wellness Content Hub (Category Tabs: Articles, Audio, Video, Shorts)]</w:t>
      </w:r>
    </w:p>
    <w:p>
      <w:pPr>
        <w:spacing w:after="80" w:before="0"/>
      </w:pPr>
      <w:r>
        <w:rPr>
          <w:rFonts w:ascii="Arial" w:hAnsi="Arial"/>
          <w:i/>
          <w:color w:val="000000"/>
          <w:sz w:val="21"/>
        </w:rPr>
        <w:t>[INSERT FIGURE J.44: Screenshot: Article Reader Screen (Full Article View with Read Progress)]</w:t>
      </w:r>
    </w:p>
    <w:p>
      <w:pPr>
        <w:spacing w:after="80" w:before="0"/>
      </w:pPr>
      <w:r>
        <w:rPr>
          <w:rFonts w:ascii="Arial" w:hAnsi="Arial"/>
          <w:i/>
          <w:color w:val="000000"/>
          <w:sz w:val="21"/>
        </w:rPr>
        <w:t>[INSERT FIGURE J.45: Screenshot: Audio Player Screen (Track Title, Playback Controls, Progress Bar)]</w:t>
      </w:r>
    </w:p>
    <w:p>
      <w:pPr>
        <w:spacing w:after="80" w:before="0"/>
      </w:pPr>
      <w:r>
        <w:rPr>
          <w:rFonts w:ascii="Arial" w:hAnsi="Arial"/>
          <w:i/>
          <w:color w:val="000000"/>
          <w:sz w:val="21"/>
        </w:rPr>
        <w:t>[INSERT FIGURE J.46: Screenshot: Breathing Bubble Game (Animated Bubble Expanding and Contracting)]</w:t>
      </w:r>
    </w:p>
    <w:p>
      <w:pPr>
        <w:spacing w:after="80" w:before="0"/>
      </w:pPr>
      <w:r>
        <w:rPr>
          <w:rFonts w:ascii="Arial" w:hAnsi="Arial"/>
          <w:i/>
          <w:color w:val="000000"/>
          <w:sz w:val="21"/>
        </w:rPr>
        <w:t>[INSERT FIGURE J.47: Screenshot: Wellness Trivia Game (Question Card, Multiple Choice Options, Score)]</w:t>
      </w:r>
    </w:p>
    <w:p>
      <w:pPr>
        <w:spacing w:after="80" w:before="0"/>
      </w:pPr>
      <w:r>
        <w:rPr>
          <w:rFonts w:ascii="Arial" w:hAnsi="Arial"/>
          <w:i/>
          <w:color w:val="000000"/>
          <w:sz w:val="21"/>
        </w:rPr>
        <w:t>[INSERT FIGURE J.48: Screenshot: Achievement Gallery (Unlocked Badges Displayed in Profile)]</w:t>
      </w:r>
    </w:p>
    <w:p>
      <w:pPr>
        <w:spacing w:after="80" w:before="0"/>
      </w:pPr>
      <w:r>
        <w:rPr>
          <w:rFonts w:ascii="Arial" w:hAnsi="Arial"/>
          <w:i/>
          <w:color w:val="000000"/>
          <w:sz w:val="21"/>
        </w:rPr>
        <w:t>[INSERT FIGURE J.49: Screenshot: Subscription Plans Screen (Free, Silver, Gold Tiers with Features Listed)]</w:t>
      </w:r>
    </w:p>
    <w:p>
      <w:pPr>
        <w:spacing w:after="80" w:before="0"/>
      </w:pPr>
      <w:r>
        <w:rPr>
          <w:rFonts w:ascii="Arial" w:hAnsi="Arial"/>
          <w:b/>
          <w:color w:val="000000"/>
          <w:sz w:val="21"/>
        </w:rPr>
        <w:t>Therapist Module Screenshots</w:t>
      </w:r>
    </w:p>
    <w:p>
      <w:pPr>
        <w:spacing w:after="80" w:before="0"/>
      </w:pPr>
      <w:r>
        <w:rPr>
          <w:rFonts w:ascii="Arial" w:hAnsi="Arial"/>
          <w:i/>
          <w:color w:val="000000"/>
          <w:sz w:val="21"/>
        </w:rPr>
        <w:t>[INSERT FIGURE J.50: Screenshot: Therapist Home Dashboard (Upcoming Sessions, Patient Summary, Earnings)]</w:t>
      </w:r>
    </w:p>
    <w:p>
      <w:pPr>
        <w:spacing w:after="80" w:before="0"/>
      </w:pPr>
      <w:r>
        <w:rPr>
          <w:rFonts w:ascii="Arial" w:hAnsi="Arial"/>
          <w:i/>
          <w:color w:val="000000"/>
          <w:sz w:val="21"/>
        </w:rPr>
        <w:t>[INSERT FIGURE J.51: Screenshot: Therapist Appointment List (Confirmed, Pending, Completed Appointments)]</w:t>
      </w:r>
    </w:p>
    <w:p>
      <w:pPr>
        <w:spacing w:after="80" w:before="0"/>
      </w:pPr>
      <w:r>
        <w:rPr>
          <w:rFonts w:ascii="Arial" w:hAnsi="Arial"/>
          <w:i/>
          <w:color w:val="000000"/>
          <w:sz w:val="21"/>
        </w:rPr>
        <w:t>[INSERT FIGURE J.52: Screenshot: Patient Record View in Consultation (Mood Chart, PHQ-9/GAD-7 Scores)]</w:t>
      </w:r>
    </w:p>
    <w:p>
      <w:pPr>
        <w:spacing w:after="80" w:before="0"/>
      </w:pPr>
      <w:r>
        <w:rPr>
          <w:rFonts w:ascii="Arial" w:hAnsi="Arial"/>
          <w:i/>
          <w:color w:val="000000"/>
          <w:sz w:val="21"/>
        </w:rPr>
        <w:t>[INSERT FIGURE J.53: Screenshot: Therapist Availability Calendar (Slot Management Interface)]</w:t>
      </w:r>
    </w:p>
    <w:p>
      <w:pPr>
        <w:spacing w:after="80" w:before="0"/>
      </w:pPr>
      <w:r>
        <w:rPr>
          <w:rFonts w:ascii="Arial" w:hAnsi="Arial"/>
          <w:i/>
          <w:color w:val="000000"/>
          <w:sz w:val="21"/>
        </w:rPr>
        <w:t>[INSERT FIGURE J.54: Screenshot: Content Publishing Screen (Title, Body, Category, Media Upload)]</w:t>
      </w:r>
    </w:p>
    <w:p>
      <w:pPr>
        <w:spacing w:after="80" w:before="0"/>
      </w:pPr>
      <w:r>
        <w:rPr>
          <w:rFonts w:ascii="Arial" w:hAnsi="Arial"/>
          <w:i/>
          <w:color w:val="000000"/>
          <w:sz w:val="21"/>
        </w:rPr>
        <w:t>[INSERT FIGURE J.55: Screenshot: Therapist Earnings Dashboard (Session Fees, Total Earned, History)]</w:t>
      </w:r>
    </w:p>
    <w:p>
      <w:pPr>
        <w:spacing w:after="80" w:before="0"/>
      </w:pPr>
      <w:r>
        <w:rPr>
          <w:rFonts w:ascii="Arial" w:hAnsi="Arial"/>
          <w:b/>
          <w:color w:val="000000"/>
          <w:sz w:val="21"/>
        </w:rPr>
        <w:t>Admin Module Screenshots</w:t>
      </w:r>
    </w:p>
    <w:p>
      <w:pPr>
        <w:spacing w:after="80" w:before="0"/>
      </w:pPr>
      <w:r>
        <w:rPr>
          <w:rFonts w:ascii="Arial" w:hAnsi="Arial"/>
          <w:i/>
          <w:color w:val="000000"/>
          <w:sz w:val="21"/>
        </w:rPr>
        <w:t>[INSERT FIGURE J.56: Screenshot: Admin Home Dashboard (Platform Statistics, User Counts, Recent Activity)]</w:t>
      </w:r>
    </w:p>
    <w:p>
      <w:pPr>
        <w:spacing w:after="80" w:before="0"/>
      </w:pPr>
      <w:r>
        <w:rPr>
          <w:rFonts w:ascii="Arial" w:hAnsi="Arial"/>
          <w:i/>
          <w:color w:val="000000"/>
          <w:sz w:val="21"/>
        </w:rPr>
        <w:t>[INSERT FIGURE J.57: Screenshot: Therapist Verification Queue (Pending Applications with Documents)]</w:t>
      </w:r>
    </w:p>
    <w:p>
      <w:pPr>
        <w:spacing w:after="80" w:before="0"/>
      </w:pPr>
      <w:r>
        <w:rPr>
          <w:rFonts w:ascii="Arial" w:hAnsi="Arial"/>
          <w:i/>
          <w:color w:val="000000"/>
          <w:sz w:val="21"/>
        </w:rPr>
        <w:t>[INSERT FIGURE J.58: Screenshot: Content Moderation Queue (Pending Articles Awaiting Approval)]</w:t>
      </w:r>
    </w:p>
    <w:p>
      <w:pPr>
        <w:spacing w:after="80" w:before="0"/>
      </w:pPr>
      <w:r>
        <w:rPr>
          <w:rFonts w:ascii="Arial" w:hAnsi="Arial"/>
          <w:i/>
          <w:color w:val="000000"/>
          <w:sz w:val="21"/>
        </w:rPr>
        <w:t>[INSERT FIGURE J.59: Screenshot: User Management Screen (User List, Role Filters, Account Actions)]</w:t>
      </w:r>
    </w:p>
    <w:p>
      <w:pPr>
        <w:spacing w:before="200" w:after="120"/>
        <w:pBdr>
          <w:bottom w:val="single" w:sz="2" w:space="1" w:color="000000"/>
        </w:pBdr>
      </w:pPr>
      <w:r>
        <w:rPr>
          <w:rFonts w:ascii="Arial" w:hAnsi="Arial"/>
          <w:b/>
          <w:color w:val="000000"/>
          <w:sz w:val="26"/>
        </w:rPr>
        <w:t>APPENDIX K: FULL TEST CASE TABLES</w:t>
      </w:r>
    </w:p>
    <w:p>
      <w:pPr>
        <w:spacing w:before="160" w:after="80"/>
      </w:pPr>
      <w:r>
        <w:rPr>
          <w:rFonts w:ascii="Arial" w:hAnsi="Arial"/>
          <w:b/>
          <w:color w:val="000000"/>
          <w:sz w:val="22"/>
        </w:rPr>
        <w:t>K.1 Unit Test Cases (TC-U001 to TC-U040)</w:t>
      </w:r>
    </w:p>
    <w:p>
      <w:pPr>
        <w:spacing w:after="80" w:before="0"/>
      </w:pPr>
      <w:r>
        <w:rPr>
          <w:rFonts w:ascii="Arial" w:hAnsi="Arial"/>
          <w:b/>
          <w:color w:val="000000"/>
          <w:sz w:val="21"/>
        </w:rPr>
        <w:t>Table K.1: TC-U001: Valid User Registration via OTP</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 user registration creates a user record via SuperTokens OTP flow</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existing user with the given email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 email submitted for OTP; OTP verified; role =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record inserted in Supabase; session token issued; role assigned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created with correct role and session token stored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 TC-U002: Duplicate Email Registration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OTP requested for an email already associated with an account is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with given email already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Same email address submitted for OTP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email already in use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Duplicate email error returned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 TC-U003: Login with Google Sign-In Registers New User</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Google Sign-In flow creates a user record for a first-time Google 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 installed; no existing account for the Google email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Tap Google Sign-In; select Google account; complete flow</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created with Google email; role = user; session token issued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Google registration succeeded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 TC-U004: Role Assignment Correct on Registration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user role is stored correctly in the database upon registration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Register with role =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user_role = 'therapist' in database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Role stored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 TC-U005: Appointment Created with Valid Data</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creation with valid patient ID, therapist ID, and scheduled time inserts a pending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 verified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 /appointments with valid patient_id, therapist_id, scheduled_time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record created; status = pending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created with all fields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 TC-U006: Appointment Blocked for Unverified Therapist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against a therapist with is_verified = false is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profile exists with is_verified = false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attempts booking with unverified therapist_id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therapist not verified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rejected with correct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K.7: TC-U007: Appointment Cannot Be Double-Booked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slot with an existing confirmed appointment cannot be booked again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Confirmed appointment exists at time 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New booking attempt at same time T for same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slot already taken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Conflict error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K.8: TC-U008: Mood Entry Saved with Valid Score and Label</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entry with a valid score, label, and note is persisted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mood_score = 4; mood_label = 'Good'; note = 'Productive day'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inserted with correct user_id, date, and all fields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saved with all fields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K.9: TC-U009: Mood Score Below Minimum Range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score below the valid minimum of 1 triggers a validation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mood_score = 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Validation error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K.10: TC-U010: Mood Score Above Maximum Range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score above the valid maximum of 5 triggers a validation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mood_score = 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Validation error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K.11: TC-U011: PHQ-9 Stores All Answers and Calculates Total</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complete PHQ-9 submission stores all nine answers and calculates the correct total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9 integer answers each in range 0 to 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Record inserted; total_score = sum of all 9 answers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Record stored with correct total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K.12: TC-U012: PHQ-9 Rejects Answers Outside Valid Range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PHQ-9 answer with value 4 or above is rejected with a validation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one answer with value = 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Validation error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Invalid answer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K.13: TC-U013: GAD-7 Stores All Answers and Calculates Total</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complete GAD-7 submission stores all seven answers and calculates the correct total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7 integer answers each in range 0 to 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Record inserted; total_score = sum of all 7 answers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calculated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K.14: TC-U014: eSewa Success Callback Confirms Appointment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valid eSewa success callback confirms the appointment and records the transaction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appointment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 /payment/verify with valid transaction_id and status = success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payment_status = paid; appointment status = confirmed; transaction recorded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confirmed; transaction recorded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K.15: TC-U015: eSewa Failed Callback Leaves Appointment Pending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 eSewa callback with status = failed leaves the appointment unchanged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appointment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Callback with status = failed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remains in pending state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status unchanged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K.16: TC-U016: Tampered eSewa Callback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payment callback with a modified amount field is rejected and does not confirm the appointment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appointment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Callback with tampered totalAmount field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Verification fails; appointment not updated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Tampered callback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K.17: TC-U017: Subscription Creation Succeeds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Creating a subscription with a valid plan_id produces an active subscription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 no existing active subscription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plan_id = 'GOLD'; payment_method = 'esewa'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record created with status = active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created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K.18: TC-U018: Duplicate Active Subscription Prevented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user cannot hold two active subscriptions simultaneously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Active subscription already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Create new subscription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duplicate subscription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Unique constraint enforced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K.19: TC-U019: Game Session Creation Records Type and User</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Starting a game session creates a game_sessions record with the correct game type and user 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game_type = 'breathing'; user_id = valid 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game_sessions record created with correct fields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recorded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K.20: TC-U020: Achievement Unlocked When Condition Met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FIRST_BREATH achievement is awarded the first time a user completes a breathing game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has no existing breathing game sessions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completes first breathing game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FIRST_BREATH awarded; achievement_entities record created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awarded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K.21: TC-U021: Favourite Content Item Saved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Adding a content item to favourites creates a favorites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 valid content item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 /favorites with content item 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Favorites record created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Favourite saved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K.22: TC-U022: Duplicate Favourite Prevented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Adding an item that is already in favourites does not create a duplicate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Item already in favourites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 same item as favourite again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or silent ignore; no duplicate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Duplicate prevented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K.23: TC-U023: Therapist Profile Links to User Record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Creating a therapist profile inserts a record linked to the therapist's user record via user_id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 with role =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therapist profile data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therapist_profiles record created; user_id foreign key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Profile created with correct link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K.24: TC-U024: Unverified Therapist Excluded from Public Listing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therapist with is_verified = false does not appear in the public therapist directory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profile exists with is_verified = false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Query public therapist listing endpoint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Unverified therapist not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excluded from results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K.25: TC-U025: Admin Verification Sets is_verified to True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approval of a therapist application sets the is_verified flag to true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therapist profile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triggers approval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is_verified = true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Verification set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K.26: TC-U026: Notification Created on Appointment Confirmation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Confirming an appointment creates notification records for both patient and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just confirmed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confirmation triggered via payment callback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Two notification records created; one for each party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Notifications created for both parties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K.27: TC-U027: Row Level Security Prevents Cross-User Mood Access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user cannot query another user's mood entries via the API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Two user accounts exist; each has mood entries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A queries mood entries with User B's user_id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Empty result or access denied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 data returned; RLS policy enforced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K.28: TC-U028: Therapist Cannot Access Another Therapist's Patient Records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therapist can only view appointment and patient data for their own patient relationships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Two therapist accounts; each with distinct patients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A requests Therapist B's appointment data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denied; empty result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Cross-therapist access blocked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K.29: TC-U029: Offline Mood Entry Syncs on Reconnection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TC-U029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entry logged while offline is synced to the remote database when connectivity is restored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user; device offline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Log mood entry offline; restore connectivity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appears in remote database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Sync completed; entry visible remotely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K.30: TC-U030: Content Served from Cache When Offline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TC-U030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Previously accessed content hub articles are served from the LRU cache when the device is offline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has previously loaded content; device offline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content hub with no connectivity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Cached articles displayed without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Cached content displayed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TC-U031 through TC-U040 (advanced authentication edge cases, notification delivery, and subscription expiry tests) are available in the project repository test suite.</w:t>
      </w:r>
    </w:p>
    <w:p>
      <w:pPr>
        <w:spacing w:before="160" w:after="80"/>
      </w:pPr>
      <w:r>
        <w:rPr>
          <w:rFonts w:ascii="Arial" w:hAnsi="Arial"/>
          <w:b/>
          <w:color w:val="000000"/>
          <w:sz w:val="22"/>
        </w:rPr>
        <w:t>K.2 System Test Cases (TC-S001 to TC-S040)</w:t>
      </w:r>
    </w:p>
    <w:p>
      <w:pPr>
        <w:spacing w:after="80" w:before="0"/>
      </w:pPr>
      <w:r>
        <w:rPr>
          <w:rFonts w:ascii="Arial" w:hAnsi="Arial"/>
          <w:b/>
          <w:color w:val="000000"/>
          <w:sz w:val="21"/>
        </w:rPr>
        <w:t>Table K.31: TC-S001: End-to-End Customer Registration and Onboarding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new user registers via OTP, completes onboarding, and lands on the customer home screen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Fresh device install; no existing account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Enter email; receive OTP; verify OTP; complete preference onboarding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Account created; user directed to customer home screen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 flow completed successfully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K.32: TC-S002: Therapist Discovery and Profile View</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customer browses the therapist directory, applies a filter, and views a therapist profile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 verified therapists in directory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therapist directory; apply specialisation filter; tap profile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Filtered results displayed; profile page loads with correct data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Directory and filtering functioned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K.33: TC-S003: End-to-End Appointment Booking with eSewa Payment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selects an available slot, completes eSewa payment, and receives booking confirmation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 verified therapist with availability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Select slot; initiate eSewa payment; complete payment; verify confirmation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confirmed; both parties notified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and payment completed end-to-end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K.34: TC-S004: Live Video Consultation via WebRTC</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and therapist join a scheduled session and establish a live WebRTC video/audio 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Confirmed appointment; both parties authenticated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Both parties navigate to session room; connection established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Bidirectional video and audio active; session controls functional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Live session established with clear video and audio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K.35: TC-S005: Therapist Views Patient Mood Data in Consultation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During a live session, the therapist can view the patient's mood log history and latest questionnaire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Active session; patient has existing mood entries and questionnaire results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opens patient data panel during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Patient's 7-day mood chart and PHQ-9/GAD-7 scores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data displayed correctly within session interface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K.36: TC-S006: PHQ-9 Severe Score Triggers Crisis Notice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PHQ-9 total score of 20 or above displays a crisis support notice with the Nepal Mental Health Helpline number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PHQ-9 with answers totalling ≥ 20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Crisis notice displayed with helpline number 1660-01-11111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Crisis notice triggered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K.37: TC-S007: Therapist Content Published After Admin Approval</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submitted by a therapist appears in the customer content hub only after admin approval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authenticated; admin authenticated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submits article; admin approves; customer views content hub</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visible in customer content hub after approval only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Publication gating functioned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K.38: TC-S008: Admin Can Reject Therapist Registration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rejection of a therapist application prevents the therapist from appearing in the directory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therapist application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rejects application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profile not visible in public directory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Rejection enforced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K.39: TC-S009: Wellness Game Session Completes and Records Score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customer completes a breathing game session and the session is recorded with a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Launch breathing game; complete all rounds; exit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game_sessions record created; score stored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recorded with correct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K.40: TC-S010: Achievement Badge Displayed After Unlock</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After triggering an achievement condition, the badge appears in the customer's achievement gallery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customer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 the action that triggers FIRST_LOG achievement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Achievement badge visible in profile gallery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Badge displayed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K.41: TC-S011: Push Notification Delivered on Appointment Confirmation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Both patient and therapist receive FCM push notifications within 30 seconds of appointment confirmation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Both parties have FCM tokens registered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confirmed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Push notifications received by both parties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Notifications delivered promptly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K.42: TC-S012: Subscription Tier Restricts Premium Content Access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free-tier user cannot access content marked as premium</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Free-tier authenticated customer; premium content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Attempt to open premium article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Paywall or upgrade prompt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restricted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K.43: TC-S013: Subscription Upgrade Unlocks Premium Content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After upgrading to a paid subscription, the customer can access previously restricted premium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Free-tier customer completes subscription purchase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Purchase subscription; return to premium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Premium content accessible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unlocked after upgrade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K.44: TC-S014: Mood Chart Renders Correctly for Last 7 Days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mood history chart renders accurately for the last 7 days of entries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has at least 7 mood entries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mood history screen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Line chart displays 7 data points with correct scores and dates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Chart rendered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K.45: TC-S015: Audio Track Plays from Content Hub</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 audio track selected from the content hub plays without buffering errors on a 4G 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Authenticated premium customer; audio content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audio section; select track; press play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Audio plays without error within 2 seconds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Audio played smoothly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TC-S016 through TC-S040 (additional system integration, regression, and performance tests) are available in the project repository.</w:t>
      </w:r>
    </w:p>
    <w:p>
      <w:pPr>
        <w:spacing w:before="160" w:after="80"/>
      </w:pPr>
      <w:r>
        <w:rPr>
          <w:rFonts w:ascii="Arial" w:hAnsi="Arial"/>
          <w:b/>
          <w:color w:val="000000"/>
          <w:sz w:val="22"/>
        </w:rPr>
        <w:t>K.3 User Acceptance Test Cases (TC-UAT001 to TC-UAT025)</w:t>
      </w:r>
    </w:p>
    <w:p>
      <w:pPr>
        <w:spacing w:after="80" w:before="0"/>
      </w:pPr>
      <w:r>
        <w:rPr>
          <w:rFonts w:ascii="Arial" w:hAnsi="Arial"/>
          <w:b/>
          <w:color w:val="000000"/>
          <w:sz w:val="21"/>
        </w:rPr>
        <w:t>Table K.46: TC-UAT001: New User Registration Without Assistance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Register a new account using OTP without any guidance from the developer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Registration completed without assistance in under 3 minutes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independently in under 2 minutes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K.47: TC-UAT002: Onboarding Flow Understood Without Explanation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31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 the preference onboarding questionnaire without guidance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steps completed without confusion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without questions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K.48: TC-UAT003: Therapist Discovery and Selection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19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Find and select a therapist with a specific specialisation using only the app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Appropriate therapist found and profile reviewed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selected using specialisation filter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K.49: TC-UAT004: Appointment Booking via eSewa Completed Unaided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26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 an appointment and complete eSewa payment without developer assistance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confirmed; eSewa payment successful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 booking completed independently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K.50: TC-UAT005: Mood Log Entry Completed by First-Time User</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Log a mood entry for the first time without instruction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saved; confirmation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logged without guidance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K.51: TC-UAT006: Mood History Chart Understood by User</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34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Interpret the mood history chart and describe the trend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correctly interprets the chart data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Trend described accurately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K.52: TC-UAT007: PHQ-9 Completed and Score Understood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 the PHQ-9 questionnaire and read the result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 completed; result understood by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severity label understood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K.53: TC-UAT008: GAD-7 Completed and Score Understood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29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 the GAD-7 questionnaire and read the result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 completed; result understood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and score interpreted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K.54: TC-UAT009: Wellness Game Played Without Instruction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TC-UAT009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Find and play the breathing bubble game without guidance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 started and completed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 played independently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K.55: TC-UAT010: Content Hub Article Accessed and Read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38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Find and read an article from the wellness content hub</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accessed and read to completion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accessed without difficulty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K.56: TC-UAT011: Clinical Questionnaire Discoverability</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Locate the PHQ-9 questionnaire within the app without instruction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 found in under 2 minutes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Found after approximately 3 minutes; path not immediately obvious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PARTIAL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Navigation path to questionnaire section to be made more prominent in next release</w:t>
            </w:r>
          </w:p>
        </w:tc>
      </w:tr>
    </w:tbl>
    <w:p>
      <w:pPr>
        <w:spacing w:after="80"/>
      </w:pPr>
    </w:p>
    <w:p>
      <w:pPr>
        <w:spacing w:after="80" w:before="0"/>
      </w:pPr>
      <w:r>
        <w:rPr>
          <w:rFonts w:ascii="Arial" w:hAnsi="Arial"/>
          <w:b/>
          <w:color w:val="000000"/>
          <w:sz w:val="21"/>
        </w:rPr>
        <w:t>Table K.57: TC-UAT012: Video Session Joined Without Technical Assistance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33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Join a scheduled video session without technical help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joined and video/audio working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joined independently; video clear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K.58: TC-UAT013: Overall App Rated 4 or 5 by All Testers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5 target user participants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Rate overall app experience on scale of 1–5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participants rate 4 or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Two rated 5; three rated 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K.59: TC-UAT014: Therapist Creates and Submits Content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Ms. Sushana Karki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Create and submit an article for admin review</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submitted; pending approval status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submitted successfully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K.60: TC-UAT015: Therapist Views Earnings Summary</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Ms. Sushana Karki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View earnings from completed sessions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Earnings dashboard displays session fees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Earnings visible and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K.61: TC-UAT016: Therapist Receives Booking Notification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Ms. Sushana Karki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Receive push notification when a test booking is made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Push notification received for new booking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received promptly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K.62: TC-UAT017: Admin Verifies Therapist Registration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Dr. Dibyandra Singh (External Client)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Review and approve a therapist registration application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verified; appears in public directory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Verification process clear and functional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K.63: TC-UAT018: Admin Reviews and Approves Content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Dr. Dibyandra Singh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Review and publish a pending article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published after approval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Approval workflow worked as expected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K.64: TC-UAT019: Admin Views Platform Analytics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TC-UAT019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Dr. Dibyandra Singh</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View user counts and session statistics on admin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Analytics dashboard loads with correct data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Dashboard displayed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K.65: TC-UAT020: Full Therapist Workflow Meets Professional Needs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Ms. Sushana Karki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 a full session workflow from booking through to session completion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steps function as required for professional use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Workflow confirmed as meeting professional requirements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K.66: TC-UAT021: Platform Perceived as Trustworthy</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 the platform for 20 minutes and give a trust rating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Rating of 4 or 5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Rating of 4 out of 5 given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K.67: TC-UAT022: Subscription Upgrade Easy to Complete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29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Upgrade from free tier to premium subscription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activated without assistance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Upgrade completed independently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K.68: TC-UAT023: Offline Mood Logging Works Without Confusion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26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Disable internet and log a mood entry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saved; no error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entry saved successfully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K.69: TC-UAT024: Notifications are Clear and Actionable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male, age 31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Receive and act on an appointment push notification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leads to the correct screen in the app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led to correct screen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K.70: TC-UAT025: All Participants Would Recommend Resilio</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TC-UAT025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5 target user participants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Final question: would you recommend Resilio to someone with mental health difficulties?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Minimum 4 of 5 participants confirm they would recommend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5 confirmed they would recommend Resilio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Total Test Cases: 105 (30 Unit shown + 15 System shown + 25 UAT = 70 in this appendix; TC-U031–U040 and TC-S016–S040 available in project repository)</w:t>
      </w:r>
    </w:p>
    <w:p>
      <w:pPr>
        <w:spacing w:after="80" w:before="0"/>
      </w:pPr>
      <w:r>
        <w:rPr>
          <w:rFonts w:ascii="Arial" w:hAnsi="Arial"/>
          <w:b/>
          <w:color w:val="000000"/>
          <w:sz w:val="21"/>
        </w:rPr>
        <w:t>Overall Pass Rate: 104 out of 105 (99.05%)</w:t>
      </w:r>
    </w:p>
    <w:p>
      <w:pPr>
        <w:spacing w:after="80" w:before="0"/>
      </w:pPr>
      <w:r>
        <w:rPr>
          <w:rFonts w:ascii="Arial" w:hAnsi="Arial"/>
          <w:b/>
          <w:color w:val="000000"/>
          <w:sz w:val="21"/>
        </w:rPr>
        <w:t>Partial: 1 (TC-UAT011: questionnaire discoverability: noted as UX improvement)</w:t>
      </w:r>
    </w:p>
    <w:p>
      <w:pPr>
        <w:spacing w:before="160" w:after="80"/>
      </w:pPr>
      <w:r>
        <w:rPr>
          <w:rFonts w:ascii="Arial" w:hAnsi="Arial"/>
          <w:b/>
          <w:color w:val="000000"/>
          <w:sz w:val="22"/>
        </w:rPr>
        <w:t>K.4 Additional Unit Test Cases (TC-U006 to TC-U010)</w:t>
      </w:r>
    </w:p>
    <w:p>
      <w:pPr>
        <w:spacing w:after="80" w:before="0"/>
      </w:pPr>
      <w:r>
        <w:rPr>
          <w:rFonts w:ascii="Arial" w:hAnsi="Arial"/>
          <w:b/>
          <w:color w:val="000000"/>
          <w:sz w:val="21"/>
        </w:rPr>
        <w:t>Table K.71: Test Case TC-U006: Mood Score Outside Valid Range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score outside the valid range of 1 to 5 is rejected with a validation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is authenticated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mood_score = 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Validation error returned; entry not inserted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Score rejected; validation error message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K.71: Screenshot: TC-U006 Invalid mood score rejected showing validation error response confirming no entry was inserted into the database]</w:t>
      </w:r>
    </w:p>
    <w:p>
      <w:pPr>
        <w:spacing w:after="80" w:before="0"/>
      </w:pPr>
      <w:r>
        <w:rPr>
          <w:rFonts w:ascii="Arial" w:hAnsi="Arial"/>
          <w:b/>
          <w:color w:val="000000"/>
          <w:sz w:val="21"/>
        </w:rPr>
        <w:t>Table K.72: Test Case TC-U007: eSewa Payment Callback Confirms Appointment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valid eSewa payment success callback updates the appointment to confirmed and records the transaction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appointment exists in the database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 /appointments/payment/verify with valid transaction_id and status = success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payment_status = paid; appointment status = confirmed; transaction record created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status updated; appointment confirmed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K.72: Screenshot: TC-U007 eSewa payment success callback confirming appointment showing updated appointment record with payment_status = paid and status = confirmed]</w:t>
      </w:r>
    </w:p>
    <w:p>
      <w:pPr>
        <w:spacing w:after="80" w:before="0"/>
      </w:pPr>
      <w:r>
        <w:rPr>
          <w:rFonts w:ascii="Arial" w:hAnsi="Arial"/>
          <w:b/>
          <w:color w:val="000000"/>
          <w:sz w:val="21"/>
        </w:rPr>
        <w:t>Table K.73: Test Case TC-U008: Failed eSewa Payment Does Not Confirm Appointment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An eSewa callback with a failed status leaves the appointment in its pending state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appointment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Callback with status = failed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remains in pending state; no transaction record created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status unchanged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K.73: Screenshot: TC-U008 Failed eSewa payment leaving appointment pending showing appointment record unchanged with status = pending after failed callback]</w:t>
      </w:r>
    </w:p>
    <w:p>
      <w:pPr>
        <w:spacing w:after="80" w:before="0"/>
      </w:pPr>
      <w:r>
        <w:rPr>
          <w:rFonts w:ascii="Arial" w:hAnsi="Arial"/>
          <w:b/>
          <w:color w:val="000000"/>
          <w:sz w:val="21"/>
        </w:rPr>
        <w:t>Table K.74: Test Case TC-U009: PHQ-9 Submission Stores All Answers and Calculates Score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complete PHQ-9 questionnaire submission stores all nine answers and calculates the total score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is authenticated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Submit 9 integer answers each in the range 0 to 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Questionnaire record inserted; total_score = sum of all 9 answers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Record stored with correct total score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K.74: Screenshot: TC-U009 PHQ-9 submission showing all nine questions answered and the resulting database record with correctly calculated total_score]</w:t>
      </w:r>
    </w:p>
    <w:p>
      <w:pPr>
        <w:spacing w:after="80" w:before="0"/>
      </w:pPr>
      <w:r>
        <w:rPr>
          <w:rFonts w:ascii="Arial" w:hAnsi="Arial"/>
          <w:b/>
          <w:color w:val="000000"/>
          <w:sz w:val="21"/>
        </w:rPr>
        <w:t>Table K.75: Test Case TC-U010: Subscription Creation with Valid Plan Succeeds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TC-U010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Creating a subscription with a valid plan_id produces an active subscription record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is authenticated; no existing active subscription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plan_id = 'GOLD'; payment_method = 'esewa'</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record created with status = active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Subscription created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K.75: Screenshot: TC-U010 Subscription creation with valid plan showing subscription record created with status = active in the database]</w:t>
      </w:r>
    </w:p>
    <w:p>
      <w:pPr>
        <w:spacing w:before="160" w:after="80"/>
      </w:pPr>
      <w:r>
        <w:rPr>
          <w:rFonts w:ascii="Arial" w:hAnsi="Arial"/>
          <w:b/>
          <w:color w:val="000000"/>
          <w:sz w:val="22"/>
        </w:rPr>
        <w:t>K.5 Additional System Test Cases (TC-S006 to TC-S015)</w:t>
      </w:r>
    </w:p>
    <w:p>
      <w:pPr>
        <w:spacing w:after="80" w:before="0"/>
      </w:pPr>
      <w:r>
        <w:rPr>
          <w:rFonts w:ascii="Arial" w:hAnsi="Arial"/>
          <w:b/>
          <w:color w:val="000000"/>
          <w:sz w:val="21"/>
        </w:rPr>
        <w:t>Table K.76: Test Case TC-S006: Customer Logs Mood Entry in Offline Mode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TC-S006</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mood logging feature functions without an internet connection and saves the entry to local SQLite storage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is logged in; device has no internet connection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Open mood log; enter score = 4; enter label = 'Good'; tap Save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saved to SQLite local storage; confirmation displayed; no error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entry saved offline without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K.76: Screenshot: TC-S006 Offline mood entry saved to SQLite showing the mood log confirmation screen with the device in airplane mode and no error displayed]</w:t>
      </w:r>
    </w:p>
    <w:p>
      <w:pPr>
        <w:spacing w:after="80" w:before="0"/>
      </w:pPr>
      <w:r>
        <w:rPr>
          <w:rFonts w:ascii="Arial" w:hAnsi="Arial"/>
          <w:b/>
          <w:color w:val="000000"/>
          <w:sz w:val="21"/>
        </w:rPr>
        <w:t>Table K.77: Test Case TC-S007: Offline Mood Entry Synchronises on Reconnect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TC-S007</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entry saved offline while the device had no internet connection is automatically synchronised to PostgreSQL when connectivity is restored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At least one mood entry saved offline in SQLite; device was previously disconnected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Restore internet connectivity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SQLite entry synchronised to PostgreSQL mood_entries table within 5 seconds; entry visible on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Synchronisation completed; entry visible on server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K.77: Screenshot: TC-S007 Offline mood entry synchronised on reconnect showing the Supabase database record created after connectivity was restored within the 5-second threshold]</w:t>
      </w:r>
    </w:p>
    <w:p>
      <w:pPr>
        <w:spacing w:after="80" w:before="0"/>
      </w:pPr>
      <w:r>
        <w:rPr>
          <w:rFonts w:ascii="Arial" w:hAnsi="Arial"/>
          <w:b/>
          <w:color w:val="000000"/>
          <w:sz w:val="21"/>
        </w:rPr>
        <w:t>Table K.78: Test Case TC-S008: Therapist Publishes Article and Admin Approves It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TC-S008</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full content submission and moderation workflow functions end to end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Verified therapist logged in; admin account available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submits article via content hub tab; admin logs in and approves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Article status changes from pending to published; article visible in content hub; therapist notified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Publish workflow succeeded end to end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K.78: Screenshot: TC-S008 Content submission and admin approval workflow showing the article status changed to published and the content hub displaying the approved article]</w:t>
      </w:r>
    </w:p>
    <w:p>
      <w:pPr>
        <w:spacing w:after="80" w:before="0"/>
      </w:pPr>
      <w:r>
        <w:rPr>
          <w:rFonts w:ascii="Arial" w:hAnsi="Arial"/>
          <w:b/>
          <w:color w:val="000000"/>
          <w:sz w:val="21"/>
        </w:rPr>
        <w:t>Table K.79: Test Case TC-S009: Admin Approves Therapist Registration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Approving a pending therapist registration sets the therapist's verified flag and makes their profile publicly discoverable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therapist application exists in admin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reviews therapist profile details; taps Approve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is_verified = true; therapist profile visible in public directory; therapist receives push notification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Verification status updated; notification delivered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K.79: Screenshot: TC-S009 Admin approving therapist registration showing the admin dashboard with the approval action and the therapist's profile now visible in the public directory]</w:t>
      </w:r>
    </w:p>
    <w:p>
      <w:pPr>
        <w:spacing w:after="80" w:before="0"/>
      </w:pPr>
      <w:r>
        <w:rPr>
          <w:rFonts w:ascii="Arial" w:hAnsi="Arial"/>
          <w:b/>
          <w:color w:val="000000"/>
          <w:sz w:val="21"/>
        </w:rPr>
        <w:t>Table K.80: Test Case TC-S010: Admin Rejects Content Submission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TC-S010</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Rejecting a pending content item prevents publication and notifies the submitting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Pending content item exists in admin content moderation screen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reviews content; taps Reject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not published; status = rejected; therapist receives rejection notification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rejected; therapist notification sent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K.80: Screenshot: TC-S010 Admin rejecting content submission showing the rejection status update and the FCM notification received by the therapist]</w:t>
      </w:r>
    </w:p>
    <w:p>
      <w:pPr>
        <w:spacing w:after="80" w:before="0"/>
      </w:pPr>
      <w:r>
        <w:rPr>
          <w:rFonts w:ascii="Arial" w:hAnsi="Arial"/>
          <w:b/>
          <w:color w:val="000000"/>
          <w:sz w:val="21"/>
        </w:rPr>
        <w:t>Table K.81: Test Case TC-S011: Customer Plays Breathing Exercise Game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breathing exercise game loads, runs through a complete breathing cycle with animation and TTS voice guidance, and saves the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Logged in as customer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Games Hub; select Breathing Exercise; complete one breathing cycle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 animation runs with TTS voice guidance; session score recorded in game_sessions table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Game functioned correctly; score saved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K.81: Screenshot: TC-S011 Breathing exercise game running with animated bubble and TTS voice guidance active, showing the completed session score recorded]</w:t>
      </w:r>
    </w:p>
    <w:p>
      <w:pPr>
        <w:spacing w:after="80" w:before="0"/>
      </w:pPr>
      <w:r>
        <w:rPr>
          <w:rFonts w:ascii="Arial" w:hAnsi="Arial"/>
          <w:b/>
          <w:color w:val="000000"/>
          <w:sz w:val="21"/>
        </w:rPr>
        <w:t>Table K.82: Test Case TC-S012: Customer Receives Appointment Reminder Notification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Firebase Cloud Messaging push notification is delivered to the customer 60 minutes before a confirmed appointment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Confirmed appointment scheduled at least 1 hour in the future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Wait for the scheduled FCM notification trigger time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Push notification received on customer device 60 minutes before the appointment with correct appointment details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Notification received at correct time with correct content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K.82: Screenshot: TC-S012 Appointment reminder push notification displayed on the customer device 60 minutes before the scheduled session, showing correct appointment details]</w:t>
      </w:r>
    </w:p>
    <w:p>
      <w:pPr>
        <w:spacing w:after="80" w:before="0"/>
      </w:pPr>
      <w:r>
        <w:rPr>
          <w:rFonts w:ascii="Arial" w:hAnsi="Arial"/>
          <w:b/>
          <w:color w:val="000000"/>
          <w:sz w:val="21"/>
        </w:rPr>
        <w:t>Table K.83: Test Case TC-S013: eSewa Payment Failure Leaves Appointment Pending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payment failure in the eSewa sandbox leaves the appointment in its pending state and displays an appropriate error to the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on booking screen with pending appointment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Simulate payment failure in eSewa sandbox environment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remains in pending state; error message displayed to customer; no confirmation notification sent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Correct error displayed; appointment not confirmed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K.83: Screenshot: TC-S013 eSewa payment failure scenario showing the error message displayed to the customer and the appointment remaining in pending state]</w:t>
      </w:r>
    </w:p>
    <w:p>
      <w:pPr>
        <w:spacing w:after="80" w:before="0"/>
      </w:pPr>
      <w:r>
        <w:rPr>
          <w:rFonts w:ascii="Arial" w:hAnsi="Arial"/>
          <w:b/>
          <w:color w:val="000000"/>
          <w:sz w:val="21"/>
        </w:rPr>
        <w:t>Table K.84: Test Case TC-S014: Therapist Earnings Dashboard Reflects Completed Session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After a session is marked as completed, the session fee appears correctly in the therapist's earnings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exists with status = completed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opens earnings tab in their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session fee displayed in earnings summary; running total updated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Fee correctly recorded and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K.84: Screenshot: TC-S014 Therapist earnings dashboard showing the completed session fee recorded and the running earnings total updated correctly]</w:t>
      </w:r>
    </w:p>
    <w:p>
      <w:pPr>
        <w:spacing w:after="80" w:before="0"/>
      </w:pPr>
      <w:r>
        <w:rPr>
          <w:rFonts w:ascii="Arial" w:hAnsi="Arial"/>
          <w:b/>
          <w:color w:val="000000"/>
          <w:sz w:val="21"/>
        </w:rPr>
        <w:t>Table K.85: Test Case TC-S015: Unsubscribed Customer Cannot Access Premium Content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TC-S015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customer without an active subscription is blocked from accessing premium content and shown an upgrade prompt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Preconditions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logged in with no active subscription; premium audio track exists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attempts to open a premium audio track</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denied; subscription upgrade prompt displayed; track does not play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blocked; subscription prompt shown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i/>
          <w:color w:val="000000"/>
          <w:sz w:val="21"/>
        </w:rPr>
        <w:t>[INSERT FIGURE K.85: Screenshot: TC-S015 Premium content access blocked showing the subscription upgrade prompt displayed to the unsubscribed customer when attempting to access a premium audio track]</w:t>
      </w:r>
    </w:p>
    <w:p>
      <w:pPr>
        <w:spacing w:before="200" w:after="120"/>
        <w:pBdr>
          <w:bottom w:val="single" w:sz="2" w:space="1" w:color="000000"/>
        </w:pBdr>
      </w:pPr>
      <w:r>
        <w:rPr>
          <w:rFonts w:ascii="Arial" w:hAnsi="Arial"/>
          <w:b/>
          <w:color w:val="000000"/>
          <w:sz w:val="26"/>
        </w:rPr>
        <w:t>APPENDIX L: USER FEEDBACK FORMS</w:t>
      </w:r>
    </w:p>
    <w:p>
      <w:pPr>
        <w:spacing w:before="160" w:after="80"/>
      </w:pPr>
      <w:r>
        <w:rPr>
          <w:rFonts w:ascii="Arial" w:hAnsi="Arial"/>
          <w:b/>
          <w:color w:val="000000"/>
          <w:sz w:val="22"/>
        </w:rPr>
        <w:t>L.1 User Feedback Form</w:t>
      </w:r>
    </w:p>
    <w:p>
      <w:pPr>
        <w:spacing w:after="80" w:before="0"/>
      </w:pPr>
      <w:r>
        <w:rPr>
          <w:rFonts w:ascii="Arial" w:hAnsi="Arial"/>
          <w:color w:val="000000"/>
          <w:sz w:val="21"/>
        </w:rPr>
        <w:t>The following feedback form was distributed to all user acceptance testing participants following their session with the full Resilio application.</w:t>
      </w:r>
    </w:p>
    <w:p>
      <w:pPr>
        <w:pStyle w:val="ListNumber"/>
        <w:spacing w:after="40"/>
        <w:ind w:left="283"/>
      </w:pPr>
      <w:r>
        <w:rPr>
          <w:rFonts w:ascii="Arial" w:hAnsi="Arial"/>
          <w:color w:val="000000"/>
          <w:sz w:val="21"/>
        </w:rPr>
        <w:t xml:space="preserve">How would you rate your overall experience with Resilio? </w:t>
      </w:r>
      <w:r>
        <w:rPr>
          <w:rFonts w:ascii="Arial" w:hAnsi="Arial"/>
          <w:i/>
          <w:color w:val="000000"/>
          <w:sz w:val="21"/>
        </w:rPr>
        <w:t>(1 = Very Poor, 5 = Excellent)</w:t>
      </w:r>
    </w:p>
    <w:p>
      <w:pPr>
        <w:pStyle w:val="ListNumber"/>
        <w:spacing w:after="40"/>
        <w:ind w:left="283"/>
      </w:pPr>
      <w:r>
        <w:rPr>
          <w:rFonts w:ascii="Arial" w:hAnsi="Arial"/>
          <w:color w:val="000000"/>
          <w:sz w:val="21"/>
        </w:rPr>
        <w:t xml:space="preserve">Which features did you find most valuable? </w:t>
      </w:r>
      <w:r>
        <w:rPr>
          <w:rFonts w:ascii="Arial" w:hAnsi="Arial"/>
          <w:i/>
          <w:color w:val="000000"/>
          <w:sz w:val="21"/>
        </w:rPr>
        <w:t>(Select all that apply)</w:t>
      </w:r>
    </w:p>
    <w:p>
      <w:pPr>
        <w:spacing w:after="80" w:before="0"/>
      </w:pPr>
      <w:r>
        <w:rPr>
          <w:rFonts w:ascii="Arial" w:hAnsi="Arial"/>
          <w:color w:val="000000"/>
          <w:sz w:val="21"/>
        </w:rPr>
        <w:t>: (a) Therapist booking and video sessions</w:t>
      </w:r>
    </w:p>
    <w:p>
      <w:pPr>
        <w:spacing w:after="80" w:before="0"/>
      </w:pPr>
      <w:r>
        <w:rPr>
          <w:rFonts w:ascii="Arial" w:hAnsi="Arial"/>
          <w:color w:val="000000"/>
          <w:sz w:val="21"/>
        </w:rPr>
        <w:t>: (b) Mood tracking and questionnaires</w:t>
      </w:r>
    </w:p>
    <w:p>
      <w:pPr>
        <w:spacing w:after="80" w:before="0"/>
      </w:pPr>
      <w:r>
        <w:rPr>
          <w:rFonts w:ascii="Arial" w:hAnsi="Arial"/>
          <w:color w:val="000000"/>
          <w:sz w:val="21"/>
        </w:rPr>
        <w:t>: (c) Wellness games</w:t>
      </w:r>
    </w:p>
    <w:p>
      <w:pPr>
        <w:spacing w:after="80" w:before="0"/>
      </w:pPr>
      <w:r>
        <w:rPr>
          <w:rFonts w:ascii="Arial" w:hAnsi="Arial"/>
          <w:color w:val="000000"/>
          <w:sz w:val="21"/>
        </w:rPr>
        <w:t>: (d) Content hub (articles, audio, video)</w:t>
      </w:r>
    </w:p>
    <w:p>
      <w:pPr>
        <w:spacing w:after="80" w:before="0"/>
      </w:pPr>
      <w:r>
        <w:rPr>
          <w:rFonts w:ascii="Arial" w:hAnsi="Arial"/>
          <w:color w:val="000000"/>
          <w:sz w:val="21"/>
        </w:rPr>
        <w:t>: (e) eSewa payment integration</w:t>
      </w:r>
    </w:p>
    <w:p>
      <w:pPr>
        <w:spacing w:after="80" w:before="0"/>
      </w:pPr>
      <w:r>
        <w:rPr>
          <w:rFonts w:ascii="Arial" w:hAnsi="Arial"/>
          <w:color w:val="000000"/>
          <w:sz w:val="21"/>
        </w:rPr>
        <w:t>: (f) Offline functionality</w:t>
      </w:r>
    </w:p>
    <w:p>
      <w:pPr>
        <w:pStyle w:val="ListNumber"/>
        <w:spacing w:after="40"/>
        <w:ind w:left="283"/>
      </w:pPr>
      <w:r>
        <w:rPr>
          <w:rFonts w:ascii="Arial" w:hAnsi="Arial"/>
          <w:color w:val="000000"/>
          <w:sz w:val="21"/>
        </w:rPr>
        <w:t>Were there any features you found confusing or difficult to use? If yes, please describe.</w:t>
      </w:r>
    </w:p>
    <w:p>
      <w:pPr>
        <w:pStyle w:val="ListNumber"/>
        <w:spacing w:after="40"/>
        <w:ind w:left="283"/>
      </w:pPr>
      <w:r>
        <w:rPr>
          <w:rFonts w:ascii="Arial" w:hAnsi="Arial"/>
          <w:color w:val="000000"/>
          <w:sz w:val="21"/>
        </w:rPr>
        <w:t>What single improvement would make the biggest difference to your experience?</w:t>
      </w:r>
    </w:p>
    <w:p>
      <w:pPr>
        <w:pStyle w:val="ListNumber"/>
        <w:spacing w:after="40"/>
        <w:ind w:left="283"/>
      </w:pPr>
      <w:r>
        <w:rPr>
          <w:rFonts w:ascii="Arial" w:hAnsi="Arial"/>
          <w:color w:val="000000"/>
          <w:sz w:val="21"/>
        </w:rPr>
        <w:t xml:space="preserve">How likely are you to use Resilio if it were on the Play Store? </w:t>
      </w:r>
      <w:r>
        <w:rPr>
          <w:rFonts w:ascii="Arial" w:hAnsi="Arial"/>
          <w:i/>
          <w:color w:val="000000"/>
          <w:sz w:val="21"/>
        </w:rPr>
        <w:t>(1 = Very Unlikely, 5 = Very Likely)</w:t>
      </w:r>
    </w:p>
    <w:p>
      <w:pPr>
        <w:pStyle w:val="ListNumber"/>
        <w:spacing w:after="40"/>
        <w:ind w:left="283"/>
      </w:pPr>
      <w:r>
        <w:rPr>
          <w:rFonts w:ascii="Arial" w:hAnsi="Arial"/>
          <w:color w:val="000000"/>
          <w:sz w:val="21"/>
        </w:rPr>
        <w:t xml:space="preserve">Would you recommend Resilio to someone experiencing stress, anxiety, or emotional difficulty? </w:t>
      </w:r>
      <w:r>
        <w:rPr>
          <w:rFonts w:ascii="Arial" w:hAnsi="Arial"/>
          <w:i/>
          <w:color w:val="000000"/>
          <w:sz w:val="21"/>
        </w:rPr>
        <w:t>(Yes / No / Maybe)</w:t>
      </w:r>
    </w:p>
    <w:p>
      <w:pPr>
        <w:pStyle w:val="ListNumber"/>
        <w:spacing w:after="40"/>
        <w:ind w:left="283"/>
      </w:pPr>
      <w:r>
        <w:rPr>
          <w:rFonts w:ascii="Arial" w:hAnsi="Arial"/>
          <w:color w:val="000000"/>
          <w:sz w:val="21"/>
        </w:rPr>
        <w:t>Is there anything else you would like the development team to know about your experience?</w:t>
      </w:r>
    </w:p>
    <w:p>
      <w:pPr>
        <w:spacing w:before="160" w:after="80"/>
      </w:pPr>
      <w:r>
        <w:rPr>
          <w:rFonts w:ascii="Arial" w:hAnsi="Arial"/>
          <w:b/>
          <w:color w:val="000000"/>
          <w:sz w:val="22"/>
        </w:rPr>
        <w:t>L.2 Sample Feedback Responses</w:t>
      </w:r>
    </w:p>
    <w:p>
      <w:pPr>
        <w:spacing w:after="80" w:before="0"/>
      </w:pPr>
      <w:r>
        <w:rPr>
          <w:rFonts w:ascii="Arial" w:hAnsi="Arial"/>
          <w:b/>
          <w:color w:val="000000"/>
          <w:sz w:val="21"/>
        </w:rPr>
        <w:t>Sample Feedback 1: Target User A (Female, age 24)</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Overall rating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Most valuable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booking and video sessions; Mood tracking; eSewa payment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Confusing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None. Everything was straightforward.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Biggest improvement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Please add Nepali language: I would use this every day if the whole app was in Nepali.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Likelihood to use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Would recommend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Additional comments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This is exactly what Nepal needs. The video call quality was excellent and the booking was very easy.</w:t>
            </w:r>
          </w:p>
        </w:tc>
      </w:tr>
    </w:tbl>
    <w:p>
      <w:pPr>
        <w:spacing w:after="80"/>
      </w:pPr>
    </w:p>
    <w:p>
      <w:pPr>
        <w:spacing w:after="80" w:before="0"/>
      </w:pPr>
      <w:r>
        <w:rPr>
          <w:rFonts w:ascii="Arial" w:hAnsi="Arial"/>
          <w:b/>
          <w:color w:val="000000"/>
          <w:sz w:val="21"/>
        </w:rPr>
        <w:t>Sample Feedback 2: Target User B (Male, age 29)</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Overall rating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Most valuable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hub; Wellness games; Mood tracking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Confusing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questionnaire was a bit hard to find at first.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Biggest improvement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short guided tour on first launch would help.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Likelihood to use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Would recommend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Additional comments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 breathing game was surprisingly relaxing. Good work making eSewa the payment option: that makes it much more accessible.</w:t>
            </w:r>
          </w:p>
        </w:tc>
      </w:tr>
    </w:tbl>
    <w:p>
      <w:pPr>
        <w:spacing w:after="80"/>
      </w:pPr>
    </w:p>
    <w:p>
      <w:pPr>
        <w:spacing w:after="80" w:before="0"/>
      </w:pPr>
      <w:r>
        <w:rPr>
          <w:rFonts w:ascii="Arial" w:hAnsi="Arial"/>
          <w:b/>
          <w:color w:val="000000"/>
          <w:sz w:val="21"/>
        </w:rPr>
        <w:t>Sample Feedback 3: Ms. Sushana Karki (External Client)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Response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Overall rating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Most valuable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booking and sessions; Patient mood data visibility; Earnings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Confusing features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publishing workflow could show how long admin review takes.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Biggest improvement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Show therapists a notification when their content has been in review for more than 48 hours.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Likelihood to use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 out of 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Would recommend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Yes: to both patients and colleagues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Additional comments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Seeing a patient's mood log and PHQ-9 score before a session is genuinely transformative for session preparation. This is something I have wanted for years. I will actively encourage my colleagues to register on the platform when it launches.</w:t>
            </w:r>
          </w:p>
        </w:tc>
      </w:tr>
    </w:tbl>
    <w:p>
      <w:pPr>
        <w:spacing w:after="80"/>
      </w:pPr>
    </w:p>
    <w:p>
      <w:pPr>
        <w:spacing w:before="200" w:after="120"/>
        <w:pBdr>
          <w:bottom w:val="single" w:sz="2" w:space="1" w:color="000000"/>
        </w:pBdr>
      </w:pPr>
      <w:r>
        <w:rPr>
          <w:rFonts w:ascii="Arial" w:hAnsi="Arial"/>
          <w:b/>
          <w:color w:val="000000"/>
          <w:sz w:val="26"/>
        </w:rPr>
        <w:t>APPENDIX M: SOFTWARE REQUIREMENTS SPECIFICATION (SRS)</w:t>
      </w:r>
    </w:p>
    <w:p>
      <w:pPr>
        <w:spacing w:before="160" w:after="80"/>
      </w:pPr>
      <w:r>
        <w:rPr>
          <w:rFonts w:ascii="Arial" w:hAnsi="Arial"/>
          <w:b/>
          <w:color w:val="000000"/>
          <w:sz w:val="22"/>
        </w:rPr>
        <w:t>M.1 Introduction</w:t>
      </w:r>
    </w:p>
    <w:p>
      <w:pPr>
        <w:spacing w:after="80" w:before="0"/>
      </w:pPr>
      <w:r>
        <w:rPr>
          <w:rFonts w:ascii="Arial" w:hAnsi="Arial"/>
          <w:b/>
          <w:color w:val="000000"/>
          <w:sz w:val="21"/>
        </w:rPr>
        <w:t>M.1.1 Purpose</w:t>
      </w:r>
    </w:p>
    <w:p>
      <w:pPr>
        <w:spacing w:after="80" w:before="0"/>
      </w:pPr>
      <w:r>
        <w:rPr>
          <w:rFonts w:ascii="Arial" w:hAnsi="Arial"/>
          <w:color w:val="000000"/>
          <w:sz w:val="21"/>
        </w:rPr>
        <w:t>This Software Requirements Specification defines the complete functional and non-functional requirements for Resilio, a mobile mental health platform for Nepal. It is intended as a reference document for development, testing, and stakeholder validation.</w:t>
      </w:r>
    </w:p>
    <w:p>
      <w:pPr>
        <w:spacing w:after="80" w:before="0"/>
      </w:pPr>
      <w:r>
        <w:rPr>
          <w:rFonts w:ascii="Arial" w:hAnsi="Arial"/>
          <w:b/>
          <w:color w:val="000000"/>
          <w:sz w:val="21"/>
        </w:rPr>
        <w:t>M.1.2 Scope</w:t>
      </w:r>
    </w:p>
    <w:p>
      <w:pPr>
        <w:spacing w:after="80" w:before="0"/>
      </w:pPr>
      <w:r>
        <w:rPr>
          <w:rFonts w:ascii="Arial" w:hAnsi="Arial"/>
          <w:color w:val="000000"/>
          <w:sz w:val="21"/>
        </w:rPr>
        <w:t>Resilio is a cross-platform mobile application supporting three user roles: customers (patients and wellness users), therapists, and administrators. It encompasses therapist discovery, appointment booking and eSewa payment, live WebRTC video and audio consultation, wellness content hub, wellness games, mood tracking, clinical questionnaires, and role-specific dashboards.</w:t>
      </w:r>
    </w:p>
    <w:p>
      <w:pPr>
        <w:spacing w:after="80" w:before="0"/>
      </w:pPr>
      <w:r>
        <w:rPr>
          <w:rFonts w:ascii="Arial" w:hAnsi="Arial"/>
          <w:b/>
          <w:color w:val="000000"/>
          <w:sz w:val="21"/>
        </w:rPr>
        <w:t>M.1.3 Definitions</w:t>
      </w:r>
    </w:p>
    <w:p>
      <w:pPr>
        <w:pStyle w:val="ListBullet"/>
        <w:spacing w:after="40"/>
        <w:ind w:left="283"/>
      </w:pPr>
      <w:r>
        <w:rPr>
          <w:rFonts w:ascii="Arial" w:hAnsi="Arial"/>
          <w:b/>
          <w:color w:val="000000"/>
          <w:sz w:val="21"/>
        </w:rPr>
        <w:t>Customer:</w:t>
      </w:r>
      <w:r>
        <w:rPr>
          <w:rFonts w:ascii="Arial" w:hAnsi="Arial"/>
          <w:color w:val="000000"/>
          <w:sz w:val="21"/>
        </w:rPr>
        <w:t xml:space="preserve"> A registered user seeking mental health support</w:t>
      </w:r>
    </w:p>
    <w:p>
      <w:pPr>
        <w:pStyle w:val="ListBullet"/>
        <w:spacing w:after="40"/>
        <w:ind w:left="283"/>
      </w:pPr>
      <w:r>
        <w:rPr>
          <w:rFonts w:ascii="Arial" w:hAnsi="Arial"/>
          <w:b/>
          <w:color w:val="000000"/>
          <w:sz w:val="21"/>
        </w:rPr>
        <w:t>Therapist:</w:t>
      </w:r>
      <w:r>
        <w:rPr>
          <w:rFonts w:ascii="Arial" w:hAnsi="Arial"/>
          <w:color w:val="000000"/>
          <w:sz w:val="21"/>
        </w:rPr>
        <w:t xml:space="preserve"> A verified licensed mental health professional using the platform</w:t>
      </w:r>
    </w:p>
    <w:p>
      <w:pPr>
        <w:pStyle w:val="ListBullet"/>
        <w:spacing w:after="40"/>
        <w:ind w:left="283"/>
      </w:pPr>
      <w:r>
        <w:rPr>
          <w:rFonts w:ascii="Arial" w:hAnsi="Arial"/>
          <w:b/>
          <w:color w:val="000000"/>
          <w:sz w:val="21"/>
        </w:rPr>
        <w:t>Administrator:</w:t>
      </w:r>
      <w:r>
        <w:rPr>
          <w:rFonts w:ascii="Arial" w:hAnsi="Arial"/>
          <w:color w:val="000000"/>
          <w:sz w:val="21"/>
        </w:rPr>
        <w:t xml:space="preserve"> A platform operator with full management access</w:t>
      </w:r>
    </w:p>
    <w:p>
      <w:pPr>
        <w:pStyle w:val="ListBullet"/>
        <w:spacing w:after="40"/>
        <w:ind w:left="283"/>
      </w:pPr>
      <w:r>
        <w:rPr>
          <w:rFonts w:ascii="Arial" w:hAnsi="Arial"/>
          <w:b/>
          <w:color w:val="000000"/>
          <w:sz w:val="21"/>
        </w:rPr>
        <w:t>SuperTokens:</w:t>
      </w:r>
      <w:r>
        <w:rPr>
          <w:rFonts w:ascii="Arial" w:hAnsi="Arial"/>
          <w:color w:val="000000"/>
          <w:sz w:val="21"/>
        </w:rPr>
        <w:t xml:space="preserve"> The authentication framework used for OTP, Google, and Facebook login</w:t>
      </w:r>
    </w:p>
    <w:p>
      <w:pPr>
        <w:pStyle w:val="ListBullet"/>
        <w:spacing w:after="40"/>
        <w:ind w:left="283"/>
      </w:pPr>
      <w:r>
        <w:rPr>
          <w:rFonts w:ascii="Arial" w:hAnsi="Arial"/>
          <w:b/>
          <w:color w:val="000000"/>
          <w:sz w:val="21"/>
        </w:rPr>
        <w:t>WebRTC:</w:t>
      </w:r>
      <w:r>
        <w:rPr>
          <w:rFonts w:ascii="Arial" w:hAnsi="Arial"/>
          <w:color w:val="000000"/>
          <w:sz w:val="21"/>
        </w:rPr>
        <w:t xml:space="preserve"> The real-time communication standard used for video and audio consultations</w:t>
      </w:r>
    </w:p>
    <w:p>
      <w:pPr>
        <w:pStyle w:val="ListBullet"/>
        <w:spacing w:after="40"/>
        <w:ind w:left="283"/>
      </w:pPr>
      <w:r>
        <w:rPr>
          <w:rFonts w:ascii="Arial" w:hAnsi="Arial"/>
          <w:b/>
          <w:color w:val="000000"/>
          <w:sz w:val="21"/>
        </w:rPr>
        <w:t>eSewa:</w:t>
      </w:r>
      <w:r>
        <w:rPr>
          <w:rFonts w:ascii="Arial" w:hAnsi="Arial"/>
          <w:color w:val="000000"/>
          <w:sz w:val="21"/>
        </w:rPr>
        <w:t xml:space="preserve"> Nepal's primary digital wallet payment gateway</w:t>
      </w:r>
    </w:p>
    <w:p>
      <w:pPr>
        <w:pStyle w:val="ListBullet"/>
        <w:spacing w:after="40"/>
        <w:ind w:left="283"/>
      </w:pPr>
      <w:r>
        <w:rPr>
          <w:rFonts w:ascii="Arial" w:hAnsi="Arial"/>
          <w:b/>
          <w:color w:val="000000"/>
          <w:sz w:val="21"/>
        </w:rPr>
        <w:t>SQLite:</w:t>
      </w:r>
      <w:r>
        <w:rPr>
          <w:rFonts w:ascii="Arial" w:hAnsi="Arial"/>
          <w:color w:val="000000"/>
          <w:sz w:val="21"/>
        </w:rPr>
        <w:t xml:space="preserve"> The local on-device database used for offline data persistence</w:t>
      </w:r>
    </w:p>
    <w:p>
      <w:pPr>
        <w:spacing w:before="160" w:after="80"/>
      </w:pPr>
      <w:r>
        <w:rPr>
          <w:rFonts w:ascii="Arial" w:hAnsi="Arial"/>
          <w:b/>
          <w:color w:val="000000"/>
          <w:sz w:val="22"/>
        </w:rPr>
        <w:t>M.2 Overall Description</w:t>
      </w:r>
    </w:p>
    <w:p>
      <w:pPr>
        <w:spacing w:after="80" w:before="0"/>
      </w:pPr>
      <w:r>
        <w:rPr>
          <w:rFonts w:ascii="Arial" w:hAnsi="Arial"/>
          <w:b/>
          <w:color w:val="000000"/>
          <w:sz w:val="21"/>
        </w:rPr>
        <w:t>M.2.1 Product Perspective</w:t>
      </w:r>
    </w:p>
    <w:p>
      <w:pPr>
        <w:spacing w:after="80" w:before="0"/>
      </w:pPr>
      <w:r>
        <w:rPr>
          <w:rFonts w:ascii="Arial" w:hAnsi="Arial"/>
          <w:color w:val="000000"/>
          <w:sz w:val="21"/>
        </w:rPr>
        <w:t>Resilio operates as a three-tier system: Flutter mobile frontend, Node.js/Express backend API, and PostgreSQL database via Supabase. External services include SuperTokens (authentication), Firebase (notifications and Firestore), Cloudinary (media), eSewa (payments), and WebRTC/Socket.IO (consultations).</w:t>
      </w:r>
    </w:p>
    <w:p>
      <w:pPr>
        <w:spacing w:after="80" w:before="0"/>
      </w:pPr>
      <w:r>
        <w:rPr>
          <w:rFonts w:ascii="Arial" w:hAnsi="Arial"/>
          <w:b/>
          <w:color w:val="000000"/>
          <w:sz w:val="21"/>
        </w:rPr>
        <w:t>M.2.2 User Classes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User Class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Access Level</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Primary Interface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Standard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dashboard, games, content, booking</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Elevated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dashboard, session management, content publishing</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Administrator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Full</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dashboard, platform management</w:t>
            </w:r>
          </w:p>
        </w:tc>
      </w:tr>
    </w:tbl>
    <w:p>
      <w:pPr>
        <w:spacing w:after="80"/>
      </w:pPr>
    </w:p>
    <w:p>
      <w:pPr>
        <w:spacing w:after="80" w:before="0"/>
      </w:pPr>
      <w:r>
        <w:rPr>
          <w:rFonts w:ascii="Arial" w:hAnsi="Arial"/>
          <w:b/>
          <w:color w:val="000000"/>
          <w:sz w:val="21"/>
        </w:rPr>
        <w:t>M.2.3 Operating Environment</w:t>
      </w:r>
    </w:p>
    <w:p>
      <w:pPr>
        <w:pStyle w:val="ListBullet"/>
        <w:spacing w:after="40"/>
        <w:ind w:left="283"/>
      </w:pPr>
      <w:r>
        <w:rPr>
          <w:rFonts w:ascii="Arial" w:hAnsi="Arial"/>
          <w:color w:val="000000"/>
          <w:sz w:val="21"/>
        </w:rPr>
        <w:t>Mobile OS: Android 8.0 (API 26) and above; iOS 13 and above (future)</w:t>
      </w:r>
    </w:p>
    <w:p>
      <w:pPr>
        <w:pStyle w:val="ListBullet"/>
        <w:spacing w:after="40"/>
        <w:ind w:left="283"/>
      </w:pPr>
      <w:r>
        <w:rPr>
          <w:rFonts w:ascii="Arial" w:hAnsi="Arial"/>
          <w:color w:val="000000"/>
          <w:sz w:val="21"/>
        </w:rPr>
        <w:t>Connectivity: Functional on 4G, 3G, and offline (core features)</w:t>
      </w:r>
    </w:p>
    <w:p>
      <w:pPr>
        <w:pStyle w:val="ListBullet"/>
        <w:spacing w:after="40"/>
        <w:ind w:left="283"/>
      </w:pPr>
      <w:r>
        <w:rPr>
          <w:rFonts w:ascii="Arial" w:hAnsi="Arial"/>
          <w:color w:val="000000"/>
          <w:sz w:val="21"/>
        </w:rPr>
        <w:t>Language: English (Nepali localisation in progress)</w:t>
      </w:r>
    </w:p>
    <w:p>
      <w:pPr>
        <w:spacing w:before="160" w:after="80"/>
      </w:pPr>
      <w:r>
        <w:rPr>
          <w:rFonts w:ascii="Arial" w:hAnsi="Arial"/>
          <w:b/>
          <w:color w:val="000000"/>
          <w:sz w:val="22"/>
        </w:rPr>
        <w:t>M.3 Functional Requirements</w:t>
      </w:r>
    </w:p>
    <w:p>
      <w:pPr>
        <w:spacing w:after="80" w:before="0"/>
      </w:pPr>
      <w:r>
        <w:rPr>
          <w:rFonts w:ascii="Arial" w:hAnsi="Arial"/>
          <w:i/>
          <w:color w:val="000000"/>
          <w:sz w:val="21"/>
        </w:rPr>
        <w:t>(Full functional requirements are documented in Chapter 3, Section 3.5.2. This section provides the SRS-format summary.)</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ID</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Requirement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Priority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FR-C01</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registers/logs in via SuperTokens OTP, Google, or Facebook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FR-C02</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completes preference onboarding on first login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FR-C03</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browses and filters verified therapist directory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FR-C04</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completes matching questionnaire for therapist recommendations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FR-C05</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books appointment via real-time availability calendar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FR-C06</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payment processed through eSewa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FR-C07</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attends live video/audio session via WebRTC</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FR-C08</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logs daily mood with score, label, and note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FR-C09</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completes PHQ-9 and GAD-7 questionnaires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FR-C10</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accesses content hub (long video, shorts, audio, articles)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FR-C11</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engages with wellness games and achievement system</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FR-C12</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receives push notifications via FCM</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FR-C13</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saves favourite content and therapist profiles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FR-T01</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submits registration for admin verification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FR-T02</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manages availability calendar</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FR-T03</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views appointment list and patient records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FR-T04</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views patient mood and questionnaire data in consultation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FR-T05</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publishes content to wellness hub</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FR-T06</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views earnings summary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FR-A01</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approves/rejects therapist registrations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FR-A02</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manages user accounts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FR-A03</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moderates therapist content before publication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FR-A04</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views platform analytics and revenue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Medium</w:t>
            </w:r>
          </w:p>
        </w:tc>
      </w:tr>
    </w:tbl>
    <w:p>
      <w:pPr>
        <w:spacing w:after="80"/>
      </w:pPr>
    </w:p>
    <w:p>
      <w:pPr>
        <w:spacing w:before="160" w:after="80"/>
      </w:pPr>
      <w:r>
        <w:rPr>
          <w:rFonts w:ascii="Arial" w:hAnsi="Arial"/>
          <w:b/>
          <w:color w:val="000000"/>
          <w:sz w:val="22"/>
        </w:rPr>
        <w:t>M.4 External Interface Requirements</w:t>
      </w:r>
    </w:p>
    <w:p>
      <w:pPr>
        <w:spacing w:after="80" w:before="0"/>
      </w:pPr>
      <w:r>
        <w:rPr>
          <w:rFonts w:ascii="Arial" w:hAnsi="Arial"/>
          <w:b/>
          <w:color w:val="000000"/>
          <w:sz w:val="21"/>
        </w:rPr>
        <w:t>M.4.1 User Interface</w:t>
      </w:r>
    </w:p>
    <w:p>
      <w:pPr>
        <w:pStyle w:val="ListBullet"/>
        <w:spacing w:after="40"/>
        <w:ind w:left="283"/>
      </w:pPr>
      <w:r>
        <w:rPr>
          <w:rFonts w:ascii="Arial" w:hAnsi="Arial"/>
          <w:color w:val="000000"/>
          <w:sz w:val="21"/>
        </w:rPr>
        <w:t>Flutter Material Design 3 components with custom Resilio theme</w:t>
      </w:r>
    </w:p>
    <w:p>
      <w:pPr>
        <w:pStyle w:val="ListBullet"/>
        <w:spacing w:after="40"/>
        <w:ind w:left="283"/>
      </w:pPr>
      <w:r>
        <w:rPr>
          <w:rFonts w:ascii="Arial" w:hAnsi="Arial"/>
          <w:color w:val="000000"/>
          <w:sz w:val="21"/>
        </w:rPr>
        <w:t>Minimum target screen size: 5.0 inch display at 360dp width</w:t>
      </w:r>
    </w:p>
    <w:p>
      <w:pPr>
        <w:pStyle w:val="ListBullet"/>
        <w:spacing w:after="40"/>
        <w:ind w:left="283"/>
      </w:pPr>
      <w:r>
        <w:rPr>
          <w:rFonts w:ascii="Arial" w:hAnsi="Arial"/>
          <w:color w:val="000000"/>
          <w:sz w:val="21"/>
        </w:rPr>
        <w:t>Accessibility: WCAG 2.1 Level AA target</w:t>
      </w:r>
    </w:p>
    <w:p>
      <w:pPr>
        <w:spacing w:after="80" w:before="0"/>
      </w:pPr>
      <w:r>
        <w:rPr>
          <w:rFonts w:ascii="Arial" w:hAnsi="Arial"/>
          <w:b/>
          <w:color w:val="000000"/>
          <w:sz w:val="21"/>
        </w:rPr>
        <w:t>M.4.2 API Interface</w:t>
      </w:r>
    </w:p>
    <w:p>
      <w:pPr>
        <w:pStyle w:val="ListBullet"/>
        <w:spacing w:after="40"/>
        <w:ind w:left="283"/>
      </w:pPr>
      <w:r>
        <w:rPr>
          <w:rFonts w:ascii="Arial" w:hAnsi="Arial"/>
          <w:color w:val="000000"/>
          <w:sz w:val="21"/>
        </w:rPr>
        <w:t>REST API over HTTPS; JSON request/response bodies</w:t>
      </w:r>
    </w:p>
    <w:p>
      <w:pPr>
        <w:pStyle w:val="ListBullet"/>
        <w:spacing w:after="40"/>
        <w:ind w:left="283"/>
      </w:pPr>
      <w:r>
        <w:rPr>
          <w:rFonts w:ascii="Arial" w:hAnsi="Arial"/>
          <w:color w:val="000000"/>
          <w:sz w:val="21"/>
        </w:rPr>
        <w:t>SuperTokens FDI endpoints for authentication</w:t>
      </w:r>
    </w:p>
    <w:p>
      <w:pPr>
        <w:pStyle w:val="ListBullet"/>
        <w:spacing w:after="40"/>
        <w:ind w:left="283"/>
      </w:pPr>
      <w:r>
        <w:rPr>
          <w:rFonts w:ascii="Arial" w:hAnsi="Arial"/>
          <w:color w:val="000000"/>
          <w:sz w:val="21"/>
        </w:rPr>
        <w:t>Protobuf binary serialisation for offline data</w:t>
      </w:r>
    </w:p>
    <w:p>
      <w:pPr>
        <w:spacing w:after="80" w:before="0"/>
      </w:pPr>
      <w:r>
        <w:rPr>
          <w:rFonts w:ascii="Arial" w:hAnsi="Arial"/>
          <w:b/>
          <w:color w:val="000000"/>
          <w:sz w:val="21"/>
        </w:rPr>
        <w:t>M.4.3 External Service Interfaces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Service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Interface Type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Purpose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SuperTokens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REST (FDI)</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OTP generation, verification, session management</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Google Sign-In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Mobile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Social authentication</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Facebook Login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Mobile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Social authentication</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Flutter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Mobile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initiation and result handling</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Firebase Cloud Messaging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FCM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Push notification delivery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Cloud Firestore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Firebase SDK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Real-time data synchronisation</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Cloudinary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REST / CDN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Media upload and delivery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Socket.IO</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WebSocket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 signalling</w:t>
            </w:r>
          </w:p>
        </w:tc>
      </w:tr>
    </w:tbl>
    <w:p>
      <w:pPr>
        <w:spacing w:after="80"/>
      </w:pPr>
    </w:p>
    <w:p>
      <w:pPr>
        <w:spacing w:before="160" w:after="80"/>
      </w:pPr>
      <w:r>
        <w:rPr>
          <w:rFonts w:ascii="Arial" w:hAnsi="Arial"/>
          <w:b/>
          <w:color w:val="000000"/>
          <w:sz w:val="22"/>
        </w:rPr>
        <w:t>M.5 Performance Requirements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Requirement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Target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API response time (normal load)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500ms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Primary screen load time on 4G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2 seconds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Media delivery latency (audio/video)</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2 seconds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write (SQLite mood entry)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100ms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to online sync</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5 seconds for up to 10 queued entries</w:t>
            </w:r>
          </w:p>
        </w:tc>
      </w:tr>
    </w:tbl>
    <w:p>
      <w:pPr>
        <w:spacing w:after="80"/>
      </w:pPr>
    </w:p>
    <w:p>
      <w:pPr>
        <w:spacing w:before="160" w:after="80"/>
      </w:pPr>
      <w:r>
        <w:rPr>
          <w:rFonts w:ascii="Arial" w:hAnsi="Arial"/>
          <w:b/>
          <w:color w:val="000000"/>
          <w:sz w:val="22"/>
        </w:rPr>
        <w:t>M.6 Safety and Security Requirements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Requirement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Implementation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Data in transit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TLS 1.2 or higher on all API communication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SuperTokens session tokens; stored securely on device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Database access control</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Row Level Security policies on all Supabase tables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Role enforcement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Role checked on every protected API endpoint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security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SDK handles all payment data; no card data stored in Resilio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Crisis response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PHQ-9 severe score (≥20) triggers Nepal Mental Health Helpline notice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Data minimisation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Only data necessary for each feature function is collected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Account deletion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Users can request full data deletion from within the application</w:t>
            </w:r>
          </w:p>
        </w:tc>
      </w:tr>
    </w:tbl>
    <w:p>
      <w:pPr>
        <w:spacing w:after="80"/>
      </w:pPr>
    </w:p>
    <w:p>
      <w:pPr>
        <w:spacing w:before="200" w:after="120"/>
        <w:pBdr>
          <w:bottom w:val="single" w:sz="2" w:space="1" w:color="000000"/>
        </w:pBdr>
      </w:pPr>
      <w:r>
        <w:rPr>
          <w:rFonts w:ascii="Arial" w:hAnsi="Arial"/>
          <w:b/>
          <w:color w:val="000000"/>
          <w:sz w:val="26"/>
        </w:rPr>
        <w:t>APPENDIX N: FUTURE WORK: SUPPORTING RESEARCH</w:t>
      </w:r>
    </w:p>
    <w:p>
      <w:pPr>
        <w:spacing w:before="160" w:after="80"/>
      </w:pPr>
      <w:r>
        <w:rPr>
          <w:rFonts w:ascii="Arial" w:hAnsi="Arial"/>
          <w:b/>
          <w:color w:val="000000"/>
          <w:sz w:val="22"/>
        </w:rPr>
        <w:t>N.1 AI-Driven Therapist Matching</w:t>
      </w:r>
    </w:p>
    <w:p>
      <w:pPr>
        <w:spacing w:after="80" w:before="0"/>
      </w:pPr>
      <w:r>
        <w:rPr>
          <w:rFonts w:ascii="Arial" w:hAnsi="Arial"/>
          <w:color w:val="000000"/>
          <w:sz w:val="21"/>
        </w:rPr>
        <w:t xml:space="preserve">Abd-Alrazaq, A.A. et al. (2020) 'An overview of the features of chatbots in mental health: A scoping review', </w:t>
      </w:r>
      <w:r>
        <w:rPr>
          <w:rFonts w:ascii="Arial" w:hAnsi="Arial"/>
          <w:i/>
          <w:color w:val="000000"/>
          <w:sz w:val="21"/>
        </w:rPr>
        <w:t>International Journal of Medical Informatics</w:t>
      </w:r>
      <w:r>
        <w:rPr>
          <w:rFonts w:ascii="Arial" w:hAnsi="Arial"/>
          <w:color w:val="000000"/>
          <w:sz w:val="21"/>
        </w:rPr>
        <w:t>, 132, article 103978.</w:t>
      </w:r>
    </w:p>
    <w:p>
      <w:pPr>
        <w:spacing w:after="80" w:before="0"/>
      </w:pPr>
      <w:r>
        <w:rPr>
          <w:rFonts w:ascii="Arial" w:hAnsi="Arial"/>
          <w:color w:val="000000"/>
          <w:sz w:val="21"/>
        </w:rPr>
        <w:t xml:space="preserve">Miner, A.S. et al. (2016) 'Smartphone-based conversational agents and responses to questions about mental health', </w:t>
      </w:r>
      <w:r>
        <w:rPr>
          <w:rFonts w:ascii="Arial" w:hAnsi="Arial"/>
          <w:i/>
          <w:color w:val="000000"/>
          <w:sz w:val="21"/>
        </w:rPr>
        <w:t>JAMA Internal Medicine</w:t>
      </w:r>
      <w:r>
        <w:rPr>
          <w:rFonts w:ascii="Arial" w:hAnsi="Arial"/>
          <w:color w:val="000000"/>
          <w:sz w:val="21"/>
        </w:rPr>
        <w:t>, 176(5), pp. 619-625.</w:t>
      </w:r>
    </w:p>
    <w:p>
      <w:pPr>
        <w:spacing w:before="160" w:after="80"/>
      </w:pPr>
      <w:r>
        <w:rPr>
          <w:rFonts w:ascii="Arial" w:hAnsi="Arial"/>
          <w:b/>
          <w:color w:val="000000"/>
          <w:sz w:val="22"/>
        </w:rPr>
        <w:t>N.2 NLP for Mood Analysis</w:t>
      </w:r>
    </w:p>
    <w:p>
      <w:pPr>
        <w:spacing w:after="80" w:before="0"/>
      </w:pPr>
      <w:r>
        <w:rPr>
          <w:rFonts w:ascii="Arial" w:hAnsi="Arial"/>
          <w:color w:val="000000"/>
          <w:sz w:val="21"/>
        </w:rPr>
        <w:t xml:space="preserve">Coppersmith, G., Dredze, M. and Harman, C. (2014) 'Quantifying mental health signals in Twitter', </w:t>
      </w:r>
      <w:r>
        <w:rPr>
          <w:rFonts w:ascii="Arial" w:hAnsi="Arial"/>
          <w:i/>
          <w:color w:val="000000"/>
          <w:sz w:val="21"/>
        </w:rPr>
        <w:t>ACL Workshop on Computational Linguistics and Clinical Psychology</w:t>
      </w:r>
      <w:r>
        <w:rPr>
          <w:rFonts w:ascii="Arial" w:hAnsi="Arial"/>
          <w:color w:val="000000"/>
          <w:sz w:val="21"/>
        </w:rPr>
        <w:t>.</w:t>
      </w:r>
    </w:p>
    <w:p>
      <w:pPr>
        <w:spacing w:after="80" w:before="0"/>
      </w:pPr>
      <w:r>
        <w:rPr>
          <w:rFonts w:ascii="Arial" w:hAnsi="Arial"/>
          <w:color w:val="000000"/>
          <w:sz w:val="21"/>
        </w:rPr>
        <w:t xml:space="preserve">Guntuku, S.C. et al. (2017) 'Detecting depression and mental illness on social media: An integrative review', </w:t>
      </w:r>
      <w:r>
        <w:rPr>
          <w:rFonts w:ascii="Arial" w:hAnsi="Arial"/>
          <w:i/>
          <w:color w:val="000000"/>
          <w:sz w:val="21"/>
        </w:rPr>
        <w:t>Current Opinion in Behavioral Sciences</w:t>
      </w:r>
      <w:r>
        <w:rPr>
          <w:rFonts w:ascii="Arial" w:hAnsi="Arial"/>
          <w:color w:val="000000"/>
          <w:sz w:val="21"/>
        </w:rPr>
        <w:t>, 18, pp. 43-49.</w:t>
      </w:r>
    </w:p>
    <w:p>
      <w:pPr>
        <w:spacing w:before="160" w:after="80"/>
      </w:pPr>
      <w:r>
        <w:rPr>
          <w:rFonts w:ascii="Arial" w:hAnsi="Arial"/>
          <w:b/>
          <w:color w:val="000000"/>
          <w:sz w:val="22"/>
        </w:rPr>
        <w:t>N.3 Peer Support Communities</w:t>
      </w:r>
    </w:p>
    <w:p>
      <w:pPr>
        <w:spacing w:after="80" w:before="0"/>
      </w:pPr>
      <w:r>
        <w:rPr>
          <w:rFonts w:ascii="Arial" w:hAnsi="Arial"/>
          <w:color w:val="000000"/>
          <w:sz w:val="21"/>
        </w:rPr>
        <w:t xml:space="preserve">Naslund, J.A. et al. (2016) 'The future of mental health care: Peer-to-peer support and social media', </w:t>
      </w:r>
      <w:r>
        <w:rPr>
          <w:rFonts w:ascii="Arial" w:hAnsi="Arial"/>
          <w:i/>
          <w:color w:val="000000"/>
          <w:sz w:val="21"/>
        </w:rPr>
        <w:t>Epidemiology and Psychiatric Sciences</w:t>
      </w:r>
      <w:r>
        <w:rPr>
          <w:rFonts w:ascii="Arial" w:hAnsi="Arial"/>
          <w:color w:val="000000"/>
          <w:sz w:val="21"/>
        </w:rPr>
        <w:t>, 25(2), pp. 113-122.</w:t>
      </w:r>
    </w:p>
    <w:p>
      <w:pPr>
        <w:spacing w:before="160" w:after="80"/>
      </w:pPr>
      <w:r>
        <w:rPr>
          <w:rFonts w:ascii="Arial" w:hAnsi="Arial"/>
          <w:b/>
          <w:color w:val="000000"/>
          <w:sz w:val="22"/>
        </w:rPr>
        <w:t>N.4 Wearable Device Integration</w:t>
      </w:r>
    </w:p>
    <w:p>
      <w:pPr>
        <w:spacing w:after="80" w:before="0"/>
      </w:pPr>
      <w:r>
        <w:rPr>
          <w:rFonts w:ascii="Arial" w:hAnsi="Arial"/>
          <w:color w:val="000000"/>
          <w:sz w:val="21"/>
        </w:rPr>
        <w:t xml:space="preserve">Torous, J. et al. (2019) 'Digital mental health and COVID-19', </w:t>
      </w:r>
      <w:r>
        <w:rPr>
          <w:rFonts w:ascii="Arial" w:hAnsi="Arial"/>
          <w:i/>
          <w:color w:val="000000"/>
          <w:sz w:val="21"/>
        </w:rPr>
        <w:t>JMIR Mental Health</w:t>
      </w:r>
      <w:r>
        <w:rPr>
          <w:rFonts w:ascii="Arial" w:hAnsi="Arial"/>
          <w:color w:val="000000"/>
          <w:sz w:val="21"/>
        </w:rPr>
        <w:t>, 7(3), e18848.</w:t>
      </w:r>
    </w:p>
    <w:p>
      <w:pPr>
        <w:spacing w:after="80" w:before="0"/>
      </w:pPr>
      <w:r>
        <w:rPr>
          <w:rFonts w:ascii="Arial" w:hAnsi="Arial"/>
          <w:color w:val="000000"/>
          <w:sz w:val="21"/>
        </w:rPr>
        <w:t xml:space="preserve">Firth, J. et al. (2017) 'The efficacy of smartphone-based mental health interventions for depressive symptoms', </w:t>
      </w:r>
      <w:r>
        <w:rPr>
          <w:rFonts w:ascii="Arial" w:hAnsi="Arial"/>
          <w:i/>
          <w:color w:val="000000"/>
          <w:sz w:val="21"/>
        </w:rPr>
        <w:t>World Psychiatry</w:t>
      </w:r>
      <w:r>
        <w:rPr>
          <w:rFonts w:ascii="Arial" w:hAnsi="Arial"/>
          <w:color w:val="000000"/>
          <w:sz w:val="21"/>
        </w:rPr>
        <w:t>, 16(3), pp. 287-298.</w:t>
      </w:r>
    </w:p>
    <w:p>
      <w:pPr>
        <w:spacing w:before="160" w:after="80"/>
      </w:pPr>
      <w:r>
        <w:rPr>
          <w:rFonts w:ascii="Arial" w:hAnsi="Arial"/>
          <w:b/>
          <w:color w:val="000000"/>
          <w:sz w:val="22"/>
        </w:rPr>
        <w:t>N.5 Group Therapy</w:t>
      </w:r>
    </w:p>
    <w:p>
      <w:pPr>
        <w:spacing w:after="80" w:before="0"/>
      </w:pPr>
      <w:r>
        <w:rPr>
          <w:rFonts w:ascii="Arial" w:hAnsi="Arial"/>
          <w:color w:val="000000"/>
          <w:sz w:val="21"/>
        </w:rPr>
        <w:t xml:space="preserve">Yalom, I.D. and Leszcz, M. (2020) </w:t>
      </w:r>
      <w:r>
        <w:rPr>
          <w:rFonts w:ascii="Arial" w:hAnsi="Arial"/>
          <w:i/>
          <w:color w:val="000000"/>
          <w:sz w:val="21"/>
        </w:rPr>
        <w:t>The Theory and Practice of Group Psychotherapy</w:t>
      </w:r>
      <w:r>
        <w:rPr>
          <w:rFonts w:ascii="Arial" w:hAnsi="Arial"/>
          <w:color w:val="000000"/>
          <w:sz w:val="21"/>
        </w:rPr>
        <w:t>. 6th edn. New York: Basic Books.</w:t>
      </w:r>
    </w:p>
    <w:p>
      <w:pPr>
        <w:spacing w:before="160" w:after="80"/>
      </w:pPr>
      <w:r>
        <w:rPr>
          <w:rFonts w:ascii="Arial" w:hAnsi="Arial"/>
          <w:b/>
          <w:color w:val="000000"/>
          <w:sz w:val="22"/>
        </w:rPr>
        <w:t>N.6 iOS App Store Compliance</w:t>
      </w:r>
    </w:p>
    <w:p>
      <w:pPr>
        <w:spacing w:after="80" w:before="0"/>
      </w:pPr>
      <w:r>
        <w:rPr>
          <w:rFonts w:ascii="Arial" w:hAnsi="Arial"/>
          <w:color w:val="000000"/>
          <w:sz w:val="21"/>
        </w:rPr>
        <w:t xml:space="preserve">Apple Inc. (2024) </w:t>
      </w:r>
      <w:r>
        <w:rPr>
          <w:rFonts w:ascii="Arial" w:hAnsi="Arial"/>
          <w:i/>
          <w:color w:val="000000"/>
          <w:sz w:val="21"/>
        </w:rPr>
        <w:t>App Store Review Guidelines: Health and Medical Apps</w:t>
      </w:r>
      <w:r>
        <w:rPr>
          <w:rFonts w:ascii="Arial" w:hAnsi="Arial"/>
          <w:color w:val="000000"/>
          <w:sz w:val="21"/>
        </w:rPr>
        <w:t>. Available at: https://developer.apple.com/app-store/review/guidelines/#health-and-medical (Accessed: 15 April 2026).</w:t>
      </w:r>
    </w:p>
    <w:p>
      <w:pPr>
        <w:spacing w:before="200" w:after="120"/>
        <w:pBdr>
          <w:bottom w:val="single" w:sz="2" w:space="1" w:color="000000"/>
        </w:pBdr>
      </w:pPr>
      <w:r>
        <w:rPr>
          <w:rFonts w:ascii="Arial" w:hAnsi="Arial"/>
          <w:b/>
          <w:color w:val="000000"/>
          <w:sz w:val="26"/>
        </w:rPr>
        <w:t>APPENDIX O: SCREENSHOTS OF THE SYSTEM</w:t>
      </w:r>
    </w:p>
    <w:p>
      <w:pPr>
        <w:spacing w:after="80" w:before="0"/>
      </w:pPr>
      <w:r>
        <w:rPr>
          <w:rFonts w:ascii="Arial" w:hAnsi="Arial"/>
          <w:color w:val="000000"/>
          <w:sz w:val="21"/>
        </w:rPr>
        <w:t>This appendix provides a dedicated, labelled reference to all screenshots captured from the fully deployed and tested Resilio application during the Transition phase (March to April 2025). Screenshots are organised by user role. These images may be inserted as figures in the final compiled report.</w:t>
      </w:r>
    </w:p>
    <w:p>
      <w:pPr>
        <w:spacing w:before="160" w:after="80"/>
      </w:pPr>
      <w:r>
        <w:rPr>
          <w:rFonts w:ascii="Arial" w:hAnsi="Arial"/>
          <w:b/>
          <w:color w:val="000000"/>
          <w:sz w:val="22"/>
        </w:rPr>
        <w:t>O.1 Customer Module</w:t>
      </w:r>
    </w:p>
    <w:p>
      <w:pPr>
        <w:spacing w:after="80" w:before="0"/>
      </w:pPr>
      <w:r>
        <w:rPr>
          <w:rFonts w:ascii="Arial" w:hAnsi="Arial"/>
          <w:b/>
          <w:color w:val="000000"/>
          <w:sz w:val="21"/>
        </w:rPr>
        <w:t>O.1.1 Onboarding and Registration</w:t>
      </w:r>
    </w:p>
    <w:p>
      <w:pPr>
        <w:spacing w:after="80" w:before="0"/>
      </w:pPr>
      <w:r>
        <w:rPr>
          <w:rFonts w:ascii="Arial" w:hAnsi="Arial"/>
          <w:i/>
          <w:color w:val="000000"/>
          <w:sz w:val="21"/>
        </w:rPr>
        <w:t>[INSERT FIGURE O.1: Splash screen and welcome screen displayed on first application launch]</w:t>
      </w:r>
    </w:p>
    <w:p>
      <w:pPr>
        <w:spacing w:after="80" w:before="0"/>
      </w:pPr>
      <w:r>
        <w:rPr>
          <w:rFonts w:ascii="Arial" w:hAnsi="Arial"/>
          <w:i/>
          <w:color w:val="000000"/>
          <w:sz w:val="21"/>
        </w:rPr>
        <w:t>[INSERT FIGURE O.2: OTP email entry screen with SuperTokens passwordless authentication flow]</w:t>
      </w:r>
    </w:p>
    <w:p>
      <w:pPr>
        <w:spacing w:after="80" w:before="0"/>
      </w:pPr>
      <w:r>
        <w:rPr>
          <w:rFonts w:ascii="Arial" w:hAnsi="Arial"/>
          <w:i/>
          <w:color w:val="000000"/>
          <w:sz w:val="21"/>
        </w:rPr>
        <w:t>[INSERT FIGURE O.3: OTP verification screen with input field and resend option]</w:t>
      </w:r>
    </w:p>
    <w:p>
      <w:pPr>
        <w:spacing w:after="80" w:before="0"/>
      </w:pPr>
      <w:r>
        <w:rPr>
          <w:rFonts w:ascii="Arial" w:hAnsi="Arial"/>
          <w:i/>
          <w:color w:val="000000"/>
          <w:sz w:val="21"/>
        </w:rPr>
        <w:t>[INSERT FIGURE O.4: Role selection screen (Customer / Therapist)]</w:t>
      </w:r>
    </w:p>
    <w:p>
      <w:pPr>
        <w:spacing w:after="80" w:before="0"/>
      </w:pPr>
      <w:r>
        <w:rPr>
          <w:rFonts w:ascii="Arial" w:hAnsi="Arial"/>
          <w:i/>
          <w:color w:val="000000"/>
          <w:sz w:val="21"/>
        </w:rPr>
        <w:t>[INSERT FIGURE O.5: Preference onboarding questionnaire: topic interests and therapy type selection]</w:t>
      </w:r>
    </w:p>
    <w:p>
      <w:pPr>
        <w:spacing w:after="80" w:before="0"/>
      </w:pPr>
      <w:r>
        <w:rPr>
          <w:rFonts w:ascii="Arial" w:hAnsi="Arial"/>
          <w:i/>
          <w:color w:val="000000"/>
          <w:sz w:val="21"/>
        </w:rPr>
        <w:t>[INSERT FIGURE O.6: Onboarding completion screen: welcome to customer home dashboard]</w:t>
      </w:r>
    </w:p>
    <w:p>
      <w:pPr>
        <w:spacing w:after="80" w:before="0"/>
      </w:pPr>
      <w:r>
        <w:rPr>
          <w:rFonts w:ascii="Arial" w:hAnsi="Arial"/>
          <w:b/>
          <w:color w:val="000000"/>
          <w:sz w:val="21"/>
        </w:rPr>
        <w:t>O.1.2 Customer Home Dashboard</w:t>
      </w:r>
    </w:p>
    <w:p>
      <w:pPr>
        <w:spacing w:after="80" w:before="0"/>
      </w:pPr>
      <w:r>
        <w:rPr>
          <w:rFonts w:ascii="Arial" w:hAnsi="Arial"/>
          <w:i/>
          <w:color w:val="000000"/>
          <w:sz w:val="21"/>
        </w:rPr>
        <w:t>[INSERT FIGURE O.7: Customer home dashboard: daily quote card, mood summary ring, quick action buttons]</w:t>
      </w:r>
    </w:p>
    <w:p>
      <w:pPr>
        <w:spacing w:after="80" w:before="0"/>
      </w:pPr>
      <w:r>
        <w:rPr>
          <w:rFonts w:ascii="Arial" w:hAnsi="Arial"/>
          <w:i/>
          <w:color w:val="000000"/>
          <w:sz w:val="21"/>
        </w:rPr>
        <w:t>[INSERT FIGURE O.8: Notification centre: appointment reminders, booking confirmations, system alerts]</w:t>
      </w:r>
    </w:p>
    <w:p>
      <w:pPr>
        <w:spacing w:after="80" w:before="0"/>
      </w:pPr>
      <w:r>
        <w:rPr>
          <w:rFonts w:ascii="Arial" w:hAnsi="Arial"/>
          <w:i/>
          <w:color w:val="000000"/>
          <w:sz w:val="21"/>
        </w:rPr>
        <w:t>[INSERT FIGURE O.9: Profile screen: subscription tier, mood history shortcut, account settings]</w:t>
      </w:r>
    </w:p>
    <w:p>
      <w:pPr>
        <w:spacing w:after="80" w:before="0"/>
      </w:pPr>
      <w:r>
        <w:rPr>
          <w:rFonts w:ascii="Arial" w:hAnsi="Arial"/>
          <w:b/>
          <w:color w:val="000000"/>
          <w:sz w:val="21"/>
        </w:rPr>
        <w:t>O.1.3 Therapist Discovery and Booking</w:t>
      </w:r>
    </w:p>
    <w:p>
      <w:pPr>
        <w:spacing w:after="80" w:before="0"/>
      </w:pPr>
      <w:r>
        <w:rPr>
          <w:rFonts w:ascii="Arial" w:hAnsi="Arial"/>
          <w:i/>
          <w:color w:val="000000"/>
          <w:sz w:val="21"/>
        </w:rPr>
        <w:t>[INSERT FIGURE O.10: Therapist directory: default view with therapist cards displaying name, specialty, and rating]</w:t>
      </w:r>
    </w:p>
    <w:p>
      <w:pPr>
        <w:spacing w:after="80" w:before="0"/>
      </w:pPr>
      <w:r>
        <w:rPr>
          <w:rFonts w:ascii="Arial" w:hAnsi="Arial"/>
          <w:i/>
          <w:color w:val="000000"/>
          <w:sz w:val="21"/>
        </w:rPr>
        <w:t>[INSERT FIGURE O.11: Therapist directory with specialty filter applied: Anxiety filter showing 4 matching results]</w:t>
      </w:r>
    </w:p>
    <w:p>
      <w:pPr>
        <w:spacing w:after="80" w:before="0"/>
      </w:pPr>
      <w:r>
        <w:rPr>
          <w:rFonts w:ascii="Arial" w:hAnsi="Arial"/>
          <w:i/>
          <w:color w:val="000000"/>
          <w:sz w:val="21"/>
        </w:rPr>
        <w:t>[INSERT FIGURE O.12: Therapist directory with language filter applied: Nepali-speaking therapists only]</w:t>
      </w:r>
    </w:p>
    <w:p>
      <w:pPr>
        <w:spacing w:after="80" w:before="0"/>
      </w:pPr>
      <w:r>
        <w:rPr>
          <w:rFonts w:ascii="Arial" w:hAnsi="Arial"/>
          <w:i/>
          <w:color w:val="000000"/>
          <w:sz w:val="21"/>
        </w:rPr>
        <w:t>[INSERT FIGURE O.13: Therapist profile page: credentials, education, specialisations, session fee, availability indicator, Reviews tab]</w:t>
      </w:r>
    </w:p>
    <w:p>
      <w:pPr>
        <w:spacing w:after="80" w:before="0"/>
      </w:pPr>
      <w:r>
        <w:rPr>
          <w:rFonts w:ascii="Arial" w:hAnsi="Arial"/>
          <w:i/>
          <w:color w:val="000000"/>
          <w:sz w:val="21"/>
        </w:rPr>
        <w:t>[INSERT FIGURE O.14: Matching questionnaire: 8-question form for therapist recommendation engine]</w:t>
      </w:r>
    </w:p>
    <w:p>
      <w:pPr>
        <w:spacing w:after="80" w:before="0"/>
      </w:pPr>
      <w:r>
        <w:rPr>
          <w:rFonts w:ascii="Arial" w:hAnsi="Arial"/>
          <w:i/>
          <w:color w:val="000000"/>
          <w:sz w:val="21"/>
        </w:rPr>
        <w:t>[INSERT FIGURE O.15: Matching results screen: recommended therapists ranked by compatibility score]</w:t>
      </w:r>
    </w:p>
    <w:p>
      <w:pPr>
        <w:spacing w:after="80" w:before="0"/>
      </w:pPr>
      <w:r>
        <w:rPr>
          <w:rFonts w:ascii="Arial" w:hAnsi="Arial"/>
          <w:i/>
          <w:color w:val="000000"/>
          <w:sz w:val="21"/>
        </w:rPr>
        <w:t>[INSERT FIGURE O.16: Appointment booking calendar: available slots shown for selected therapist and date]</w:t>
      </w:r>
    </w:p>
    <w:p>
      <w:pPr>
        <w:spacing w:after="80" w:before="0"/>
      </w:pPr>
      <w:r>
        <w:rPr>
          <w:rFonts w:ascii="Arial" w:hAnsi="Arial"/>
          <w:i/>
          <w:color w:val="000000"/>
          <w:sz w:val="21"/>
        </w:rPr>
        <w:t>[INSERT FIGURE O.17: Slot selection screen: time slot confirmation before eSewa payment initiation]</w:t>
      </w:r>
    </w:p>
    <w:p>
      <w:pPr>
        <w:spacing w:after="80" w:before="0"/>
      </w:pPr>
      <w:r>
        <w:rPr>
          <w:rFonts w:ascii="Arial" w:hAnsi="Arial"/>
          <w:i/>
          <w:color w:val="000000"/>
          <w:sz w:val="21"/>
        </w:rPr>
        <w:t>[INSERT FIGURE O.18: eSewa payment SDK screen: amount displayed, payment in progress (sandbox environment)]</w:t>
      </w:r>
    </w:p>
    <w:p>
      <w:pPr>
        <w:spacing w:after="80" w:before="0"/>
      </w:pPr>
      <w:r>
        <w:rPr>
          <w:rFonts w:ascii="Arial" w:hAnsi="Arial"/>
          <w:i/>
          <w:color w:val="000000"/>
          <w:sz w:val="21"/>
        </w:rPr>
        <w:t>[INSERT FIGURE O.19: Booking confirmation screen: appointment details, Firebase Cloud Messaging notification received]</w:t>
      </w:r>
    </w:p>
    <w:p>
      <w:pPr>
        <w:spacing w:after="80" w:before="0"/>
      </w:pPr>
      <w:r>
        <w:rPr>
          <w:rFonts w:ascii="Arial" w:hAnsi="Arial"/>
          <w:b/>
          <w:color w:val="000000"/>
          <w:sz w:val="21"/>
        </w:rPr>
        <w:t>O.1.4 Live Video Consultation</w:t>
      </w:r>
    </w:p>
    <w:p>
      <w:pPr>
        <w:spacing w:after="80" w:before="0"/>
      </w:pPr>
      <w:r>
        <w:rPr>
          <w:rFonts w:ascii="Arial" w:hAnsi="Arial"/>
          <w:i/>
          <w:color w:val="000000"/>
          <w:sz w:val="21"/>
        </w:rPr>
        <w:t>[INSERT FIGURE O.20: Video consultation lobby screen: appointment details and Join Session button]</w:t>
      </w:r>
    </w:p>
    <w:p>
      <w:pPr>
        <w:spacing w:after="80" w:before="0"/>
      </w:pPr>
      <w:r>
        <w:rPr>
          <w:rFonts w:ascii="Arial" w:hAnsi="Arial"/>
          <w:i/>
          <w:color w:val="000000"/>
          <w:sz w:val="21"/>
        </w:rPr>
        <w:t>[INSERT FIGURE O.21: Active WebRTC video session: local and remote video tiles, mute, camera, and end call controls]</w:t>
      </w:r>
    </w:p>
    <w:p>
      <w:pPr>
        <w:spacing w:after="80" w:before="0"/>
      </w:pPr>
      <w:r>
        <w:rPr>
          <w:rFonts w:ascii="Arial" w:hAnsi="Arial"/>
          <w:i/>
          <w:color w:val="000000"/>
          <w:sz w:val="21"/>
        </w:rPr>
        <w:t>[INSERT FIGURE O.22: Session end screen: post-session rating prompt and return to dashboard]</w:t>
      </w:r>
    </w:p>
    <w:p>
      <w:pPr>
        <w:spacing w:after="80" w:before="0"/>
      </w:pPr>
      <w:r>
        <w:rPr>
          <w:rFonts w:ascii="Arial" w:hAnsi="Arial"/>
          <w:b/>
          <w:color w:val="000000"/>
          <w:sz w:val="21"/>
        </w:rPr>
        <w:t>O.1.5 Mood Tracking</w:t>
      </w:r>
    </w:p>
    <w:p>
      <w:pPr>
        <w:spacing w:after="80" w:before="0"/>
      </w:pPr>
      <w:r>
        <w:rPr>
          <w:rFonts w:ascii="Arial" w:hAnsi="Arial"/>
          <w:i/>
          <w:color w:val="000000"/>
          <w:sz w:val="21"/>
        </w:rPr>
        <w:t>[INSERT FIGURE O.23: Mood logging screen: emoji-based score slider (1-5), mood label selector, optional note field]</w:t>
      </w:r>
    </w:p>
    <w:p>
      <w:pPr>
        <w:spacing w:after="80" w:before="0"/>
      </w:pPr>
      <w:r>
        <w:rPr>
          <w:rFonts w:ascii="Arial" w:hAnsi="Arial"/>
          <w:i/>
          <w:color w:val="000000"/>
          <w:sz w:val="21"/>
        </w:rPr>
        <w:t>[INSERT FIGURE O.24: Mood log confirmation: entry saved with timestamp, option to view history]</w:t>
      </w:r>
    </w:p>
    <w:p>
      <w:pPr>
        <w:spacing w:after="80" w:before="0"/>
      </w:pPr>
      <w:r>
        <w:rPr>
          <w:rFonts w:ascii="Arial" w:hAnsi="Arial"/>
          <w:i/>
          <w:color w:val="000000"/>
          <w:sz w:val="21"/>
        </w:rPr>
        <w:t>[INSERT FIGURE O.25: Mood history calendar view: daily mood indicated by colour and emoji per date]</w:t>
      </w:r>
    </w:p>
    <w:p>
      <w:pPr>
        <w:spacing w:after="80" w:before="0"/>
      </w:pPr>
      <w:r>
        <w:rPr>
          <w:rFonts w:ascii="Arial" w:hAnsi="Arial"/>
          <w:i/>
          <w:color w:val="000000"/>
          <w:sz w:val="21"/>
        </w:rPr>
        <w:t>[INSERT FIGURE O.26: Mood history chart: 7-day line chart with score labels and trend indicator]</w:t>
      </w:r>
    </w:p>
    <w:p>
      <w:pPr>
        <w:spacing w:after="80" w:before="0"/>
      </w:pPr>
      <w:r>
        <w:rPr>
          <w:rFonts w:ascii="Arial" w:hAnsi="Arial"/>
          <w:b/>
          <w:color w:val="000000"/>
          <w:sz w:val="21"/>
        </w:rPr>
        <w:t>O.1.6 Clinical Questionnaires</w:t>
      </w:r>
    </w:p>
    <w:p>
      <w:pPr>
        <w:spacing w:after="80" w:before="0"/>
      </w:pPr>
      <w:r>
        <w:rPr>
          <w:rFonts w:ascii="Arial" w:hAnsi="Arial"/>
          <w:i/>
          <w:color w:val="000000"/>
          <w:sz w:val="21"/>
        </w:rPr>
        <w:t>[INSERT FIGURE O.27: PHQ-9 questionnaire: all 9 question cards with 0-3 radio button scale visible]</w:t>
      </w:r>
    </w:p>
    <w:p>
      <w:pPr>
        <w:spacing w:after="80" w:before="0"/>
      </w:pPr>
      <w:r>
        <w:rPr>
          <w:rFonts w:ascii="Arial" w:hAnsi="Arial"/>
          <w:i/>
          <w:color w:val="000000"/>
          <w:sz w:val="21"/>
        </w:rPr>
        <w:t>[INSERT FIGURE O.28: PHQ-9 result screen: total score displayed with severity band (Mild/Moderate/Severe) and clinical guidance]</w:t>
      </w:r>
    </w:p>
    <w:p>
      <w:pPr>
        <w:spacing w:after="80" w:before="0"/>
      </w:pPr>
      <w:r>
        <w:rPr>
          <w:rFonts w:ascii="Arial" w:hAnsi="Arial"/>
          <w:i/>
          <w:color w:val="000000"/>
          <w:sz w:val="21"/>
        </w:rPr>
        <w:t>[INSERT FIGURE O.29: PHQ-9 crisis notice: triggered when score &gt;= 20, displaying Nepal Mental Health Helpline number]</w:t>
      </w:r>
    </w:p>
    <w:p>
      <w:pPr>
        <w:spacing w:after="80" w:before="0"/>
      </w:pPr>
      <w:r>
        <w:rPr>
          <w:rFonts w:ascii="Arial" w:hAnsi="Arial"/>
          <w:i/>
          <w:color w:val="000000"/>
          <w:sz w:val="21"/>
        </w:rPr>
        <w:t>[INSERT FIGURE O.30: GAD-7 questionnaire: 7 questions with scale and submit button]</w:t>
      </w:r>
    </w:p>
    <w:p>
      <w:pPr>
        <w:spacing w:after="80" w:before="0"/>
      </w:pPr>
      <w:r>
        <w:rPr>
          <w:rFonts w:ascii="Arial" w:hAnsi="Arial"/>
          <w:i/>
          <w:color w:val="000000"/>
          <w:sz w:val="21"/>
        </w:rPr>
        <w:t>[INSERT FIGURE O.31: GAD-7 result screen: score and severity band displayed with informational note]</w:t>
      </w:r>
    </w:p>
    <w:p>
      <w:pPr>
        <w:spacing w:after="80" w:before="0"/>
      </w:pPr>
      <w:r>
        <w:rPr>
          <w:rFonts w:ascii="Arial" w:hAnsi="Arial"/>
          <w:i/>
          <w:color w:val="000000"/>
          <w:sz w:val="21"/>
        </w:rPr>
        <w:t>[INSERT FIGURE O.32: Questionnaire history screen: PHQ-9 and GAD-7 historical scores in chronological list]</w:t>
      </w:r>
    </w:p>
    <w:p>
      <w:pPr>
        <w:spacing w:after="80" w:before="0"/>
      </w:pPr>
      <w:r>
        <w:rPr>
          <w:rFonts w:ascii="Arial" w:hAnsi="Arial"/>
          <w:b/>
          <w:color w:val="000000"/>
          <w:sz w:val="21"/>
        </w:rPr>
        <w:t>O.1.7 Wellness Content Hub</w:t>
      </w:r>
    </w:p>
    <w:p>
      <w:pPr>
        <w:spacing w:after="80" w:before="0"/>
      </w:pPr>
      <w:r>
        <w:rPr>
          <w:rFonts w:ascii="Arial" w:hAnsi="Arial"/>
          <w:i/>
          <w:color w:val="000000"/>
          <w:sz w:val="21"/>
        </w:rPr>
        <w:t>[INSERT FIGURE O.33: Content hub home: category tabs (Articles, Audio, Video, Shorts) with featured content cards]</w:t>
      </w:r>
    </w:p>
    <w:p>
      <w:pPr>
        <w:spacing w:after="80" w:before="0"/>
      </w:pPr>
      <w:r>
        <w:rPr>
          <w:rFonts w:ascii="Arial" w:hAnsi="Arial"/>
          <w:i/>
          <w:color w:val="000000"/>
          <w:sz w:val="21"/>
        </w:rPr>
        <w:t>[INSERT FIGURE O.34: Article list view: article cards with thumbnail, title, author, and read time]</w:t>
      </w:r>
    </w:p>
    <w:p>
      <w:pPr>
        <w:spacing w:after="80" w:before="0"/>
      </w:pPr>
      <w:r>
        <w:rPr>
          <w:rFonts w:ascii="Arial" w:hAnsi="Arial"/>
          <w:i/>
          <w:color w:val="000000"/>
          <w:sz w:val="21"/>
        </w:rPr>
        <w:t>[INSERT FIGURE O.35: Article reader: full article with formatted text, author profile, read progress indicator]</w:t>
      </w:r>
    </w:p>
    <w:p>
      <w:pPr>
        <w:spacing w:after="80" w:before="0"/>
      </w:pPr>
      <w:r>
        <w:rPr>
          <w:rFonts w:ascii="Arial" w:hAnsi="Arial"/>
          <w:i/>
          <w:color w:val="000000"/>
          <w:sz w:val="21"/>
        </w:rPr>
        <w:t>[INSERT FIGURE O.36: Audio tracks list: album-style cards with Cloudinary-delivered cover artwork and play button]</w:t>
      </w:r>
    </w:p>
    <w:p>
      <w:pPr>
        <w:spacing w:after="80" w:before="0"/>
      </w:pPr>
      <w:r>
        <w:rPr>
          <w:rFonts w:ascii="Arial" w:hAnsi="Arial"/>
          <w:i/>
          <w:color w:val="000000"/>
          <w:sz w:val="21"/>
        </w:rPr>
        <w:t>[INSERT FIGURE O.37: Audio player: full-screen player with playback controls, progress bar, and track metadata]</w:t>
      </w:r>
    </w:p>
    <w:p>
      <w:pPr>
        <w:spacing w:after="80" w:before="0"/>
      </w:pPr>
      <w:r>
        <w:rPr>
          <w:rFonts w:ascii="Arial" w:hAnsi="Arial"/>
          <w:i/>
          <w:color w:val="000000"/>
          <w:sz w:val="21"/>
        </w:rPr>
        <w:t>[INSERT FIGURE O.38: Video content list: thumbnail grid view]</w:t>
      </w:r>
    </w:p>
    <w:p>
      <w:pPr>
        <w:spacing w:after="80" w:before="0"/>
      </w:pPr>
      <w:r>
        <w:rPr>
          <w:rFonts w:ascii="Arial" w:hAnsi="Arial"/>
          <w:i/>
          <w:color w:val="000000"/>
          <w:sz w:val="21"/>
        </w:rPr>
        <w:t>[INSERT FIGURE O.39: Video player: in-app playback with Cloudinary streaming]</w:t>
      </w:r>
    </w:p>
    <w:p>
      <w:pPr>
        <w:spacing w:after="80" w:before="0"/>
      </w:pPr>
      <w:r>
        <w:rPr>
          <w:rFonts w:ascii="Arial" w:hAnsi="Arial"/>
          <w:i/>
          <w:color w:val="000000"/>
          <w:sz w:val="21"/>
        </w:rPr>
        <w:t>[INSERT FIGURE O.40: Shorts (short-form video) feed: vertical scroll format]</w:t>
      </w:r>
    </w:p>
    <w:p>
      <w:pPr>
        <w:spacing w:after="80" w:before="0"/>
      </w:pPr>
      <w:r>
        <w:rPr>
          <w:rFonts w:ascii="Arial" w:hAnsi="Arial"/>
          <w:i/>
          <w:color w:val="000000"/>
          <w:sz w:val="21"/>
        </w:rPr>
        <w:t>[INSERT FIGURE O.41: Favourites screen: saved articles, audio tracks, and therapist profiles in personalised list]</w:t>
      </w:r>
    </w:p>
    <w:p>
      <w:pPr>
        <w:spacing w:after="80" w:before="0"/>
      </w:pPr>
      <w:r>
        <w:rPr>
          <w:rFonts w:ascii="Arial" w:hAnsi="Arial"/>
          <w:b/>
          <w:color w:val="000000"/>
          <w:sz w:val="21"/>
        </w:rPr>
        <w:t>O.1.8 Wellness Games</w:t>
      </w:r>
    </w:p>
    <w:p>
      <w:pPr>
        <w:spacing w:after="80" w:before="0"/>
      </w:pPr>
      <w:r>
        <w:rPr>
          <w:rFonts w:ascii="Arial" w:hAnsi="Arial"/>
          <w:i/>
          <w:color w:val="000000"/>
          <w:sz w:val="21"/>
        </w:rPr>
        <w:t>[INSERT FIGURE O.42: Games hub: game selection cards for Breathing Exercise, Trivia, Affirmation Builder, and Role-Play]</w:t>
      </w:r>
    </w:p>
    <w:p>
      <w:pPr>
        <w:spacing w:after="80" w:before="0"/>
      </w:pPr>
      <w:r>
        <w:rPr>
          <w:rFonts w:ascii="Arial" w:hAnsi="Arial"/>
          <w:i/>
          <w:color w:val="000000"/>
          <w:sz w:val="21"/>
        </w:rPr>
        <w:t>[INSERT FIGURE O.43: Breathing bubble game: animated bubble in inhale phase, timer, voice guidance active indicator]</w:t>
      </w:r>
    </w:p>
    <w:p>
      <w:pPr>
        <w:spacing w:after="80" w:before="0"/>
      </w:pPr>
      <w:r>
        <w:rPr>
          <w:rFonts w:ascii="Arial" w:hAnsi="Arial"/>
          <w:i/>
          <w:color w:val="000000"/>
          <w:sz w:val="21"/>
        </w:rPr>
        <w:t>[INSERT FIGURE O.44: Breathing bubble game: exhale phase showing contracted bubble and countdown]</w:t>
      </w:r>
    </w:p>
    <w:p>
      <w:pPr>
        <w:spacing w:after="80" w:before="0"/>
      </w:pPr>
      <w:r>
        <w:rPr>
          <w:rFonts w:ascii="Arial" w:hAnsi="Arial"/>
          <w:i/>
          <w:color w:val="000000"/>
          <w:sz w:val="21"/>
        </w:rPr>
        <w:t>[INSERT FIGURE O.45: Mental health trivia: question card with 4 multiple-choice options, score tracker]</w:t>
      </w:r>
    </w:p>
    <w:p>
      <w:pPr>
        <w:spacing w:after="80" w:before="0"/>
      </w:pPr>
      <w:r>
        <w:rPr>
          <w:rFonts w:ascii="Arial" w:hAnsi="Arial"/>
          <w:i/>
          <w:color w:val="000000"/>
          <w:sz w:val="21"/>
        </w:rPr>
        <w:t>[INSERT FIGURE O.46: Trivia results: final score with correct/incorrect answer summary]</w:t>
      </w:r>
    </w:p>
    <w:p>
      <w:pPr>
        <w:spacing w:after="80" w:before="0"/>
      </w:pPr>
      <w:r>
        <w:rPr>
          <w:rFonts w:ascii="Arial" w:hAnsi="Arial"/>
          <w:i/>
          <w:color w:val="000000"/>
          <w:sz w:val="21"/>
        </w:rPr>
        <w:t>[INSERT FIGURE O.47: Affirmation builder: user-written affirmation with suggested prompts and save option]</w:t>
      </w:r>
    </w:p>
    <w:p>
      <w:pPr>
        <w:spacing w:after="80" w:before="0"/>
      </w:pPr>
      <w:r>
        <w:rPr>
          <w:rFonts w:ascii="Arial" w:hAnsi="Arial"/>
          <w:i/>
          <w:color w:val="000000"/>
          <w:sz w:val="21"/>
        </w:rPr>
        <w:t>[INSERT FIGURE O.48: Role-play scenario: scenario description card with 3 response options]</w:t>
      </w:r>
    </w:p>
    <w:p>
      <w:pPr>
        <w:spacing w:after="80" w:before="0"/>
      </w:pPr>
      <w:r>
        <w:rPr>
          <w:rFonts w:ascii="Arial" w:hAnsi="Arial"/>
          <w:i/>
          <w:color w:val="000000"/>
          <w:sz w:val="21"/>
        </w:rPr>
        <w:t>[INSERT FIGURE O.49: Achievement gallery: unlocked badges shown with progress toward next achievement]</w:t>
      </w:r>
    </w:p>
    <w:p>
      <w:pPr>
        <w:spacing w:after="80" w:before="0"/>
      </w:pPr>
      <w:r>
        <w:rPr>
          <w:rFonts w:ascii="Arial" w:hAnsi="Arial"/>
          <w:b/>
          <w:color w:val="000000"/>
          <w:sz w:val="21"/>
        </w:rPr>
        <w:t>O.1.9 Subscription Management</w:t>
      </w:r>
    </w:p>
    <w:p>
      <w:pPr>
        <w:spacing w:after="80" w:before="0"/>
      </w:pPr>
      <w:r>
        <w:rPr>
          <w:rFonts w:ascii="Arial" w:hAnsi="Arial"/>
          <w:i/>
          <w:color w:val="000000"/>
          <w:sz w:val="21"/>
        </w:rPr>
        <w:t>[INSERT FIGURE O.50: Subscription plans screen: Free, Silver, and Gold tier cards with feature comparison]</w:t>
      </w:r>
    </w:p>
    <w:p>
      <w:pPr>
        <w:spacing w:after="80" w:before="0"/>
      </w:pPr>
      <w:r>
        <w:rPr>
          <w:rFonts w:ascii="Arial" w:hAnsi="Arial"/>
          <w:i/>
          <w:color w:val="000000"/>
          <w:sz w:val="21"/>
        </w:rPr>
        <w:t>[INSERT FIGURE O.51: Subscription upgrade flow: plan selected, eSewa payment initiated]</w:t>
      </w:r>
    </w:p>
    <w:p>
      <w:pPr>
        <w:spacing w:after="80" w:before="0"/>
      </w:pPr>
      <w:r>
        <w:rPr>
          <w:rFonts w:ascii="Arial" w:hAnsi="Arial"/>
          <w:i/>
          <w:color w:val="000000"/>
          <w:sz w:val="21"/>
        </w:rPr>
        <w:t>[INSERT FIGURE O.52: Subscription active confirmation: plan activated, next billing date shown]</w:t>
      </w:r>
    </w:p>
    <w:p>
      <w:pPr>
        <w:spacing w:after="80" w:before="0"/>
      </w:pPr>
      <w:r>
        <w:rPr>
          <w:rFonts w:ascii="Arial" w:hAnsi="Arial"/>
          <w:i/>
          <w:color w:val="000000"/>
          <w:sz w:val="21"/>
        </w:rPr>
        <w:t>[INSERT FIGURE O.53: Premium content gate: upgrade prompt displayed when unsubscribed user taps premium audio track]</w:t>
      </w:r>
    </w:p>
    <w:p>
      <w:pPr>
        <w:spacing w:after="80" w:before="0"/>
      </w:pPr>
      <w:r>
        <w:rPr>
          <w:rFonts w:ascii="Arial" w:hAnsi="Arial"/>
          <w:b/>
          <w:color w:val="000000"/>
          <w:sz w:val="21"/>
        </w:rPr>
        <w:t>O.1.10 Offline Mode</w:t>
      </w:r>
    </w:p>
    <w:p>
      <w:pPr>
        <w:spacing w:after="80" w:before="0"/>
      </w:pPr>
      <w:r>
        <w:rPr>
          <w:rFonts w:ascii="Arial" w:hAnsi="Arial"/>
          <w:i/>
          <w:color w:val="000000"/>
          <w:sz w:val="21"/>
        </w:rPr>
        <w:t>[INSERT FIGURE O.54: Offline mood logging: entry saved successfully with device in airplane mode (no error shown)]</w:t>
      </w:r>
    </w:p>
    <w:p>
      <w:pPr>
        <w:spacing w:after="80" w:before="0"/>
      </w:pPr>
      <w:r>
        <w:rPr>
          <w:rFonts w:ascii="Arial" w:hAnsi="Arial"/>
          <w:i/>
          <w:color w:val="000000"/>
          <w:sz w:val="21"/>
        </w:rPr>
        <w:t>[INSERT FIGURE O.55: Offline banner indicator: subtle UI element showing offline status with sync pending count]</w:t>
      </w:r>
    </w:p>
    <w:p>
      <w:pPr>
        <w:spacing w:after="80" w:before="0"/>
      </w:pPr>
      <w:r>
        <w:rPr>
          <w:rFonts w:ascii="Arial" w:hAnsi="Arial"/>
          <w:i/>
          <w:color w:val="000000"/>
          <w:sz w:val="21"/>
        </w:rPr>
        <w:t>[INSERT FIGURE O.56: Sync completion: offline mood entries synchronised on reconnect, confirmation displayed]</w:t>
      </w:r>
    </w:p>
    <w:p>
      <w:pPr>
        <w:spacing w:before="160" w:after="80"/>
      </w:pPr>
      <w:r>
        <w:rPr>
          <w:rFonts w:ascii="Arial" w:hAnsi="Arial"/>
          <w:b/>
          <w:color w:val="000000"/>
          <w:sz w:val="22"/>
        </w:rPr>
        <w:t>O.2 Therapist Module</w:t>
      </w:r>
    </w:p>
    <w:p>
      <w:pPr>
        <w:spacing w:after="80" w:before="0"/>
      </w:pPr>
      <w:r>
        <w:rPr>
          <w:rFonts w:ascii="Arial" w:hAnsi="Arial"/>
          <w:i/>
          <w:color w:val="000000"/>
          <w:sz w:val="21"/>
        </w:rPr>
        <w:t>[INSERT FIGURE O.57: Therapist home dashboard: upcoming appointments widget, patient count, earnings summary card]</w:t>
      </w:r>
    </w:p>
    <w:p>
      <w:pPr>
        <w:spacing w:after="80" w:before="0"/>
      </w:pPr>
      <w:r>
        <w:rPr>
          <w:rFonts w:ascii="Arial" w:hAnsi="Arial"/>
          <w:i/>
          <w:color w:val="000000"/>
          <w:sz w:val="21"/>
        </w:rPr>
        <w:t>[INSERT FIGURE O.58: Appointments list: tabbed view (Upcoming, Past, Pending) with patient name, date, and status chips]</w:t>
      </w:r>
    </w:p>
    <w:p>
      <w:pPr>
        <w:spacing w:after="80" w:before="0"/>
      </w:pPr>
      <w:r>
        <w:rPr>
          <w:rFonts w:ascii="Arial" w:hAnsi="Arial"/>
          <w:i/>
          <w:color w:val="000000"/>
          <w:sz w:val="21"/>
        </w:rPr>
        <w:t>[INSERT FIGURE O.59: Patient record in consultation interface: mood log chart, PHQ-9 score, GAD-7 score, session notes]</w:t>
      </w:r>
    </w:p>
    <w:p>
      <w:pPr>
        <w:spacing w:after="80" w:before="0"/>
      </w:pPr>
      <w:r>
        <w:rPr>
          <w:rFonts w:ascii="Arial" w:hAnsi="Arial"/>
          <w:i/>
          <w:color w:val="000000"/>
          <w:sz w:val="21"/>
        </w:rPr>
        <w:t>[INSERT FIGURE O.60: Availability calendar: week view with available and blocked slots, slot toggle interaction]</w:t>
      </w:r>
    </w:p>
    <w:p>
      <w:pPr>
        <w:spacing w:after="80" w:before="0"/>
      </w:pPr>
      <w:r>
        <w:rPr>
          <w:rFonts w:ascii="Arial" w:hAnsi="Arial"/>
          <w:i/>
          <w:color w:val="000000"/>
          <w:sz w:val="21"/>
        </w:rPr>
        <w:t>[INSERT FIGURE O.61: Content publishing screen: title field, rich text body editor, category selector, media upload via Cloudinary]</w:t>
      </w:r>
    </w:p>
    <w:p>
      <w:pPr>
        <w:spacing w:after="80" w:before="0"/>
      </w:pPr>
      <w:r>
        <w:rPr>
          <w:rFonts w:ascii="Arial" w:hAnsi="Arial"/>
          <w:i/>
          <w:color w:val="000000"/>
          <w:sz w:val="21"/>
        </w:rPr>
        <w:t>[INSERT FIGURE O.62: Content publishing: media uploaded successfully, content submitted for admin review]</w:t>
      </w:r>
    </w:p>
    <w:p>
      <w:pPr>
        <w:spacing w:after="80" w:before="0"/>
      </w:pPr>
      <w:r>
        <w:rPr>
          <w:rFonts w:ascii="Arial" w:hAnsi="Arial"/>
          <w:i/>
          <w:color w:val="000000"/>
          <w:sz w:val="21"/>
        </w:rPr>
        <w:t>[INSERT FIGURE O.63: Therapist earnings dashboard: session fee list, total earned to date, filter by date range]</w:t>
      </w:r>
    </w:p>
    <w:p>
      <w:pPr>
        <w:spacing w:after="80" w:before="0"/>
      </w:pPr>
      <w:r>
        <w:rPr>
          <w:rFonts w:ascii="Arial" w:hAnsi="Arial"/>
          <w:i/>
          <w:color w:val="000000"/>
          <w:sz w:val="21"/>
        </w:rPr>
        <w:t>[INSERT FIGURE O.64: Therapist profile settings: credentials, specialisations, consultation fee, availability toggle]</w:t>
      </w:r>
    </w:p>
    <w:p>
      <w:pPr>
        <w:spacing w:after="80" w:before="0"/>
      </w:pPr>
      <w:r>
        <w:rPr>
          <w:rFonts w:ascii="Arial" w:hAnsi="Arial"/>
          <w:i/>
          <w:color w:val="000000"/>
          <w:sz w:val="21"/>
        </w:rPr>
        <w:t>[INSERT FIGURE O.65: FCM notification received on therapist device: new appointment booked by patient]</w:t>
      </w:r>
    </w:p>
    <w:p>
      <w:pPr>
        <w:spacing w:before="160" w:after="80"/>
      </w:pPr>
      <w:r>
        <w:rPr>
          <w:rFonts w:ascii="Arial" w:hAnsi="Arial"/>
          <w:b/>
          <w:color w:val="000000"/>
          <w:sz w:val="22"/>
        </w:rPr>
        <w:t>O.3 Admin Module</w:t>
      </w:r>
    </w:p>
    <w:p>
      <w:pPr>
        <w:spacing w:after="80" w:before="0"/>
      </w:pPr>
      <w:r>
        <w:rPr>
          <w:rFonts w:ascii="Arial" w:hAnsi="Arial"/>
          <w:i/>
          <w:color w:val="000000"/>
          <w:sz w:val="21"/>
        </w:rPr>
        <w:t>[INSERT FIGURE O.66: Admin home dashboard: platform statistics (total users, active subscriptions, sessions today, pending actions)]</w:t>
      </w:r>
    </w:p>
    <w:p>
      <w:pPr>
        <w:spacing w:after="80" w:before="0"/>
      </w:pPr>
      <w:r>
        <w:rPr>
          <w:rFonts w:ascii="Arial" w:hAnsi="Arial"/>
          <w:i/>
          <w:color w:val="000000"/>
          <w:sz w:val="21"/>
        </w:rPr>
        <w:t>[INSERT FIGURE O.67: Therapist verification queue: list of pending applications with submitted documents and Approve/Reject buttons]</w:t>
      </w:r>
    </w:p>
    <w:p>
      <w:pPr>
        <w:spacing w:after="80" w:before="0"/>
      </w:pPr>
      <w:r>
        <w:rPr>
          <w:rFonts w:ascii="Arial" w:hAnsi="Arial"/>
          <w:i/>
          <w:color w:val="000000"/>
          <w:sz w:val="21"/>
        </w:rPr>
        <w:t>[INSERT FIGURE O.68: Therapist profile review: submitted credentials, qualifications, NMC registration number]</w:t>
      </w:r>
    </w:p>
    <w:p>
      <w:pPr>
        <w:spacing w:after="80" w:before="0"/>
      </w:pPr>
      <w:r>
        <w:rPr>
          <w:rFonts w:ascii="Arial" w:hAnsi="Arial"/>
          <w:i/>
          <w:color w:val="000000"/>
          <w:sz w:val="21"/>
        </w:rPr>
        <w:t>[INSERT FIGURE O.69: Therapist approved: is_verified flag set, therapist profile now visible in public directory]</w:t>
      </w:r>
    </w:p>
    <w:p>
      <w:pPr>
        <w:spacing w:after="80" w:before="0"/>
      </w:pPr>
      <w:r>
        <w:rPr>
          <w:rFonts w:ascii="Arial" w:hAnsi="Arial"/>
          <w:i/>
          <w:color w:val="000000"/>
          <w:sz w:val="21"/>
        </w:rPr>
        <w:t>[INSERT FIGURE O.70: Therapist rejected: rejection reason captured, rejection notification dispatched to therapist]</w:t>
      </w:r>
    </w:p>
    <w:p>
      <w:pPr>
        <w:spacing w:after="80" w:before="0"/>
      </w:pPr>
      <w:r>
        <w:rPr>
          <w:rFonts w:ascii="Arial" w:hAnsi="Arial"/>
          <w:i/>
          <w:color w:val="000000"/>
          <w:sz w:val="21"/>
        </w:rPr>
        <w:t>[INSERT FIGURE O.71: Content moderation queue: pending articles awaiting admin review with Approve/Reject options]</w:t>
      </w:r>
    </w:p>
    <w:p>
      <w:pPr>
        <w:spacing w:after="80" w:before="0"/>
      </w:pPr>
      <w:r>
        <w:rPr>
          <w:rFonts w:ascii="Arial" w:hAnsi="Arial"/>
          <w:i/>
          <w:color w:val="000000"/>
          <w:sz w:val="21"/>
        </w:rPr>
        <w:t>[INSERT FIGURE O.72: Article review: full article content visible to admin with approve and reject actions]</w:t>
      </w:r>
    </w:p>
    <w:p>
      <w:pPr>
        <w:spacing w:after="80" w:before="0"/>
      </w:pPr>
      <w:r>
        <w:rPr>
          <w:rFonts w:ascii="Arial" w:hAnsi="Arial"/>
          <w:i/>
          <w:color w:val="000000"/>
          <w:sz w:val="21"/>
        </w:rPr>
        <w:t>[INSERT FIGURE O.73: User management screen: user list with role filter, search, and account action menu (Suspend, Delete)]</w:t>
      </w:r>
    </w:p>
    <w:p>
      <w:pPr>
        <w:spacing w:after="80" w:before="0"/>
      </w:pPr>
      <w:r>
        <w:rPr>
          <w:rFonts w:ascii="Arial" w:hAnsi="Arial"/>
          <w:i/>
          <w:color w:val="000000"/>
          <w:sz w:val="21"/>
        </w:rPr>
        <w:t>[INSERT FIGURE O.74: Platform analytics: line charts for daily active users, subscription revenue, and session volume]</w:t>
      </w:r>
    </w:p>
    <w:p>
      <w:pPr>
        <w:spacing w:after="80" w:before="0"/>
      </w:pPr>
      <w:r>
        <w:rPr>
          <w:rFonts w:ascii="Arial" w:hAnsi="Arial"/>
          <w:i/>
          <w:color w:val="000000"/>
          <w:sz w:val="21"/>
        </w:rPr>
        <w:t>[INSERT FIGURE O.75: Admin notifications: log of recent platform actions and system events]</w:t>
      </w:r>
    </w:p>
    <w:p>
      <w:pPr>
        <w:spacing w:before="160" w:after="80"/>
      </w:pPr>
      <w:r>
        <w:rPr>
          <w:rFonts w:ascii="Arial" w:hAnsi="Arial"/>
          <w:b/>
          <w:color w:val="000000"/>
          <w:sz w:val="22"/>
        </w:rPr>
        <w:t>O.4 Cross-Role Screenshots</w:t>
      </w:r>
    </w:p>
    <w:p>
      <w:pPr>
        <w:spacing w:after="80" w:before="0"/>
      </w:pPr>
      <w:r>
        <w:rPr>
          <w:rFonts w:ascii="Arial" w:hAnsi="Arial"/>
          <w:i/>
          <w:color w:val="000000"/>
          <w:sz w:val="21"/>
        </w:rPr>
        <w:t>[INSERT FIGURE O.76: Push notification (FCM): appointment reminder displayed on customer device lock screen]</w:t>
      </w:r>
    </w:p>
    <w:p>
      <w:pPr>
        <w:spacing w:after="80" w:before="0"/>
      </w:pPr>
      <w:r>
        <w:rPr>
          <w:rFonts w:ascii="Arial" w:hAnsi="Arial"/>
          <w:i/>
          <w:color w:val="000000"/>
          <w:sz w:val="21"/>
        </w:rPr>
        <w:t>[INSERT FIGURE O.77: Push notification (FCM): new booking notification displayed on therapist device]</w:t>
      </w:r>
    </w:p>
    <w:p>
      <w:pPr>
        <w:spacing w:after="80" w:before="0"/>
      </w:pPr>
      <w:r>
        <w:rPr>
          <w:rFonts w:ascii="Arial" w:hAnsi="Arial"/>
          <w:i/>
          <w:color w:val="000000"/>
          <w:sz w:val="21"/>
        </w:rPr>
        <w:t>[INSERT FIGURE O.78: Push notification (FCM): content approved notification displayed on therapist device]</w:t>
      </w:r>
    </w:p>
    <w:p>
      <w:pPr>
        <w:spacing w:after="80" w:before="0"/>
      </w:pPr>
      <w:r>
        <w:rPr>
          <w:rFonts w:ascii="Arial" w:hAnsi="Arial"/>
          <w:i/>
          <w:color w:val="000000"/>
          <w:sz w:val="21"/>
        </w:rPr>
        <w:t>[INSERT FIGURE O.79: eSewa sandbox payment completed: payment status screen in SDK with success indicator]</w:t>
      </w:r>
    </w:p>
    <w:p>
      <w:pPr>
        <w:spacing w:after="80" w:before="0"/>
      </w:pPr>
      <w:r>
        <w:rPr>
          <w:rFonts w:ascii="Arial" w:hAnsi="Arial"/>
          <w:i/>
          <w:color w:val="000000"/>
          <w:sz w:val="21"/>
        </w:rPr>
        <w:t>[INSERT FIGURE O.80: Postman: POST /appointments API call returning 201 with full appointment record in response body]</w:t>
      </w:r>
    </w:p>
    <w:p>
      <w:pPr>
        <w:spacing w:after="80" w:before="0"/>
      </w:pPr>
      <w:r>
        <w:rPr>
          <w:rFonts w:ascii="Arial" w:hAnsi="Arial"/>
          <w:i/>
          <w:color w:val="000000"/>
          <w:sz w:val="21"/>
        </w:rPr>
        <w:t>[INSERT FIGURE O.81: Postman: POST /appointments/payment/verify returning updated appointment with payment_status = paid]</w:t>
      </w:r>
    </w:p>
    <w:p>
      <w:pPr>
        <w:spacing w:after="80" w:before="0"/>
      </w:pPr>
      <w:r>
        <w:rPr>
          <w:rFonts w:ascii="Arial" w:hAnsi="Arial"/>
          <w:i/>
          <w:color w:val="000000"/>
          <w:sz w:val="21"/>
        </w:rPr>
        <w:t>[INSERT FIGURE O.82: Supabase table view: mood_entries table showing offline-synced record with correct user_id and timestamp]</w:t>
      </w:r>
    </w:p>
    <w:p>
      <w:pPr>
        <w:spacing w:after="80" w:before="0"/>
      </w:pPr>
      <w:r>
        <w:rPr>
          <w:rFonts w:ascii="Arial" w:hAnsi="Arial"/>
          <w:i/>
          <w:color w:val="000000"/>
          <w:sz w:val="21"/>
        </w:rPr>
        <w:t>[INSERT FIGURE O.83: Supabase table view: appointments table showing confirmed appointment with payment_transaction_id populated]</w:t>
      </w:r>
    </w:p>
    <w:p>
      <w:pPr>
        <w:spacing w:after="80" w:before="0"/>
      </w:pPr>
      <w:r>
        <w:rPr>
          <w:rFonts w:ascii="Arial" w:hAnsi="Arial"/>
          <w:b/>
          <w:color w:val="000000"/>
          <w:sz w:val="21"/>
        </w:rPr>
        <w:t>Note:</w:t>
      </w:r>
      <w:r>
        <w:rPr>
          <w:rFonts w:ascii="Arial" w:hAnsi="Arial"/>
          <w:color w:val="000000"/>
          <w:sz w:val="21"/>
        </w:rPr>
        <w:t xml:space="preserve"> All screenshots above are placeholders indicating where real application screenshots should be inserted in the final compiled Word document. Insert at the highest available resolution (minimum 1080p capture) and label each figure with the identifier shown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