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Bdr>
          <w:bottom w:val="single" w:sz="4" w:space="1" w:color="000000"/>
        </w:pBdr>
      </w:pPr>
      <w:r>
        <w:rPr>
          <w:rFonts w:ascii="Arial" w:hAnsi="Arial"/>
          <w:b/>
          <w:color w:val="000000"/>
          <w:sz w:val="32"/>
        </w:rPr>
        <w:t>CHAPTER 6: REFERENCES AND BIBLIOGRAPHY</w:t>
      </w:r>
    </w:p>
    <w:p>
      <w:pPr>
        <w:spacing w:before="200" w:after="120"/>
        <w:pBdr>
          <w:bottom w:val="single" w:sz="2" w:space="1" w:color="000000"/>
        </w:pBdr>
      </w:pPr>
      <w:r>
        <w:rPr>
          <w:rFonts w:ascii="Arial" w:hAnsi="Arial"/>
          <w:b/>
          <w:color w:val="000000"/>
          <w:sz w:val="26"/>
        </w:rPr>
        <w:t>References</w:t>
      </w:r>
    </w:p>
    <w:p>
      <w:pPr>
        <w:spacing w:after="80" w:before="0"/>
      </w:pPr>
      <w:r>
        <w:rPr>
          <w:rFonts w:ascii="Arial" w:hAnsi="Arial"/>
          <w:color w:val="000000"/>
          <w:sz w:val="21"/>
        </w:rPr>
        <w:t>All sources directly cited in this report are listed below in alphabetical order following Harvard referencing style.</w:t>
      </w:r>
    </w:p>
    <w:p>
      <w:pPr>
        <w:spacing w:after="80" w:before="0"/>
      </w:pPr>
      <w:r>
        <w:rPr>
          <w:rFonts w:ascii="Arial" w:hAnsi="Arial"/>
          <w:color w:val="000000"/>
          <w:sz w:val="21"/>
        </w:rPr>
        <w:t xml:space="preserve">Aawaaj News (2025) </w:t>
      </w:r>
      <w:r>
        <w:rPr>
          <w:rFonts w:ascii="Arial" w:hAnsi="Arial"/>
          <w:i/>
          <w:color w:val="000000"/>
          <w:sz w:val="21"/>
        </w:rPr>
        <w:t>Adolescent Mental Health in Nepal: Rising Risks, Stigma, and the Need for Early Support</w:t>
      </w:r>
      <w:r>
        <w:rPr>
          <w:rFonts w:ascii="Arial" w:hAnsi="Arial"/>
          <w:color w:val="000000"/>
          <w:sz w:val="21"/>
        </w:rPr>
        <w:t>. Available at: https://aawaajnews.com/nepal-news/adolescent-mental-health-nepal/ (Accessed: 15 April 2026).</w:t>
      </w:r>
    </w:p>
    <w:p>
      <w:pPr>
        <w:spacing w:after="80" w:before="0"/>
      </w:pPr>
      <w:r>
        <w:rPr>
          <w:rFonts w:ascii="Arial" w:hAnsi="Arial"/>
          <w:color w:val="000000"/>
          <w:sz w:val="21"/>
        </w:rPr>
        <w:t xml:space="preserve">Abd-Alrazaq, A.A., Alajlani, M., Alalwan, A.A., Bewick, B.M., Gardner, P. and Househ, M. (2020) 'An overview of the features of chatbots in mental health: A scoping review', </w:t>
      </w:r>
      <w:r>
        <w:rPr>
          <w:rFonts w:ascii="Arial" w:hAnsi="Arial"/>
          <w:i/>
          <w:color w:val="000000"/>
          <w:sz w:val="21"/>
        </w:rPr>
        <w:t>International Journal of Medical Informatics</w:t>
      </w:r>
      <w:r>
        <w:rPr>
          <w:rFonts w:ascii="Arial" w:hAnsi="Arial"/>
          <w:color w:val="000000"/>
          <w:sz w:val="21"/>
        </w:rPr>
        <w:t>, 132, article 103978.</w:t>
      </w:r>
    </w:p>
    <w:p>
      <w:pPr>
        <w:spacing w:after="80" w:before="0"/>
      </w:pPr>
      <w:r>
        <w:rPr>
          <w:rFonts w:ascii="Arial" w:hAnsi="Arial"/>
          <w:color w:val="000000"/>
          <w:sz w:val="21"/>
        </w:rPr>
        <w:t xml:space="preserve">Apple Inc. (2024) </w:t>
      </w:r>
      <w:r>
        <w:rPr>
          <w:rFonts w:ascii="Arial" w:hAnsi="Arial"/>
          <w:i/>
          <w:color w:val="000000"/>
          <w:sz w:val="21"/>
        </w:rPr>
        <w:t>App Store Review Guidelines: Health and Medical Apps</w:t>
      </w:r>
      <w:r>
        <w:rPr>
          <w:rFonts w:ascii="Arial" w:hAnsi="Arial"/>
          <w:color w:val="000000"/>
          <w:sz w:val="21"/>
        </w:rPr>
        <w:t>. Available at: https://developer.apple.com/app-store/review/guidelines/#health-and-medical (Accessed: 15 April 2026).</w:t>
      </w:r>
    </w:p>
    <w:p>
      <w:pPr>
        <w:spacing w:after="80" w:before="0"/>
      </w:pPr>
      <w:r>
        <w:rPr>
          <w:rFonts w:ascii="Arial" w:hAnsi="Arial"/>
          <w:color w:val="000000"/>
          <w:sz w:val="21"/>
        </w:rPr>
        <w:t xml:space="preserve">Atreya, A., Upreti, M. and Nepal, S. (2023) 'Barriers to mental health care access in Nepal', </w:t>
      </w:r>
      <w:r>
        <w:rPr>
          <w:rFonts w:ascii="Arial" w:hAnsi="Arial"/>
          <w:i/>
          <w:color w:val="000000"/>
          <w:sz w:val="21"/>
        </w:rPr>
        <w:t>International Journal of Social Psychiatry</w:t>
      </w:r>
      <w:r>
        <w:rPr>
          <w:rFonts w:ascii="Arial" w:hAnsi="Arial"/>
          <w:color w:val="000000"/>
          <w:sz w:val="21"/>
        </w:rPr>
        <w:t>, 69(3), pp. 543-547.</w:t>
      </w:r>
    </w:p>
    <w:p>
      <w:pPr>
        <w:spacing w:after="80" w:before="0"/>
      </w:pPr>
      <w:r>
        <w:rPr>
          <w:rFonts w:ascii="Arial" w:hAnsi="Arial"/>
          <w:color w:val="000000"/>
          <w:sz w:val="21"/>
        </w:rPr>
        <w:t xml:space="preserve">Backhaus, A., Agha, Z., Maglione, M.L., Repp, A., Ross, B., Zuest, D., Rice-Thorp, N.M., Lohr, J. and Thorp, S.R. (2012) 'Videoconferencing psychotherapy: A systematic review', </w:t>
      </w:r>
      <w:r>
        <w:rPr>
          <w:rFonts w:ascii="Arial" w:hAnsi="Arial"/>
          <w:i/>
          <w:color w:val="000000"/>
          <w:sz w:val="21"/>
        </w:rPr>
        <w:t>Psychological Services</w:t>
      </w:r>
      <w:r>
        <w:rPr>
          <w:rFonts w:ascii="Arial" w:hAnsi="Arial"/>
          <w:color w:val="000000"/>
          <w:sz w:val="21"/>
        </w:rPr>
        <w:t>, 9(2), pp. 111-131.</w:t>
      </w:r>
    </w:p>
    <w:p>
      <w:pPr>
        <w:spacing w:after="80" w:before="0"/>
      </w:pPr>
      <w:r>
        <w:rPr>
          <w:rFonts w:ascii="Arial" w:hAnsi="Arial"/>
          <w:color w:val="000000"/>
          <w:sz w:val="21"/>
        </w:rPr>
        <w:t xml:space="preserve">Bakker, D., Kazantzis, N., Rickwood, D. and Rickard, N. (2016) 'Mental health smartphone apps: Review and evidence-based recommendations for future developments', </w:t>
      </w:r>
      <w:r>
        <w:rPr>
          <w:rFonts w:ascii="Arial" w:hAnsi="Arial"/>
          <w:i/>
          <w:color w:val="000000"/>
          <w:sz w:val="21"/>
        </w:rPr>
        <w:t>JMIR Mental Health</w:t>
      </w:r>
      <w:r>
        <w:rPr>
          <w:rFonts w:ascii="Arial" w:hAnsi="Arial"/>
          <w:color w:val="000000"/>
          <w:sz w:val="21"/>
        </w:rPr>
        <w:t>, 3(1), e7.</w:t>
      </w:r>
    </w:p>
    <w:p>
      <w:pPr>
        <w:spacing w:after="80" w:before="0"/>
      </w:pPr>
      <w:r>
        <w:rPr>
          <w:rFonts w:ascii="Arial" w:hAnsi="Arial"/>
          <w:color w:val="000000"/>
          <w:sz w:val="21"/>
        </w:rPr>
        <w:t xml:space="preserve">Beck, K., Beedle, M., van Bennekum, A., Cockburn, A., Cunningham, W., Fowler, M., Grenning, J., Highsmith, J., Hunt, A., Jeffries, R., Kern, J., Marick, B., Martin, R.C., Mellor, S., Schwaber, K., Sutherland, J. and Thomas, D. (2001) </w:t>
      </w:r>
      <w:r>
        <w:rPr>
          <w:rFonts w:ascii="Arial" w:hAnsi="Arial"/>
          <w:i/>
          <w:color w:val="000000"/>
          <w:sz w:val="21"/>
        </w:rPr>
        <w:t>Manifesto for Agile Software Development</w:t>
      </w:r>
      <w:r>
        <w:rPr>
          <w:rFonts w:ascii="Arial" w:hAnsi="Arial"/>
          <w:color w:val="000000"/>
          <w:sz w:val="21"/>
        </w:rPr>
        <w:t>. Available at: https://agilemanifesto.org (Accessed: 15 April 2026).</w:t>
      </w:r>
    </w:p>
    <w:p>
      <w:pPr>
        <w:spacing w:after="80" w:before="0"/>
      </w:pPr>
      <w:r>
        <w:rPr>
          <w:rFonts w:ascii="Arial" w:hAnsi="Arial"/>
          <w:color w:val="000000"/>
          <w:sz w:val="21"/>
        </w:rPr>
        <w:t xml:space="preserve">BetterHelp (2024) </w:t>
      </w:r>
      <w:r>
        <w:rPr>
          <w:rFonts w:ascii="Arial" w:hAnsi="Arial"/>
          <w:i/>
          <w:color w:val="000000"/>
          <w:sz w:val="21"/>
        </w:rPr>
        <w:t>BetterHelp Platform Quality and Outcomes in 2024</w:t>
      </w:r>
      <w:r>
        <w:rPr>
          <w:rFonts w:ascii="Arial" w:hAnsi="Arial"/>
          <w:color w:val="000000"/>
          <w:sz w:val="21"/>
        </w:rPr>
        <w:t>. Available at: https://www.betterhelp.com/advice/general/betterhelp-platform-quality-and-outcomes-in/ (Accessed: 15 April 2026).</w:t>
      </w:r>
    </w:p>
    <w:p>
      <w:pPr>
        <w:spacing w:after="80" w:before="0"/>
      </w:pPr>
      <w:r>
        <w:rPr>
          <w:rFonts w:ascii="Arial" w:hAnsi="Arial"/>
          <w:color w:val="000000"/>
          <w:sz w:val="21"/>
        </w:rPr>
        <w:t xml:space="preserve">Bhandari, P., Ale, K., Bhatta, D., Parajuli, P. and Paudel, S. (2024) 'Exploring trends: Five-year analysis of suicide rates in Nepal', </w:t>
      </w:r>
      <w:r>
        <w:rPr>
          <w:rFonts w:ascii="Arial" w:hAnsi="Arial"/>
          <w:i/>
          <w:color w:val="000000"/>
          <w:sz w:val="21"/>
        </w:rPr>
        <w:t>Mental Illness</w:t>
      </w:r>
      <w:r>
        <w:rPr>
          <w:rFonts w:ascii="Arial" w:hAnsi="Arial"/>
          <w:color w:val="000000"/>
          <w:sz w:val="21"/>
        </w:rPr>
        <w:t>, 2024, article 5396303.</w:t>
      </w:r>
    </w:p>
    <w:p>
      <w:pPr>
        <w:spacing w:after="80" w:before="0"/>
      </w:pPr>
      <w:r>
        <w:rPr>
          <w:rFonts w:ascii="Arial" w:hAnsi="Arial"/>
          <w:color w:val="000000"/>
          <w:sz w:val="21"/>
        </w:rPr>
        <w:t xml:space="preserve">BusinessWire (2025) </w:t>
      </w:r>
      <w:r>
        <w:rPr>
          <w:rFonts w:ascii="Arial" w:hAnsi="Arial"/>
          <w:i/>
          <w:color w:val="000000"/>
          <w:sz w:val="21"/>
        </w:rPr>
        <w:t>BetterHelp Surpasses 5 Million People Benefiting from Online Therapy Service</w:t>
      </w:r>
      <w:r>
        <w:rPr>
          <w:rFonts w:ascii="Arial" w:hAnsi="Arial"/>
          <w:color w:val="000000"/>
          <w:sz w:val="21"/>
        </w:rPr>
        <w:t>. Available at: https://www.businesswire.com/news/home/20250122456222/en/BetterHelp-Surpasses-5-Million-People-Benefiting-from-Online-Therapy-Service (Accessed: 15 April 2026).</w:t>
      </w:r>
    </w:p>
    <w:p>
      <w:pPr>
        <w:spacing w:after="80" w:before="0"/>
      </w:pPr>
      <w:r>
        <w:rPr>
          <w:rFonts w:ascii="Arial" w:hAnsi="Arial"/>
          <w:color w:val="000000"/>
          <w:sz w:val="21"/>
        </w:rPr>
        <w:t xml:space="preserve">Chandrashekar, P. (2018) 'Do mental health mobile apps work: Evidence and recommendations for designing high-efficacy mental health mobile apps', </w:t>
      </w:r>
      <w:r>
        <w:rPr>
          <w:rFonts w:ascii="Arial" w:hAnsi="Arial"/>
          <w:i/>
          <w:color w:val="000000"/>
          <w:sz w:val="21"/>
        </w:rPr>
        <w:t>mHealth</w:t>
      </w:r>
      <w:r>
        <w:rPr>
          <w:rFonts w:ascii="Arial" w:hAnsi="Arial"/>
          <w:color w:val="000000"/>
          <w:sz w:val="21"/>
        </w:rPr>
        <w:t>, 4, p. 6.</w:t>
      </w:r>
    </w:p>
    <w:p>
      <w:pPr>
        <w:spacing w:after="80" w:before="0"/>
      </w:pPr>
      <w:r>
        <w:rPr>
          <w:rFonts w:ascii="Arial" w:hAnsi="Arial"/>
          <w:color w:val="000000"/>
          <w:sz w:val="21"/>
        </w:rPr>
        <w:t xml:space="preserve">DataReportal (2025) </w:t>
      </w:r>
      <w:r>
        <w:rPr>
          <w:rFonts w:ascii="Arial" w:hAnsi="Arial"/>
          <w:i/>
          <w:color w:val="000000"/>
          <w:sz w:val="21"/>
        </w:rPr>
        <w:t>Digital 2025: Nepal</w:t>
      </w:r>
      <w:r>
        <w:rPr>
          <w:rFonts w:ascii="Arial" w:hAnsi="Arial"/>
          <w:color w:val="000000"/>
          <w:sz w:val="21"/>
        </w:rPr>
        <w:t>. Available at: https://datareportal.com/reports/digital-2025-nepal (Accessed: 15 April 2026).</w:t>
      </w:r>
    </w:p>
    <w:p>
      <w:pPr>
        <w:spacing w:after="80" w:before="0"/>
      </w:pPr>
      <w:r>
        <w:rPr>
          <w:rFonts w:ascii="Arial" w:hAnsi="Arial"/>
          <w:color w:val="000000"/>
          <w:sz w:val="21"/>
        </w:rPr>
        <w:t xml:space="preserve">Fleming, T., Bavin, L., Lucassen, M., Stasiak, K., Hopkins, S. and Merry, S. (2019) 'Beyond the trial: Systematic review of real-world uptake and engagement with digital self-help interventions for depression, low mood, or anxiety', </w:t>
      </w:r>
      <w:r>
        <w:rPr>
          <w:rFonts w:ascii="Arial" w:hAnsi="Arial"/>
          <w:i/>
          <w:color w:val="000000"/>
          <w:sz w:val="21"/>
        </w:rPr>
        <w:t>Journal of Medical Internet Research</w:t>
      </w:r>
      <w:r>
        <w:rPr>
          <w:rFonts w:ascii="Arial" w:hAnsi="Arial"/>
          <w:color w:val="000000"/>
          <w:sz w:val="21"/>
        </w:rPr>
        <w:t>, 21(6), e12556.</w:t>
      </w:r>
    </w:p>
    <w:p>
      <w:pPr>
        <w:spacing w:after="80" w:before="0"/>
      </w:pPr>
      <w:r>
        <w:rPr>
          <w:rFonts w:ascii="Arial" w:hAnsi="Arial"/>
          <w:color w:val="000000"/>
          <w:sz w:val="21"/>
        </w:rPr>
        <w:t xml:space="preserve">Government of Nepal (2018) </w:t>
      </w:r>
      <w:r>
        <w:rPr>
          <w:rFonts w:ascii="Arial" w:hAnsi="Arial"/>
          <w:i/>
          <w:color w:val="000000"/>
          <w:sz w:val="21"/>
        </w:rPr>
        <w:t>Individual Privacy Act 2018</w:t>
      </w:r>
      <w:r>
        <w:rPr>
          <w:rFonts w:ascii="Arial" w:hAnsi="Arial"/>
          <w:color w:val="000000"/>
          <w:sz w:val="21"/>
        </w:rPr>
        <w:t>. Kathmandu: Government of Nepal.</w:t>
      </w:r>
    </w:p>
    <w:p>
      <w:pPr>
        <w:spacing w:after="80" w:before="0"/>
      </w:pPr>
      <w:r>
        <w:rPr>
          <w:rFonts w:ascii="Arial" w:hAnsi="Arial"/>
          <w:color w:val="000000"/>
          <w:sz w:val="21"/>
        </w:rPr>
        <w:t xml:space="preserve">Grand View Research (2022) </w:t>
      </w:r>
      <w:r>
        <w:rPr>
          <w:rFonts w:ascii="Arial" w:hAnsi="Arial"/>
          <w:i/>
          <w:color w:val="000000"/>
          <w:sz w:val="21"/>
        </w:rPr>
        <w:t>Mental Health Apps Market Size, Share and Trends Analysis Report</w:t>
      </w:r>
      <w:r>
        <w:rPr>
          <w:rFonts w:ascii="Arial" w:hAnsi="Arial"/>
          <w:color w:val="000000"/>
          <w:sz w:val="21"/>
        </w:rPr>
        <w:t>. San Francisco: Grand View Research.</w:t>
      </w:r>
    </w:p>
    <w:p>
      <w:pPr>
        <w:spacing w:after="80" w:before="0"/>
      </w:pPr>
      <w:r>
        <w:rPr>
          <w:rFonts w:ascii="Arial" w:hAnsi="Arial"/>
          <w:color w:val="000000"/>
          <w:sz w:val="21"/>
        </w:rPr>
        <w:t xml:space="preserve">HamroPatro (2024) </w:t>
      </w:r>
      <w:r>
        <w:rPr>
          <w:rFonts w:ascii="Arial" w:hAnsi="Arial"/>
          <w:i/>
          <w:color w:val="000000"/>
          <w:sz w:val="21"/>
        </w:rPr>
        <w:t>Hamro Patro Health: Online Doctor Consultation</w:t>
      </w:r>
      <w:r>
        <w:rPr>
          <w:rFonts w:ascii="Arial" w:hAnsi="Arial"/>
          <w:color w:val="000000"/>
          <w:sz w:val="21"/>
        </w:rPr>
        <w:t>. Available at: https://www.hamropatro.com/health (Accessed: 15 April 2026).</w:t>
      </w:r>
    </w:p>
    <w:p>
      <w:pPr>
        <w:spacing w:after="80" w:before="0"/>
      </w:pPr>
      <w:r>
        <w:rPr>
          <w:rFonts w:ascii="Arial" w:hAnsi="Arial"/>
          <w:color w:val="000000"/>
          <w:sz w:val="21"/>
        </w:rPr>
        <w:t xml:space="preserve">Headspace (2024) </w:t>
      </w:r>
      <w:r>
        <w:rPr>
          <w:rFonts w:ascii="Arial" w:hAnsi="Arial"/>
          <w:i/>
          <w:color w:val="000000"/>
          <w:sz w:val="21"/>
        </w:rPr>
        <w:t>Headspace: Meditation and Sleep</w:t>
      </w:r>
      <w:r>
        <w:rPr>
          <w:rFonts w:ascii="Arial" w:hAnsi="Arial"/>
          <w:color w:val="000000"/>
          <w:sz w:val="21"/>
        </w:rPr>
        <w:t>. Available at: https://www.headspace.com (Accessed: 15 April 2026).</w:t>
      </w:r>
    </w:p>
    <w:p>
      <w:pPr>
        <w:spacing w:after="80" w:before="0"/>
      </w:pPr>
      <w:r>
        <w:rPr>
          <w:rFonts w:ascii="Arial" w:hAnsi="Arial"/>
          <w:color w:val="000000"/>
          <w:sz w:val="21"/>
        </w:rPr>
        <w:t xml:space="preserve">Inkster, B., Sarda, S. and Subramanian, V. (2018) 'An empathy-driven, conversational artificial intelligence agent (Wysa) for digital mental well-being: Real-world data evaluation mixed-methods study', </w:t>
      </w:r>
      <w:r>
        <w:rPr>
          <w:rFonts w:ascii="Arial" w:hAnsi="Arial"/>
          <w:i/>
          <w:color w:val="000000"/>
          <w:sz w:val="21"/>
        </w:rPr>
        <w:t>JMIR mHealth and uHealth</w:t>
      </w:r>
      <w:r>
        <w:rPr>
          <w:rFonts w:ascii="Arial" w:hAnsi="Arial"/>
          <w:color w:val="000000"/>
          <w:sz w:val="21"/>
        </w:rPr>
        <w:t>, 6(11), e12106.</w:t>
      </w:r>
    </w:p>
    <w:p>
      <w:pPr>
        <w:spacing w:after="80" w:before="0"/>
      </w:pPr>
      <w:r>
        <w:rPr>
          <w:rFonts w:ascii="Arial" w:hAnsi="Arial"/>
          <w:color w:val="000000"/>
          <w:sz w:val="21"/>
        </w:rPr>
        <w:t xml:space="preserve">Jordans, M.J.D., Luitel, N.P., Pokhrel, P. and Patel, V. (2016) 'Development and pilot testing of a mental healthcare plan in rural Nepal', </w:t>
      </w:r>
      <w:r>
        <w:rPr>
          <w:rFonts w:ascii="Arial" w:hAnsi="Arial"/>
          <w:i/>
          <w:color w:val="000000"/>
          <w:sz w:val="21"/>
        </w:rPr>
        <w:t>British Journal of Psychiatry</w:t>
      </w:r>
      <w:r>
        <w:rPr>
          <w:rFonts w:ascii="Arial" w:hAnsi="Arial"/>
          <w:color w:val="000000"/>
          <w:sz w:val="21"/>
        </w:rPr>
        <w:t>, 208(s56), pp. s21-s28.</w:t>
      </w:r>
    </w:p>
    <w:p>
      <w:pPr>
        <w:spacing w:after="80" w:before="0"/>
      </w:pPr>
      <w:r>
        <w:rPr>
          <w:rFonts w:ascii="Arial" w:hAnsi="Arial"/>
          <w:color w:val="000000"/>
          <w:sz w:val="21"/>
        </w:rPr>
        <w:t xml:space="preserve">Kathmandu Post (2023) </w:t>
      </w:r>
      <w:r>
        <w:rPr>
          <w:rFonts w:ascii="Arial" w:hAnsi="Arial"/>
          <w:i/>
          <w:color w:val="000000"/>
          <w:sz w:val="21"/>
        </w:rPr>
        <w:t>Nepal's Mental Health Crisis</w:t>
      </w:r>
      <w:r>
        <w:rPr>
          <w:rFonts w:ascii="Arial" w:hAnsi="Arial"/>
          <w:color w:val="000000"/>
          <w:sz w:val="21"/>
        </w:rPr>
        <w:t>. Available at: https://kathmandupost.com/columns/2023/08/23/nepal-s-mental-health-crisis (Accessed: 14 April 2026).</w:t>
      </w:r>
    </w:p>
    <w:p>
      <w:pPr>
        <w:spacing w:after="80" w:before="0"/>
      </w:pPr>
      <w:r>
        <w:rPr>
          <w:rFonts w:ascii="Arial" w:hAnsi="Arial"/>
          <w:color w:val="000000"/>
          <w:sz w:val="21"/>
        </w:rPr>
        <w:t xml:space="preserve">Kathmandu Post (2024) </w:t>
      </w:r>
      <w:r>
        <w:rPr>
          <w:rFonts w:ascii="Arial" w:hAnsi="Arial"/>
          <w:i/>
          <w:color w:val="000000"/>
          <w:sz w:val="21"/>
        </w:rPr>
        <w:t>More Farmers and Students are Killing Themselves in Nepal, Data Shows</w:t>
      </w:r>
      <w:r>
        <w:rPr>
          <w:rFonts w:ascii="Arial" w:hAnsi="Arial"/>
          <w:color w:val="000000"/>
          <w:sz w:val="21"/>
        </w:rPr>
        <w:t>. Available at: https://kathmandupost.com/national/2024/09/10/more-farmers-and-students-are-killing-themselves-in-nepal-data-shows (Accessed: 14 April 2026).</w:t>
      </w:r>
    </w:p>
    <w:p>
      <w:pPr>
        <w:spacing w:after="80" w:before="0"/>
      </w:pPr>
      <w:r>
        <w:rPr>
          <w:rFonts w:ascii="Arial" w:hAnsi="Arial"/>
          <w:color w:val="000000"/>
          <w:sz w:val="21"/>
        </w:rPr>
        <w:t xml:space="preserve">Kohrt, B.A. and Harper, I. (2008) 'Navigating diagnoses: Understanding mind-body relations, mental health, and stigma in Nepal', </w:t>
      </w:r>
      <w:r>
        <w:rPr>
          <w:rFonts w:ascii="Arial" w:hAnsi="Arial"/>
          <w:i/>
          <w:color w:val="000000"/>
          <w:sz w:val="21"/>
        </w:rPr>
        <w:t>Culture, Medicine and Psychiatry</w:t>
      </w:r>
      <w:r>
        <w:rPr>
          <w:rFonts w:ascii="Arial" w:hAnsi="Arial"/>
          <w:color w:val="000000"/>
          <w:sz w:val="21"/>
        </w:rPr>
        <w:t>, 32(4), pp. 462-491.</w:t>
      </w:r>
    </w:p>
    <w:p>
      <w:pPr>
        <w:spacing w:after="80" w:before="0"/>
      </w:pPr>
      <w:r>
        <w:rPr>
          <w:rFonts w:ascii="Arial" w:hAnsi="Arial"/>
          <w:color w:val="000000"/>
          <w:sz w:val="21"/>
        </w:rPr>
        <w:t xml:space="preserve">Kruchten, P. (2003) </w:t>
      </w:r>
      <w:r>
        <w:rPr>
          <w:rFonts w:ascii="Arial" w:hAnsi="Arial"/>
          <w:i/>
          <w:color w:val="000000"/>
          <w:sz w:val="21"/>
        </w:rPr>
        <w:t>The Rational Unified Process: An Introduction</w:t>
      </w:r>
      <w:r>
        <w:rPr>
          <w:rFonts w:ascii="Arial" w:hAnsi="Arial"/>
          <w:color w:val="000000"/>
          <w:sz w:val="21"/>
        </w:rPr>
        <w:t>. 3rd edn. Boston: Addison-Wesley.</w:t>
      </w:r>
    </w:p>
    <w:p>
      <w:pPr>
        <w:spacing w:after="80" w:before="0"/>
      </w:pPr>
      <w:r>
        <w:rPr>
          <w:rFonts w:ascii="Arial" w:hAnsi="Arial"/>
          <w:i/>
          <w:color w:val="000000"/>
          <w:sz w:val="21"/>
        </w:rPr>
        <w:t>The Lancet Regional Health Southeast Asia</w:t>
      </w:r>
      <w:r>
        <w:rPr>
          <w:rFonts w:ascii="Arial" w:hAnsi="Arial"/>
          <w:color w:val="000000"/>
          <w:sz w:val="21"/>
        </w:rPr>
        <w:t xml:space="preserve"> (2025) 'Nepal's mental health system from public health perspective: A thematic synthesis based on health system building blocks', </w:t>
      </w:r>
      <w:r>
        <w:rPr>
          <w:rFonts w:ascii="Arial" w:hAnsi="Arial"/>
          <w:i/>
          <w:color w:val="000000"/>
          <w:sz w:val="21"/>
        </w:rPr>
        <w:t>The Lancet Regional Health Southeast Asia</w:t>
      </w:r>
      <w:r>
        <w:rPr>
          <w:rFonts w:ascii="Arial" w:hAnsi="Arial"/>
          <w:color w:val="000000"/>
          <w:sz w:val="21"/>
        </w:rPr>
        <w:t>, 26, article 100412.</w:t>
      </w:r>
    </w:p>
    <w:p>
      <w:pPr>
        <w:spacing w:after="80" w:before="0"/>
      </w:pPr>
      <w:r>
        <w:rPr>
          <w:rFonts w:ascii="Arial" w:hAnsi="Arial"/>
          <w:color w:val="000000"/>
          <w:sz w:val="21"/>
        </w:rPr>
        <w:t xml:space="preserve">Larochette, A., Churchill, E. and DuBois, J.M. (2024) 'Mind the app: More time spent on Headspace leads to beneficial day-to-day changes in mindfulness, depression, anxiety and stress in college students', </w:t>
      </w:r>
      <w:r>
        <w:rPr>
          <w:rFonts w:ascii="Arial" w:hAnsi="Arial"/>
          <w:i/>
          <w:color w:val="000000"/>
          <w:sz w:val="21"/>
        </w:rPr>
        <w:t>Digital Health</w:t>
      </w:r>
      <w:r>
        <w:rPr>
          <w:rFonts w:ascii="Arial" w:hAnsi="Arial"/>
          <w:color w:val="000000"/>
          <w:sz w:val="21"/>
        </w:rPr>
        <w:t>, 10, article 28324765.</w:t>
      </w:r>
    </w:p>
    <w:p>
      <w:pPr>
        <w:spacing w:after="80" w:before="0"/>
      </w:pPr>
      <w:r>
        <w:rPr>
          <w:rFonts w:ascii="Arial" w:hAnsi="Arial"/>
          <w:color w:val="000000"/>
          <w:sz w:val="21"/>
        </w:rPr>
        <w:t xml:space="preserve">Luitel, N.P., Jordans, M.J.D., Adhikari, R.P., Upadhaya, N., Hanlon, C., Lund, C. and Komproe, I.H. (2015) 'Mental health care in Nepal: Current situation and challenges for development of a district mental health care plan', </w:t>
      </w:r>
      <w:r>
        <w:rPr>
          <w:rFonts w:ascii="Arial" w:hAnsi="Arial"/>
          <w:i/>
          <w:color w:val="000000"/>
          <w:sz w:val="21"/>
        </w:rPr>
        <w:t>Conflict and Health</w:t>
      </w:r>
      <w:r>
        <w:rPr>
          <w:rFonts w:ascii="Arial" w:hAnsi="Arial"/>
          <w:color w:val="000000"/>
          <w:sz w:val="21"/>
        </w:rPr>
        <w:t>, 9(1), p. 3.</w:t>
      </w:r>
    </w:p>
    <w:p>
      <w:pPr>
        <w:spacing w:after="80" w:before="0"/>
      </w:pPr>
      <w:r>
        <w:rPr>
          <w:rFonts w:ascii="Arial" w:hAnsi="Arial"/>
          <w:color w:val="000000"/>
          <w:sz w:val="21"/>
        </w:rPr>
        <w:t xml:space="preserve">Martin, R.C. (2017) </w:t>
      </w:r>
      <w:r>
        <w:rPr>
          <w:rFonts w:ascii="Arial" w:hAnsi="Arial"/>
          <w:i/>
          <w:color w:val="000000"/>
          <w:sz w:val="21"/>
        </w:rPr>
        <w:t>Clean Architecture: A Craftsman's Guide to Software Structure and Design</w:t>
      </w:r>
      <w:r>
        <w:rPr>
          <w:rFonts w:ascii="Arial" w:hAnsi="Arial"/>
          <w:color w:val="000000"/>
          <w:sz w:val="21"/>
        </w:rPr>
        <w:t>. Upper Saddle River: Prentice Hall.</w:t>
      </w:r>
    </w:p>
    <w:p>
      <w:pPr>
        <w:spacing w:after="80" w:before="0"/>
      </w:pPr>
      <w:r>
        <w:rPr>
          <w:rFonts w:ascii="Arial" w:hAnsi="Arial"/>
          <w:color w:val="000000"/>
          <w:sz w:val="21"/>
        </w:rPr>
        <w:t xml:space="preserve">Ministry of Communication and Information Technology, Nepal (2023) </w:t>
      </w:r>
      <w:r>
        <w:rPr>
          <w:rFonts w:ascii="Arial" w:hAnsi="Arial"/>
          <w:i/>
          <w:color w:val="000000"/>
          <w:sz w:val="21"/>
        </w:rPr>
        <w:t>Draft National Cybersecurity Policy</w:t>
      </w:r>
      <w:r>
        <w:rPr>
          <w:rFonts w:ascii="Arial" w:hAnsi="Arial"/>
          <w:color w:val="000000"/>
          <w:sz w:val="21"/>
        </w:rPr>
        <w:t>. Kathmandu: Government of Nepal.</w:t>
      </w:r>
    </w:p>
    <w:p>
      <w:pPr>
        <w:spacing w:after="80" w:before="0"/>
      </w:pPr>
      <w:r>
        <w:rPr>
          <w:rFonts w:ascii="Arial" w:hAnsi="Arial"/>
          <w:color w:val="000000"/>
          <w:sz w:val="21"/>
        </w:rPr>
        <w:t xml:space="preserve">Ministry of Health and Population, Nepal (2020) </w:t>
      </w:r>
      <w:r>
        <w:rPr>
          <w:rFonts w:ascii="Arial" w:hAnsi="Arial"/>
          <w:i/>
          <w:color w:val="000000"/>
          <w:sz w:val="21"/>
        </w:rPr>
        <w:t>Nepal Mental Health Survey 2020</w:t>
      </w:r>
      <w:r>
        <w:rPr>
          <w:rFonts w:ascii="Arial" w:hAnsi="Arial"/>
          <w:color w:val="000000"/>
          <w:sz w:val="21"/>
        </w:rPr>
        <w:t>. Kathmandu: Government of Nepal.</w:t>
      </w:r>
    </w:p>
    <w:p>
      <w:pPr>
        <w:spacing w:after="80" w:before="0"/>
      </w:pPr>
      <w:r>
        <w:rPr>
          <w:rFonts w:ascii="Arial" w:hAnsi="Arial"/>
          <w:color w:val="000000"/>
          <w:sz w:val="21"/>
        </w:rPr>
        <w:t xml:space="preserve">Naslund, J.A., Aschbrenner, K.A., Araya, R., Marsch, L.A., Unutzer, J., Patel, V. and Bartels, S.J. (2017) 'Digital technology for treating and preventing mental disorders in low-income and middle-income countries: A narrative review of the literature', </w:t>
      </w:r>
      <w:r>
        <w:rPr>
          <w:rFonts w:ascii="Arial" w:hAnsi="Arial"/>
          <w:i/>
          <w:color w:val="000000"/>
          <w:sz w:val="21"/>
        </w:rPr>
        <w:t>The Lancet Psychiatry</w:t>
      </w:r>
      <w:r>
        <w:rPr>
          <w:rFonts w:ascii="Arial" w:hAnsi="Arial"/>
          <w:color w:val="000000"/>
          <w:sz w:val="21"/>
        </w:rPr>
        <w:t>, 4(6), pp. 486-500.</w:t>
      </w:r>
    </w:p>
    <w:p>
      <w:pPr>
        <w:spacing w:after="80" w:before="0"/>
      </w:pPr>
      <w:r>
        <w:rPr>
          <w:rFonts w:ascii="Arial" w:hAnsi="Arial"/>
          <w:color w:val="000000"/>
          <w:sz w:val="21"/>
        </w:rPr>
        <w:t xml:space="preserve">Naslund, J.A., Aschbrenner, K.A., Marsch, L.A. and Bartels, S.J. (2016) 'The future of mental health care: Peer-to-peer support and social media', </w:t>
      </w:r>
      <w:r>
        <w:rPr>
          <w:rFonts w:ascii="Arial" w:hAnsi="Arial"/>
          <w:i/>
          <w:color w:val="000000"/>
          <w:sz w:val="21"/>
        </w:rPr>
        <w:t>Epidemiology and Psychiatric Sciences</w:t>
      </w:r>
      <w:r>
        <w:rPr>
          <w:rFonts w:ascii="Arial" w:hAnsi="Arial"/>
          <w:color w:val="000000"/>
          <w:sz w:val="21"/>
        </w:rPr>
        <w:t>, 25(2), pp. 113-122.</w:t>
      </w:r>
    </w:p>
    <w:p>
      <w:pPr>
        <w:spacing w:after="80" w:before="0"/>
      </w:pPr>
      <w:r>
        <w:rPr>
          <w:rFonts w:ascii="Arial" w:hAnsi="Arial"/>
          <w:color w:val="000000"/>
          <w:sz w:val="21"/>
        </w:rPr>
        <w:t xml:space="preserve">Nepal Telecommunications Authority (2022) </w:t>
      </w:r>
      <w:r>
        <w:rPr>
          <w:rFonts w:ascii="Arial" w:hAnsi="Arial"/>
          <w:i/>
          <w:color w:val="000000"/>
          <w:sz w:val="21"/>
        </w:rPr>
        <w:t>Management Information System Report</w:t>
      </w:r>
      <w:r>
        <w:rPr>
          <w:rFonts w:ascii="Arial" w:hAnsi="Arial"/>
          <w:color w:val="000000"/>
          <w:sz w:val="21"/>
        </w:rPr>
        <w:t>. Kathmandu: Nepal Telecommunications Authority.</w:t>
      </w:r>
    </w:p>
    <w:p>
      <w:pPr>
        <w:spacing w:after="80" w:before="0"/>
      </w:pPr>
      <w:r>
        <w:rPr>
          <w:rFonts w:ascii="Arial" w:hAnsi="Arial"/>
          <w:color w:val="000000"/>
          <w:sz w:val="21"/>
        </w:rPr>
        <w:t xml:space="preserve">Patel, V., Saxena, S., Lund, C., Thornicroft, G. and others (2018) 'The Lancet Commission on global mental health and sustainable development', </w:t>
      </w:r>
      <w:r>
        <w:rPr>
          <w:rFonts w:ascii="Arial" w:hAnsi="Arial"/>
          <w:i/>
          <w:color w:val="000000"/>
          <w:sz w:val="21"/>
        </w:rPr>
        <w:t>The Lancet</w:t>
      </w:r>
      <w:r>
        <w:rPr>
          <w:rFonts w:ascii="Arial" w:hAnsi="Arial"/>
          <w:color w:val="000000"/>
          <w:sz w:val="21"/>
        </w:rPr>
        <w:t>, 392(10157), pp. 1553-1598.</w:t>
      </w:r>
    </w:p>
    <w:p>
      <w:pPr>
        <w:spacing w:after="80" w:before="0"/>
      </w:pPr>
      <w:r>
        <w:rPr>
          <w:rFonts w:ascii="Arial" w:hAnsi="Arial"/>
          <w:color w:val="000000"/>
          <w:sz w:val="21"/>
        </w:rPr>
        <w:t xml:space="preserve">Poudel, B., Rai, S., Gurung, M.S. and Poudel, M. (2023) 'Recurrent COVID-19 waves and lockdown: Impact on daily life and mental health of people in Nepal', </w:t>
      </w:r>
      <w:r>
        <w:rPr>
          <w:rFonts w:ascii="Arial" w:hAnsi="Arial"/>
          <w:i/>
          <w:color w:val="000000"/>
          <w:sz w:val="21"/>
        </w:rPr>
        <w:t>Mental Illness</w:t>
      </w:r>
      <w:r>
        <w:rPr>
          <w:rFonts w:ascii="Arial" w:hAnsi="Arial"/>
          <w:color w:val="000000"/>
          <w:sz w:val="21"/>
        </w:rPr>
        <w:t>, 2023, article 1930093.</w:t>
      </w:r>
    </w:p>
    <w:p>
      <w:pPr>
        <w:spacing w:after="80" w:before="0"/>
      </w:pPr>
      <w:r>
        <w:rPr>
          <w:rFonts w:ascii="Arial" w:hAnsi="Arial"/>
          <w:color w:val="000000"/>
          <w:sz w:val="21"/>
        </w:rPr>
        <w:t xml:space="preserve">Pressman, R.S. (2014) </w:t>
      </w:r>
      <w:r>
        <w:rPr>
          <w:rFonts w:ascii="Arial" w:hAnsi="Arial"/>
          <w:i/>
          <w:color w:val="000000"/>
          <w:sz w:val="21"/>
        </w:rPr>
        <w:t>Software Engineering: A Practitioner's Approach</w:t>
      </w:r>
      <w:r>
        <w:rPr>
          <w:rFonts w:ascii="Arial" w:hAnsi="Arial"/>
          <w:color w:val="000000"/>
          <w:sz w:val="21"/>
        </w:rPr>
        <w:t>. 8th edn. New York: McGraw-Hill.</w:t>
      </w:r>
    </w:p>
    <w:p>
      <w:pPr>
        <w:spacing w:after="80" w:before="0"/>
      </w:pPr>
      <w:r>
        <w:rPr>
          <w:rFonts w:ascii="Arial" w:hAnsi="Arial"/>
          <w:color w:val="000000"/>
          <w:sz w:val="21"/>
        </w:rPr>
        <w:t xml:space="preserve">Shiffman, S., Stone, A.A. and Hufford, M.R. (2008) 'Ecological momentary assessment', </w:t>
      </w:r>
      <w:r>
        <w:rPr>
          <w:rFonts w:ascii="Arial" w:hAnsi="Arial"/>
          <w:i/>
          <w:color w:val="000000"/>
          <w:sz w:val="21"/>
        </w:rPr>
        <w:t>Annual Review of Clinical Psychology</w:t>
      </w:r>
      <w:r>
        <w:rPr>
          <w:rFonts w:ascii="Arial" w:hAnsi="Arial"/>
          <w:color w:val="000000"/>
          <w:sz w:val="21"/>
        </w:rPr>
        <w:t>, 4, pp. 1-32.</w:t>
      </w:r>
    </w:p>
    <w:p>
      <w:pPr>
        <w:spacing w:after="80" w:before="0"/>
      </w:pPr>
      <w:r>
        <w:rPr>
          <w:rFonts w:ascii="Arial" w:hAnsi="Arial"/>
          <w:color w:val="000000"/>
          <w:sz w:val="21"/>
        </w:rPr>
        <w:t xml:space="preserve">Sigdel, A., Bista, A., Bhattarai, N., Pun, B.C., Giri, G., Marqusee, H. and Thapa, P. (2021) 'Depression, anxiety and depression-anxiety comorbidity amid COVID-19 pandemic: A systematic review of prevalence, risk factors and therapeutic interventions', </w:t>
      </w:r>
      <w:r>
        <w:rPr>
          <w:rFonts w:ascii="Arial" w:hAnsi="Arial"/>
          <w:i/>
          <w:color w:val="000000"/>
          <w:sz w:val="21"/>
        </w:rPr>
        <w:t>Journal of Psychiatric Research</w:t>
      </w:r>
      <w:r>
        <w:rPr>
          <w:rFonts w:ascii="Arial" w:hAnsi="Arial"/>
          <w:color w:val="000000"/>
          <w:sz w:val="21"/>
        </w:rPr>
        <w:t>, 141, pp. 343-359.</w:t>
      </w:r>
    </w:p>
    <w:p>
      <w:pPr>
        <w:spacing w:after="80" w:before="0"/>
      </w:pPr>
      <w:r>
        <w:rPr>
          <w:rFonts w:ascii="Arial" w:hAnsi="Arial"/>
          <w:color w:val="000000"/>
          <w:sz w:val="21"/>
        </w:rPr>
        <w:t xml:space="preserve">Sommerville, I. (2016) </w:t>
      </w:r>
      <w:r>
        <w:rPr>
          <w:rFonts w:ascii="Arial" w:hAnsi="Arial"/>
          <w:i/>
          <w:color w:val="000000"/>
          <w:sz w:val="21"/>
        </w:rPr>
        <w:t>Software Engineering</w:t>
      </w:r>
      <w:r>
        <w:rPr>
          <w:rFonts w:ascii="Arial" w:hAnsi="Arial"/>
          <w:color w:val="000000"/>
          <w:sz w:val="21"/>
        </w:rPr>
        <w:t>. 10th edn. Harlow: Pearson Education.</w:t>
      </w:r>
    </w:p>
    <w:p>
      <w:pPr>
        <w:spacing w:after="80" w:before="0"/>
      </w:pPr>
      <w:r>
        <w:rPr>
          <w:rFonts w:ascii="Arial" w:hAnsi="Arial"/>
          <w:color w:val="000000"/>
          <w:sz w:val="21"/>
        </w:rPr>
        <w:t xml:space="preserve">SuperTokens (2024) </w:t>
      </w:r>
      <w:r>
        <w:rPr>
          <w:rFonts w:ascii="Arial" w:hAnsi="Arial"/>
          <w:i/>
          <w:color w:val="000000"/>
          <w:sz w:val="21"/>
        </w:rPr>
        <w:t>SuperTokens Documentation: Passwordless Recipe</w:t>
      </w:r>
      <w:r>
        <w:rPr>
          <w:rFonts w:ascii="Arial" w:hAnsi="Arial"/>
          <w:color w:val="000000"/>
          <w:sz w:val="21"/>
        </w:rPr>
        <w:t>. Available at: https://supertokens.com/docs/passwordless/introduction (Accessed: 15 April 2026).</w:t>
      </w:r>
    </w:p>
    <w:p>
      <w:pPr>
        <w:spacing w:after="80" w:before="0"/>
      </w:pPr>
      <w:r>
        <w:rPr>
          <w:rFonts w:ascii="Arial" w:hAnsi="Arial"/>
          <w:color w:val="000000"/>
          <w:sz w:val="21"/>
        </w:rPr>
        <w:t xml:space="preserve">Torous, J., Myrick, K.J., Rauseo-Ricupero, N. and Firth, J. (2019) 'Digital mental health and COVID-19: Using technology today to accelerate the curve on access and quality tomorrow', </w:t>
      </w:r>
      <w:r>
        <w:rPr>
          <w:rFonts w:ascii="Arial" w:hAnsi="Arial"/>
          <w:i/>
          <w:color w:val="000000"/>
          <w:sz w:val="21"/>
        </w:rPr>
        <w:t>JMIR Mental Health</w:t>
      </w:r>
      <w:r>
        <w:rPr>
          <w:rFonts w:ascii="Arial" w:hAnsi="Arial"/>
          <w:color w:val="000000"/>
          <w:sz w:val="21"/>
        </w:rPr>
        <w:t>, 7(3), e18848.</w:t>
      </w:r>
    </w:p>
    <w:p>
      <w:pPr>
        <w:spacing w:after="80" w:before="0"/>
      </w:pPr>
      <w:r>
        <w:rPr>
          <w:rFonts w:ascii="Arial" w:hAnsi="Arial"/>
          <w:color w:val="000000"/>
          <w:sz w:val="21"/>
        </w:rPr>
        <w:t xml:space="preserve">Vago, D.R., Zimmerman, J., Donahue, A., Mizrahi, R. and Rosen, R.K. (2024) 'The real-world impact of app-based mindfulness on Headspace members with moderate and severe perceived stress: Observational study', </w:t>
      </w:r>
      <w:r>
        <w:rPr>
          <w:rFonts w:ascii="Arial" w:hAnsi="Arial"/>
          <w:i/>
          <w:color w:val="000000"/>
          <w:sz w:val="21"/>
        </w:rPr>
        <w:t>JMIR mHealth and uHealth</w:t>
      </w:r>
      <w:r>
        <w:rPr>
          <w:rFonts w:ascii="Arial" w:hAnsi="Arial"/>
          <w:color w:val="000000"/>
          <w:sz w:val="21"/>
        </w:rPr>
        <w:t>, 12, e52968.</w:t>
      </w:r>
    </w:p>
    <w:p>
      <w:pPr>
        <w:spacing w:after="80" w:before="0"/>
      </w:pPr>
      <w:r>
        <w:rPr>
          <w:rFonts w:ascii="Arial" w:hAnsi="Arial"/>
          <w:color w:val="000000"/>
          <w:sz w:val="21"/>
        </w:rPr>
        <w:t xml:space="preserve">World Bank (2023) </w:t>
      </w:r>
      <w:r>
        <w:rPr>
          <w:rFonts w:ascii="Arial" w:hAnsi="Arial"/>
          <w:i/>
          <w:color w:val="000000"/>
          <w:sz w:val="21"/>
        </w:rPr>
        <w:t>Nepal GDP per Capita</w:t>
      </w:r>
      <w:r>
        <w:rPr>
          <w:rFonts w:ascii="Arial" w:hAnsi="Arial"/>
          <w:color w:val="000000"/>
          <w:sz w:val="21"/>
        </w:rPr>
        <w:t>. Available at: https://data.worldbank.org/indicator/NY.GDP.PCAP.CD?locations=NP (Accessed: 15 April 2026).</w:t>
      </w:r>
    </w:p>
    <w:p>
      <w:pPr>
        <w:spacing w:after="80" w:before="0"/>
      </w:pPr>
      <w:r>
        <w:rPr>
          <w:rFonts w:ascii="Arial" w:hAnsi="Arial"/>
          <w:color w:val="000000"/>
          <w:sz w:val="21"/>
        </w:rPr>
        <w:t xml:space="preserve">World Health Organization (2016) </w:t>
      </w:r>
      <w:r>
        <w:rPr>
          <w:rFonts w:ascii="Arial" w:hAnsi="Arial"/>
          <w:i/>
          <w:color w:val="000000"/>
          <w:sz w:val="21"/>
        </w:rPr>
        <w:t>Investing in Treatment for Depression and Anxiety Leads to Fourfold Return</w:t>
      </w:r>
      <w:r>
        <w:rPr>
          <w:rFonts w:ascii="Arial" w:hAnsi="Arial"/>
          <w:color w:val="000000"/>
          <w:sz w:val="21"/>
        </w:rPr>
        <w:t>. Geneva: WHO.</w:t>
      </w:r>
    </w:p>
    <w:p>
      <w:pPr>
        <w:spacing w:after="80" w:before="0"/>
      </w:pPr>
      <w:r>
        <w:rPr>
          <w:rFonts w:ascii="Arial" w:hAnsi="Arial"/>
          <w:color w:val="000000"/>
          <w:sz w:val="21"/>
        </w:rPr>
        <w:t xml:space="preserve">World Health Organization (2021) </w:t>
      </w:r>
      <w:r>
        <w:rPr>
          <w:rFonts w:ascii="Arial" w:hAnsi="Arial"/>
          <w:i/>
          <w:color w:val="000000"/>
          <w:sz w:val="21"/>
        </w:rPr>
        <w:t>WHO Special Initiative for Mental Health: Situational Assessment: Nepal</w:t>
      </w:r>
      <w:r>
        <w:rPr>
          <w:rFonts w:ascii="Arial" w:hAnsi="Arial"/>
          <w:color w:val="000000"/>
          <w:sz w:val="21"/>
        </w:rPr>
        <w:t>. Geneva: WHO.</w:t>
      </w:r>
    </w:p>
    <w:p>
      <w:pPr>
        <w:spacing w:after="80" w:before="0"/>
      </w:pPr>
      <w:r>
        <w:rPr>
          <w:rFonts w:ascii="Arial" w:hAnsi="Arial"/>
          <w:color w:val="000000"/>
          <w:sz w:val="21"/>
        </w:rPr>
        <w:t xml:space="preserve">World Health Organization (2022) </w:t>
      </w:r>
      <w:r>
        <w:rPr>
          <w:rFonts w:ascii="Arial" w:hAnsi="Arial"/>
          <w:i/>
          <w:color w:val="000000"/>
          <w:sz w:val="21"/>
        </w:rPr>
        <w:t>COVID-19 Pandemic Triggers 25% Increase in Prevalence of Anxiety and Depression Worldwide</w:t>
      </w:r>
      <w:r>
        <w:rPr>
          <w:rFonts w:ascii="Arial" w:hAnsi="Arial"/>
          <w:color w:val="000000"/>
          <w:sz w:val="21"/>
        </w:rPr>
        <w:t>. Geneva: WHO.</w:t>
      </w:r>
    </w:p>
    <w:p>
      <w:pPr>
        <w:spacing w:after="80" w:before="0"/>
      </w:pPr>
      <w:r>
        <w:rPr>
          <w:rFonts w:ascii="Arial" w:hAnsi="Arial"/>
          <w:color w:val="000000"/>
          <w:sz w:val="21"/>
        </w:rPr>
        <w:t xml:space="preserve">World Health Organization (2023) </w:t>
      </w:r>
      <w:r>
        <w:rPr>
          <w:rFonts w:ascii="Arial" w:hAnsi="Arial"/>
          <w:i/>
          <w:color w:val="000000"/>
          <w:sz w:val="21"/>
        </w:rPr>
        <w:t>Depressive Disorder (Depression)</w:t>
      </w:r>
      <w:r>
        <w:rPr>
          <w:rFonts w:ascii="Arial" w:hAnsi="Arial"/>
          <w:color w:val="000000"/>
          <w:sz w:val="21"/>
        </w:rPr>
        <w:t>. Geneva: WHO.</w:t>
      </w:r>
    </w:p>
    <w:p>
      <w:pPr>
        <w:spacing w:after="80" w:before="0"/>
      </w:pPr>
      <w:r>
        <w:rPr>
          <w:rFonts w:ascii="Arial" w:hAnsi="Arial"/>
          <w:color w:val="000000"/>
          <w:sz w:val="21"/>
        </w:rPr>
        <w:t xml:space="preserve">Wysa (2024) </w:t>
      </w:r>
      <w:r>
        <w:rPr>
          <w:rFonts w:ascii="Arial" w:hAnsi="Arial"/>
          <w:i/>
          <w:color w:val="000000"/>
          <w:sz w:val="21"/>
        </w:rPr>
        <w:t>Wysa Clinical Evidence and Research</w:t>
      </w:r>
      <w:r>
        <w:rPr>
          <w:rFonts w:ascii="Arial" w:hAnsi="Arial"/>
          <w:color w:val="000000"/>
          <w:sz w:val="21"/>
        </w:rPr>
        <w:t>. Available at: https://www.wysa.com/clinical-evidence (Accessed: 15 April 2026).</w:t>
      </w:r>
    </w:p>
    <w:p>
      <w:pPr>
        <w:spacing w:before="200" w:after="120"/>
        <w:pBdr>
          <w:bottom w:val="single" w:sz="2" w:space="1" w:color="000000"/>
        </w:pBdr>
      </w:pPr>
      <w:r>
        <w:rPr>
          <w:rFonts w:ascii="Arial" w:hAnsi="Arial"/>
          <w:b/>
          <w:color w:val="000000"/>
          <w:sz w:val="26"/>
        </w:rPr>
        <w:t>Bibliography</w:t>
      </w:r>
    </w:p>
    <w:p>
      <w:pPr>
        <w:spacing w:after="80" w:before="0"/>
      </w:pPr>
      <w:r>
        <w:rPr>
          <w:rFonts w:ascii="Arial" w:hAnsi="Arial"/>
          <w:color w:val="000000"/>
          <w:sz w:val="21"/>
        </w:rPr>
        <w:t>The following sources informed the background reading and conceptual development of this project but are not directly cited in the main text.</w:t>
      </w:r>
    </w:p>
    <w:p>
      <w:pPr>
        <w:spacing w:after="80" w:before="0"/>
      </w:pPr>
      <w:r>
        <w:rPr>
          <w:rFonts w:ascii="Arial" w:hAnsi="Arial"/>
          <w:color w:val="000000"/>
          <w:sz w:val="21"/>
        </w:rPr>
        <w:t xml:space="preserve">Coppersmith, G., Dredze, M. and Harman, C. (2014) 'Quantifying mental health signals in Twitter', in </w:t>
      </w:r>
      <w:r>
        <w:rPr>
          <w:rFonts w:ascii="Arial" w:hAnsi="Arial"/>
          <w:i/>
          <w:color w:val="000000"/>
          <w:sz w:val="21"/>
        </w:rPr>
        <w:t>Proceedings of the ACL Workshop on Computational Linguistics and Clinical Psychology</w:t>
      </w:r>
      <w:r>
        <w:rPr>
          <w:rFonts w:ascii="Arial" w:hAnsi="Arial"/>
          <w:color w:val="000000"/>
          <w:sz w:val="21"/>
        </w:rPr>
        <w:t>. Baltimore: Association for Computational Linguistics, pp. 51-60.</w:t>
      </w:r>
    </w:p>
    <w:p>
      <w:pPr>
        <w:spacing w:after="80" w:before="0"/>
      </w:pPr>
      <w:r>
        <w:rPr>
          <w:rFonts w:ascii="Arial" w:hAnsi="Arial"/>
          <w:color w:val="000000"/>
          <w:sz w:val="21"/>
        </w:rPr>
        <w:t xml:space="preserve">Firth, J., Torous, J., Nicholas, J., Carney, R., Pratap, A., Rosenbaum, S. and Sarris, J. (2017) 'The efficacy of smartphone-based mental health interventions for depressive symptoms: A meta-analysis of randomized controlled trials', </w:t>
      </w:r>
      <w:r>
        <w:rPr>
          <w:rFonts w:ascii="Arial" w:hAnsi="Arial"/>
          <w:i/>
          <w:color w:val="000000"/>
          <w:sz w:val="21"/>
        </w:rPr>
        <w:t>World Psychiatry</w:t>
      </w:r>
      <w:r>
        <w:rPr>
          <w:rFonts w:ascii="Arial" w:hAnsi="Arial"/>
          <w:color w:val="000000"/>
          <w:sz w:val="21"/>
        </w:rPr>
        <w:t>, 16(3), pp. 287-298.</w:t>
      </w:r>
    </w:p>
    <w:p>
      <w:pPr>
        <w:spacing w:after="80" w:before="0"/>
      </w:pPr>
      <w:r>
        <w:rPr>
          <w:rFonts w:ascii="Arial" w:hAnsi="Arial"/>
          <w:color w:val="000000"/>
          <w:sz w:val="21"/>
        </w:rPr>
        <w:t xml:space="preserve">Fleming, T.M., Ball, J., Lucassen, M., Stasiak, K., Shepherd, M., Merry, S.N. and Moore, E. (2012) 'Serious games and gamification for mental health: Current status and promising directions', </w:t>
      </w:r>
      <w:r>
        <w:rPr>
          <w:rFonts w:ascii="Arial" w:hAnsi="Arial"/>
          <w:i/>
          <w:color w:val="000000"/>
          <w:sz w:val="21"/>
        </w:rPr>
        <w:t>Frontiers in Psychiatry</w:t>
      </w:r>
      <w:r>
        <w:rPr>
          <w:rFonts w:ascii="Arial" w:hAnsi="Arial"/>
          <w:color w:val="000000"/>
          <w:sz w:val="21"/>
        </w:rPr>
        <w:t>, 7, p. 215.</w:t>
      </w:r>
    </w:p>
    <w:p>
      <w:pPr>
        <w:spacing w:after="80" w:before="0"/>
      </w:pPr>
      <w:r>
        <w:rPr>
          <w:rFonts w:ascii="Arial" w:hAnsi="Arial"/>
          <w:color w:val="000000"/>
          <w:sz w:val="21"/>
        </w:rPr>
        <w:t xml:space="preserve">Flutter Team (2024) </w:t>
      </w:r>
      <w:r>
        <w:rPr>
          <w:rFonts w:ascii="Arial" w:hAnsi="Arial"/>
          <w:i/>
          <w:color w:val="000000"/>
          <w:sz w:val="21"/>
        </w:rPr>
        <w:t>Flutter Documentation</w:t>
      </w:r>
      <w:r>
        <w:rPr>
          <w:rFonts w:ascii="Arial" w:hAnsi="Arial"/>
          <w:color w:val="000000"/>
          <w:sz w:val="21"/>
        </w:rPr>
        <w:t>. Available at: https://docs.flutter.dev (Accessed: 15 April 2026).</w:t>
      </w:r>
    </w:p>
    <w:p>
      <w:pPr>
        <w:spacing w:after="80" w:before="0"/>
      </w:pPr>
      <w:r>
        <w:rPr>
          <w:rFonts w:ascii="Arial" w:hAnsi="Arial"/>
          <w:color w:val="000000"/>
          <w:sz w:val="21"/>
        </w:rPr>
        <w:t xml:space="preserve">Fortuna, K.L., Walker, G., Nickels, P., Myers, A.L., Brooks, J. and Deegan, P. (2019) 'Exploring the scope of peer support and recovery-oriented practises from the perspective of people with psychiatric disabilities', </w:t>
      </w:r>
      <w:r>
        <w:rPr>
          <w:rFonts w:ascii="Arial" w:hAnsi="Arial"/>
          <w:i/>
          <w:color w:val="000000"/>
          <w:sz w:val="21"/>
        </w:rPr>
        <w:t>Psychiatric Rehabilitation Journal</w:t>
      </w:r>
      <w:r>
        <w:rPr>
          <w:rFonts w:ascii="Arial" w:hAnsi="Arial"/>
          <w:color w:val="000000"/>
          <w:sz w:val="21"/>
        </w:rPr>
        <w:t>, 42(2), pp. 180-188.</w:t>
      </w:r>
    </w:p>
    <w:p>
      <w:pPr>
        <w:spacing w:after="80" w:before="0"/>
      </w:pPr>
      <w:r>
        <w:rPr>
          <w:rFonts w:ascii="Arial" w:hAnsi="Arial"/>
          <w:color w:val="000000"/>
          <w:sz w:val="21"/>
        </w:rPr>
        <w:t xml:space="preserve">Google (2024) </w:t>
      </w:r>
      <w:r>
        <w:rPr>
          <w:rFonts w:ascii="Arial" w:hAnsi="Arial"/>
          <w:i/>
          <w:color w:val="000000"/>
          <w:sz w:val="21"/>
        </w:rPr>
        <w:t>WebRTC: Real-Time Communication for the Web</w:t>
      </w:r>
      <w:r>
        <w:rPr>
          <w:rFonts w:ascii="Arial" w:hAnsi="Arial"/>
          <w:color w:val="000000"/>
          <w:sz w:val="21"/>
        </w:rPr>
        <w:t>. Available at: https://webrtc.org (Accessed: 15 April 2026).</w:t>
      </w:r>
    </w:p>
    <w:p>
      <w:pPr>
        <w:spacing w:after="80" w:before="0"/>
      </w:pPr>
      <w:r>
        <w:rPr>
          <w:rFonts w:ascii="Arial" w:hAnsi="Arial"/>
          <w:color w:val="000000"/>
          <w:sz w:val="21"/>
        </w:rPr>
        <w:t xml:space="preserve">Guntuku, S.C., Yaden, D.B., Kern, M.L., Ungar, L.H. and Eichstaedt, J.C. (2017) 'Detecting depression and mental illness on social media: An integrative review', </w:t>
      </w:r>
      <w:r>
        <w:rPr>
          <w:rFonts w:ascii="Arial" w:hAnsi="Arial"/>
          <w:i/>
          <w:color w:val="000000"/>
          <w:sz w:val="21"/>
        </w:rPr>
        <w:t>Current Opinion in Behavioral Sciences</w:t>
      </w:r>
      <w:r>
        <w:rPr>
          <w:rFonts w:ascii="Arial" w:hAnsi="Arial"/>
          <w:color w:val="000000"/>
          <w:sz w:val="21"/>
        </w:rPr>
        <w:t>, 18, pp. 43-49.</w:t>
      </w:r>
    </w:p>
    <w:p>
      <w:pPr>
        <w:spacing w:after="80" w:before="0"/>
      </w:pPr>
      <w:r>
        <w:rPr>
          <w:rFonts w:ascii="Arial" w:hAnsi="Arial"/>
          <w:color w:val="000000"/>
          <w:sz w:val="21"/>
        </w:rPr>
        <w:t xml:space="preserve">Kroenke, K., Spitzer, R.L. and Williams, J.B.W. (2001) 'The PHQ-9: Validity of a brief depression severity measure', </w:t>
      </w:r>
      <w:r>
        <w:rPr>
          <w:rFonts w:ascii="Arial" w:hAnsi="Arial"/>
          <w:i/>
          <w:color w:val="000000"/>
          <w:sz w:val="21"/>
        </w:rPr>
        <w:t>Journal of General Internal Medicine</w:t>
      </w:r>
      <w:r>
        <w:rPr>
          <w:rFonts w:ascii="Arial" w:hAnsi="Arial"/>
          <w:color w:val="000000"/>
          <w:sz w:val="21"/>
        </w:rPr>
        <w:t>, 16(9), pp. 606-613.</w:t>
      </w:r>
    </w:p>
    <w:p>
      <w:pPr>
        <w:spacing w:after="80" w:before="0"/>
      </w:pPr>
      <w:r>
        <w:rPr>
          <w:rFonts w:ascii="Arial" w:hAnsi="Arial"/>
          <w:color w:val="000000"/>
          <w:sz w:val="21"/>
        </w:rPr>
        <w:t xml:space="preserve">Linardon, J. and Fuller-Tyszkiewicz, M. (2020) 'Attrition and adherence in smartphone-delivered interventions for mental health problems: A systematic and meta-analytic review', </w:t>
      </w:r>
      <w:r>
        <w:rPr>
          <w:rFonts w:ascii="Arial" w:hAnsi="Arial"/>
          <w:i/>
          <w:color w:val="000000"/>
          <w:sz w:val="21"/>
        </w:rPr>
        <w:t>Journal of Consulting and Clinical Psychology</w:t>
      </w:r>
      <w:r>
        <w:rPr>
          <w:rFonts w:ascii="Arial" w:hAnsi="Arial"/>
          <w:color w:val="000000"/>
          <w:sz w:val="21"/>
        </w:rPr>
        <w:t>, 88(1), pp. 1-13.</w:t>
      </w:r>
    </w:p>
    <w:p>
      <w:pPr>
        <w:spacing w:after="80" w:before="0"/>
      </w:pPr>
      <w:r>
        <w:rPr>
          <w:rFonts w:ascii="Arial" w:hAnsi="Arial"/>
          <w:color w:val="000000"/>
          <w:sz w:val="21"/>
        </w:rPr>
        <w:t xml:space="preserve">Martin, J. (1991) </w:t>
      </w:r>
      <w:r>
        <w:rPr>
          <w:rFonts w:ascii="Arial" w:hAnsi="Arial"/>
          <w:i/>
          <w:color w:val="000000"/>
          <w:sz w:val="21"/>
        </w:rPr>
        <w:t>Rapid Application Development</w:t>
      </w:r>
      <w:r>
        <w:rPr>
          <w:rFonts w:ascii="Arial" w:hAnsi="Arial"/>
          <w:color w:val="000000"/>
          <w:sz w:val="21"/>
        </w:rPr>
        <w:t>. Upper Saddle River: Prentice Hall.</w:t>
      </w:r>
    </w:p>
    <w:p>
      <w:pPr>
        <w:spacing w:after="80" w:before="0"/>
      </w:pPr>
      <w:r>
        <w:rPr>
          <w:rFonts w:ascii="Arial" w:hAnsi="Arial"/>
          <w:color w:val="000000"/>
          <w:sz w:val="21"/>
        </w:rPr>
        <w:t xml:space="preserve">Miner, A.S., Milstein, A., Schueller, S., Hegde, R., Mangurian, C. and Linos, E. (2016) 'Smartphone-based conversational agents and responses to questions about mental health, interpersonal violence, and physical health', </w:t>
      </w:r>
      <w:r>
        <w:rPr>
          <w:rFonts w:ascii="Arial" w:hAnsi="Arial"/>
          <w:i/>
          <w:color w:val="000000"/>
          <w:sz w:val="21"/>
        </w:rPr>
        <w:t>JAMA Internal Medicine</w:t>
      </w:r>
      <w:r>
        <w:rPr>
          <w:rFonts w:ascii="Arial" w:hAnsi="Arial"/>
          <w:color w:val="000000"/>
          <w:sz w:val="21"/>
        </w:rPr>
        <w:t>, 176(5), pp. 619-625.</w:t>
      </w:r>
    </w:p>
    <w:p>
      <w:pPr>
        <w:spacing w:after="80" w:before="0"/>
      </w:pPr>
      <w:r>
        <w:rPr>
          <w:rFonts w:ascii="Arial" w:hAnsi="Arial"/>
          <w:color w:val="000000"/>
          <w:sz w:val="21"/>
        </w:rPr>
        <w:t xml:space="preserve">Socket.IO (2024) </w:t>
      </w:r>
      <w:r>
        <w:rPr>
          <w:rFonts w:ascii="Arial" w:hAnsi="Arial"/>
          <w:i/>
          <w:color w:val="000000"/>
          <w:sz w:val="21"/>
        </w:rPr>
        <w:t>Socket.IO Documentation</w:t>
      </w:r>
      <w:r>
        <w:rPr>
          <w:rFonts w:ascii="Arial" w:hAnsi="Arial"/>
          <w:color w:val="000000"/>
          <w:sz w:val="21"/>
        </w:rPr>
        <w:t>. Available at: https://socket.io/docs/v4 (Accessed: 15 April 2026).</w:t>
      </w:r>
    </w:p>
    <w:p>
      <w:pPr>
        <w:spacing w:after="80" w:before="0"/>
      </w:pPr>
      <w:r>
        <w:rPr>
          <w:rFonts w:ascii="Arial" w:hAnsi="Arial"/>
          <w:color w:val="000000"/>
          <w:sz w:val="21"/>
        </w:rPr>
        <w:t xml:space="preserve">Spitzer, R.L., Kroenke, K., Williams, J.B.W. and Löwe, B. (2006) 'A brief measure for assessing generalized anxiety disorder: The GAD-7', </w:t>
      </w:r>
      <w:r>
        <w:rPr>
          <w:rFonts w:ascii="Arial" w:hAnsi="Arial"/>
          <w:i/>
          <w:color w:val="000000"/>
          <w:sz w:val="21"/>
        </w:rPr>
        <w:t>Archives of Internal Medicine</w:t>
      </w:r>
      <w:r>
        <w:rPr>
          <w:rFonts w:ascii="Arial" w:hAnsi="Arial"/>
          <w:color w:val="000000"/>
          <w:sz w:val="21"/>
        </w:rPr>
        <w:t>, 166(10), pp. 1092-1097.</w:t>
      </w:r>
    </w:p>
    <w:p>
      <w:pPr>
        <w:spacing w:after="80" w:before="0"/>
      </w:pPr>
      <w:r>
        <w:rPr>
          <w:rFonts w:ascii="Arial" w:hAnsi="Arial"/>
          <w:color w:val="000000"/>
          <w:sz w:val="21"/>
        </w:rPr>
        <w:t xml:space="preserve">Supabase (2024) </w:t>
      </w:r>
      <w:r>
        <w:rPr>
          <w:rFonts w:ascii="Arial" w:hAnsi="Arial"/>
          <w:i/>
          <w:color w:val="000000"/>
          <w:sz w:val="21"/>
        </w:rPr>
        <w:t>Supabase Documentation: Row Level Security</w:t>
      </w:r>
      <w:r>
        <w:rPr>
          <w:rFonts w:ascii="Arial" w:hAnsi="Arial"/>
          <w:color w:val="000000"/>
          <w:sz w:val="21"/>
        </w:rPr>
        <w:t>. Available at: https://supabase.com/docs/guides/auth/row-level-security (Accessed: 15 April 2026).</w:t>
      </w:r>
    </w:p>
    <w:p>
      <w:pPr>
        <w:spacing w:after="80" w:before="0"/>
      </w:pPr>
      <w:r>
        <w:rPr>
          <w:rFonts w:ascii="Arial" w:hAnsi="Arial"/>
          <w:color w:val="000000"/>
          <w:sz w:val="21"/>
        </w:rPr>
        <w:t xml:space="preserve">Yalom, I.D. and Leszcz, M. (2020) </w:t>
      </w:r>
      <w:r>
        <w:rPr>
          <w:rFonts w:ascii="Arial" w:hAnsi="Arial"/>
          <w:i/>
          <w:color w:val="000000"/>
          <w:sz w:val="21"/>
        </w:rPr>
        <w:t>The Theory and Practice of Group Psychotherapy</w:t>
      </w:r>
      <w:r>
        <w:rPr>
          <w:rFonts w:ascii="Arial" w:hAnsi="Arial"/>
          <w:color w:val="000000"/>
          <w:sz w:val="21"/>
        </w:rPr>
        <w:t>. 6th edn. New York: Basic Books.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