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keepNext w:val="true"/>
        <w:keepLines/>
        <w:spacing w:before="480" w:after="240"/>
        <w:jc w:val="center"/>
        <w:rPr/>
      </w:pPr>
      <w:r>
        <w:rPr/>
        <w:t>Отчёт по лабораторной работе №7</w:t>
      </w:r>
    </w:p>
    <w:p>
      <w:pPr>
        <w:pStyle w:val="Style14"/>
        <w:rPr/>
      </w:pPr>
      <w:r>
        <w:rPr/>
        <w:t>Анализ файловой структуры UNIX. Команды для работы с файлами и каталогами</w:t>
      </w:r>
    </w:p>
    <w:p>
      <w:pPr>
        <w:pStyle w:val="Author"/>
        <w:rPr/>
      </w:pPr>
      <w:r>
        <w:rPr/>
        <w:t>Абакарова Милана</w:t>
      </w:r>
    </w:p>
    <w:sdt>
      <w:sdtPr>
        <w:docPartObj>
          <w:docPartGallery w:val="Table of Contents"/>
          <w:docPartUnique w:val="true"/>
        </w:docPartObj>
      </w:sdtPr>
      <w:sdtContent>
        <w:p>
          <w:pPr>
            <w:pStyle w:val="Style18"/>
            <w:rPr/>
          </w:pPr>
          <w:r>
            <w:rPr/>
            <w:t>Содержание</w:t>
          </w:r>
        </w:p>
        <w:p>
          <w:pPr>
            <w:pStyle w:val="Normal"/>
            <w:rPr/>
          </w:pPr>
          <w:r>
            <w:fldChar w:fldCharType="begin"/>
          </w:r>
          <w:r>
            <w:rPr/>
            <w:instrText xml:space="preserve"> TOC \z \o "1-3" \u \h</w:instrText>
          </w:r>
          <w:r>
            <w:rPr/>
            <w:fldChar w:fldCharType="separate"/>
          </w:r>
          <w:r>
            <w:rPr/>
          </w:r>
          <w:r>
            <w:rPr/>
            <w:fldChar w:fldCharType="end"/>
          </w:r>
        </w:p>
      </w:sdtContent>
    </w:sdt>
    <w:p>
      <w:pPr>
        <w:pStyle w:val="1"/>
        <w:rPr/>
      </w:pPr>
      <w:bookmarkStart w:id="0" w:name="цель-работы"/>
      <w:r>
        <w:rPr>
          <w:rStyle w:val="SectionNumber"/>
        </w:rPr>
        <w:t>1</w:t>
      </w:r>
      <w:r>
        <w:rPr/>
        <w:tab/>
        <w:t>Цель работы</w:t>
      </w:r>
    </w:p>
    <w:p>
      <w:pPr>
        <w:pStyle w:val="FirstParagraph"/>
        <w:rPr/>
      </w:pPr>
      <w:bookmarkStart w:id="1" w:name="цель-работы"/>
      <w:r>
        <w:rPr/>
        <w:t>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bookmarkEnd w:id="1"/>
    </w:p>
    <w:p>
      <w:pPr>
        <w:pStyle w:val="1"/>
        <w:rPr/>
      </w:pPr>
      <w:bookmarkStart w:id="2" w:name="выполнение-лабораторной-работы"/>
      <w:r>
        <w:rPr>
          <w:rStyle w:val="SectionNumber"/>
        </w:rPr>
        <w:t>2</w:t>
      </w:r>
      <w:r>
        <w:rPr/>
        <w:tab/>
        <w:t>Выполнение лабораторной работы</w:t>
      </w:r>
    </w:p>
    <w:p>
      <w:pPr>
        <w:pStyle w:val="Compact"/>
        <w:numPr>
          <w:ilvl w:val="0"/>
          <w:numId w:val="14"/>
        </w:numPr>
        <w:rPr/>
      </w:pPr>
      <w:r>
        <w:rPr/>
        <w:t>Выполним примеры, приведённые в первой части описания лабораторной работы.</w:t>
      </w:r>
    </w:p>
    <w:p>
      <w:pPr>
        <w:pStyle w:val="CaptionedFigure"/>
        <w:rPr/>
      </w:pPr>
      <w:r>
        <w:rPr/>
        <w:drawing>
          <wp:inline distT="0" distB="0" distL="0" distR="0">
            <wp:extent cx="3733800" cy="1569720"/>
            <wp:effectExtent l="0" t="0" r="0" b="0"/>
            <wp:docPr id="1" name="Picture" descr="Выполнение приме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Выполнение примеров"/>
                    <pic:cNvPicPr>
                      <a:picLocks noChangeAspect="1" noChangeArrowheads="1"/>
                    </pic:cNvPicPr>
                  </pic:nvPicPr>
                  <pic:blipFill>
                    <a:blip r:embed="rId2"/>
                    <a:stretch>
                      <a:fillRect/>
                    </a:stretch>
                  </pic:blipFill>
                  <pic:spPr bwMode="auto">
                    <a:xfrm>
                      <a:off x="0" y="0"/>
                      <a:ext cx="3733800" cy="1569720"/>
                    </a:xfrm>
                    <a:prstGeom prst="rect">
                      <a:avLst/>
                    </a:prstGeom>
                  </pic:spPr>
                </pic:pic>
              </a:graphicData>
            </a:graphic>
          </wp:inline>
        </w:drawing>
      </w:r>
    </w:p>
    <w:p>
      <w:pPr>
        <w:pStyle w:val="ImageCaption"/>
        <w:rPr/>
      </w:pPr>
      <w:r>
        <w:rPr/>
        <w:t>Figure 1: Выполнение примеров</w:t>
      </w:r>
    </w:p>
    <w:p>
      <w:pPr>
        <w:pStyle w:val="CaptionedFigure"/>
        <w:rPr/>
      </w:pPr>
      <w:r>
        <w:rPr/>
        <w:drawing>
          <wp:inline distT="0" distB="0" distL="0" distR="0">
            <wp:extent cx="3733800" cy="1089025"/>
            <wp:effectExtent l="0" t="0" r="0" b="0"/>
            <wp:docPr id="2" name="Изображение2" descr="Выполнение приме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Выполнение примеров"/>
                    <pic:cNvPicPr>
                      <a:picLocks noChangeAspect="1" noChangeArrowheads="1"/>
                    </pic:cNvPicPr>
                  </pic:nvPicPr>
                  <pic:blipFill>
                    <a:blip r:embed="rId3"/>
                    <a:stretch>
                      <a:fillRect/>
                    </a:stretch>
                  </pic:blipFill>
                  <pic:spPr bwMode="auto">
                    <a:xfrm>
                      <a:off x="0" y="0"/>
                      <a:ext cx="3733800" cy="1089025"/>
                    </a:xfrm>
                    <a:prstGeom prst="rect">
                      <a:avLst/>
                    </a:prstGeom>
                  </pic:spPr>
                </pic:pic>
              </a:graphicData>
            </a:graphic>
          </wp:inline>
        </w:drawing>
      </w:r>
    </w:p>
    <w:p>
      <w:pPr>
        <w:pStyle w:val="ImageCaption"/>
        <w:rPr/>
      </w:pPr>
      <w:r>
        <w:rPr/>
        <w:t>Figure 2: Выполнение примеров</w:t>
      </w:r>
    </w:p>
    <w:p>
      <w:pPr>
        <w:pStyle w:val="CaptionedFigure"/>
        <w:rPr/>
      </w:pPr>
      <w:r>
        <w:rPr/>
        <w:drawing>
          <wp:inline distT="0" distB="0" distL="0" distR="0">
            <wp:extent cx="3733800" cy="1498600"/>
            <wp:effectExtent l="0" t="0" r="0" b="0"/>
            <wp:docPr id="3" name="Изображение3" descr="Выполнение приме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Выполнение примеров"/>
                    <pic:cNvPicPr>
                      <a:picLocks noChangeAspect="1" noChangeArrowheads="1"/>
                    </pic:cNvPicPr>
                  </pic:nvPicPr>
                  <pic:blipFill>
                    <a:blip r:embed="rId4"/>
                    <a:stretch>
                      <a:fillRect/>
                    </a:stretch>
                  </pic:blipFill>
                  <pic:spPr bwMode="auto">
                    <a:xfrm>
                      <a:off x="0" y="0"/>
                      <a:ext cx="3733800" cy="1498600"/>
                    </a:xfrm>
                    <a:prstGeom prst="rect">
                      <a:avLst/>
                    </a:prstGeom>
                  </pic:spPr>
                </pic:pic>
              </a:graphicData>
            </a:graphic>
          </wp:inline>
        </w:drawing>
      </w:r>
    </w:p>
    <w:p>
      <w:pPr>
        <w:pStyle w:val="ImageCaption"/>
        <w:rPr/>
      </w:pPr>
      <w:r>
        <w:rPr/>
        <w:t>Figure 3: Выполнение примеров</w:t>
      </w:r>
    </w:p>
    <w:p>
      <w:pPr>
        <w:pStyle w:val="Style9"/>
        <w:rPr/>
      </w:pPr>
      <w:r>
        <w:rPr/>
        <w:t>2.1. Скопируем файл /usr/include/sys/io.h в домашний каталог и переименуем его equipment. Такого нет, взяли другой файл.</w:t>
      </w:r>
    </w:p>
    <w:p>
      <w:pPr>
        <w:pStyle w:val="Style9"/>
        <w:rPr/>
      </w:pPr>
      <w:r>
        <w:rPr/>
        <w:t>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 2.6. - 2.7. Создаем каталог с именем equipment в каталоге ski.plases. Перемещаем файлы equiplist и equiplist2 в каталог equipment. 2.8. Создаем и перемещаем каталог newdir в каталог ski.plases и называем его plans.</w:t>
      </w:r>
    </w:p>
    <w:p>
      <w:pPr>
        <w:pStyle w:val="CaptionedFigure"/>
        <w:rPr/>
      </w:pPr>
      <w:r>
        <w:rPr/>
        <w:drawing>
          <wp:inline distT="0" distB="0" distL="0" distR="0">
            <wp:extent cx="3733800" cy="1407795"/>
            <wp:effectExtent l="0" t="0" r="0" b="0"/>
            <wp:docPr id="4" name="Изображение4" descr="Работа с каталог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Работа с каталогами"/>
                    <pic:cNvPicPr>
                      <a:picLocks noChangeAspect="1" noChangeArrowheads="1"/>
                    </pic:cNvPicPr>
                  </pic:nvPicPr>
                  <pic:blipFill>
                    <a:blip r:embed="rId5"/>
                    <a:stretch>
                      <a:fillRect/>
                    </a:stretch>
                  </pic:blipFill>
                  <pic:spPr bwMode="auto">
                    <a:xfrm>
                      <a:off x="0" y="0"/>
                      <a:ext cx="3733800" cy="1407795"/>
                    </a:xfrm>
                    <a:prstGeom prst="rect">
                      <a:avLst/>
                    </a:prstGeom>
                  </pic:spPr>
                </pic:pic>
              </a:graphicData>
            </a:graphic>
          </wp:inline>
        </w:drawing>
      </w:r>
    </w:p>
    <w:p>
      <w:pPr>
        <w:pStyle w:val="ImageCaption"/>
        <w:rPr/>
      </w:pPr>
      <w:r>
        <w:rPr/>
        <w:t>Figure 4: Работа с каталогами</w:t>
      </w:r>
    </w:p>
    <w:p>
      <w:pPr>
        <w:pStyle w:val="Compact"/>
        <w:numPr>
          <w:ilvl w:val="0"/>
          <w:numId w:val="15"/>
        </w:numPr>
        <w:rPr/>
      </w:pPr>
      <w:r>
        <w:rPr/>
        <w:t>Определим опции команды chmod, необходимые для того, чтобы присвоить файлам из хода работы нужные права доступа.</w:t>
      </w:r>
    </w:p>
    <w:p>
      <w:pPr>
        <w:pStyle w:val="Compact"/>
        <w:numPr>
          <w:ilvl w:val="0"/>
          <w:numId w:val="16"/>
        </w:numPr>
        <w:rPr/>
      </w:pPr>
      <w:r>
        <w:rPr/>
        <w:t>Australia (drwxr–r–)</w:t>
      </w:r>
    </w:p>
    <w:p>
      <w:pPr>
        <w:pStyle w:val="Compact"/>
        <w:numPr>
          <w:ilvl w:val="0"/>
          <w:numId w:val="4"/>
        </w:numPr>
        <w:rPr/>
      </w:pPr>
      <w:r>
        <w:rPr/>
        <w:t>play (drwx–x–x)</w:t>
      </w:r>
    </w:p>
    <w:p>
      <w:pPr>
        <w:pStyle w:val="Compact"/>
        <w:numPr>
          <w:ilvl w:val="0"/>
          <w:numId w:val="4"/>
        </w:numPr>
        <w:rPr/>
      </w:pPr>
      <w:r>
        <w:rPr/>
        <w:t>My_oc (-r-xr–r–)</w:t>
      </w:r>
    </w:p>
    <w:p>
      <w:pPr>
        <w:pStyle w:val="Compact"/>
        <w:numPr>
          <w:ilvl w:val="0"/>
          <w:numId w:val="4"/>
        </w:numPr>
        <w:rPr/>
      </w:pPr>
      <w:r>
        <w:rPr/>
        <w:t>feathers (-rw-rw-r–)</w:t>
      </w:r>
    </w:p>
    <w:p>
      <w:pPr>
        <w:pStyle w:val="CaptionedFigure"/>
        <w:rPr/>
      </w:pPr>
      <w:r>
        <w:rPr/>
        <w:drawing>
          <wp:inline distT="0" distB="0" distL="0" distR="0">
            <wp:extent cx="3733800" cy="2886710"/>
            <wp:effectExtent l="0" t="0" r="0" b="0"/>
            <wp:docPr id="5" name="Изображение5" descr="Настройка прав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Настройка прав доступа"/>
                    <pic:cNvPicPr>
                      <a:picLocks noChangeAspect="1" noChangeArrowheads="1"/>
                    </pic:cNvPicPr>
                  </pic:nvPicPr>
                  <pic:blipFill>
                    <a:blip r:embed="rId6"/>
                    <a:stretch>
                      <a:fillRect/>
                    </a:stretch>
                  </pic:blipFill>
                  <pic:spPr bwMode="auto">
                    <a:xfrm>
                      <a:off x="0" y="0"/>
                      <a:ext cx="3733800" cy="2886710"/>
                    </a:xfrm>
                    <a:prstGeom prst="rect">
                      <a:avLst/>
                    </a:prstGeom>
                  </pic:spPr>
                </pic:pic>
              </a:graphicData>
            </a:graphic>
          </wp:inline>
        </w:drawing>
      </w:r>
    </w:p>
    <w:p>
      <w:pPr>
        <w:pStyle w:val="ImageCaption"/>
        <w:rPr/>
      </w:pPr>
      <w:r>
        <w:rPr/>
        <w:t>Figure 5: Настройка прав доступа</w:t>
      </w:r>
    </w:p>
    <w:p>
      <w:pPr>
        <w:pStyle w:val="Style9"/>
        <w:rPr/>
      </w:pPr>
      <w:r>
        <w:rPr/>
        <w:t>4.1. Просмотрим содержимое файла /etc/passwd.</w:t>
      </w:r>
    </w:p>
    <w:p>
      <w:pPr>
        <w:pStyle w:val="CaptionedFigure"/>
        <w:rPr/>
      </w:pPr>
      <w:r>
        <w:rPr/>
        <w:drawing>
          <wp:inline distT="0" distB="0" distL="0" distR="0">
            <wp:extent cx="3733800" cy="2302510"/>
            <wp:effectExtent l="0" t="0" r="0" b="0"/>
            <wp:docPr id="6" name="Изображение6" descr="Файл /etc/pass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Файл /etc/passwd"/>
                    <pic:cNvPicPr>
                      <a:picLocks noChangeAspect="1" noChangeArrowheads="1"/>
                    </pic:cNvPicPr>
                  </pic:nvPicPr>
                  <pic:blipFill>
                    <a:blip r:embed="rId7"/>
                    <a:stretch>
                      <a:fillRect/>
                    </a:stretch>
                  </pic:blipFill>
                  <pic:spPr bwMode="auto">
                    <a:xfrm>
                      <a:off x="0" y="0"/>
                      <a:ext cx="3733800" cy="2302510"/>
                    </a:xfrm>
                    <a:prstGeom prst="rect">
                      <a:avLst/>
                    </a:prstGeom>
                  </pic:spPr>
                </pic:pic>
              </a:graphicData>
            </a:graphic>
          </wp:inline>
        </w:drawing>
      </w:r>
    </w:p>
    <w:p>
      <w:pPr>
        <w:pStyle w:val="ImageCaption"/>
        <w:rPr/>
      </w:pPr>
      <w:r>
        <w:rPr/>
        <w:t>Figure 6: Файл /etc/passwd</w:t>
      </w:r>
    </w:p>
    <w:p>
      <w:pPr>
        <w:pStyle w:val="Style9"/>
        <w:rPr/>
      </w:pPr>
      <w:r>
        <w:rPr/>
        <w:t>4.2 - 4.12. Выполним все указанные действия по перемещению файлов и каталогов</w:t>
      </w:r>
    </w:p>
    <w:p>
      <w:pPr>
        <w:pStyle w:val="CaptionedFigure"/>
        <w:rPr/>
      </w:pPr>
      <w:r>
        <w:rPr/>
        <w:drawing>
          <wp:inline distT="0" distB="0" distL="0" distR="0">
            <wp:extent cx="3733800" cy="1785620"/>
            <wp:effectExtent l="0" t="0" r="0" b="0"/>
            <wp:docPr id="7" name="Изображение7" descr="Работа с файлами и правами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Работа с файлами и правами доступа"/>
                    <pic:cNvPicPr>
                      <a:picLocks noChangeAspect="1" noChangeArrowheads="1"/>
                    </pic:cNvPicPr>
                  </pic:nvPicPr>
                  <pic:blipFill>
                    <a:blip r:embed="rId8"/>
                    <a:stretch>
                      <a:fillRect/>
                    </a:stretch>
                  </pic:blipFill>
                  <pic:spPr bwMode="auto">
                    <a:xfrm>
                      <a:off x="0" y="0"/>
                      <a:ext cx="3733800" cy="1785620"/>
                    </a:xfrm>
                    <a:prstGeom prst="rect">
                      <a:avLst/>
                    </a:prstGeom>
                  </pic:spPr>
                </pic:pic>
              </a:graphicData>
            </a:graphic>
          </wp:inline>
        </w:drawing>
      </w:r>
    </w:p>
    <w:p>
      <w:pPr>
        <w:pStyle w:val="ImageCaption"/>
        <w:rPr/>
      </w:pPr>
      <w:r>
        <w:rPr/>
        <w:t>Figure 7: Работа с файлами и правами доступа</w:t>
      </w:r>
    </w:p>
    <w:p>
      <w:pPr>
        <w:pStyle w:val="Style9"/>
        <w:rPr/>
      </w:pPr>
      <w:r>
        <w:rPr/>
        <w:t>4.7. Если мы попытаемся просмотреть файл feathers командой cat, то нам будет отказано в доступе.</w:t>
      </w:r>
    </w:p>
    <w:p>
      <w:pPr>
        <w:pStyle w:val="Style9"/>
        <w:rPr/>
      </w:pPr>
      <w:r>
        <w:rPr/>
        <w:t>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7"/>
        </w:numPr>
        <w:rPr/>
      </w:pPr>
      <w:r>
        <w:rPr/>
        <w:t>Прочитаем man по командам mount, fsck, mkfs, kill и кратко их охарактеризуем, приведя примеры.</w:t>
      </w:r>
    </w:p>
    <w:p>
      <w:pPr>
        <w:pStyle w:val="CaptionedFigure"/>
        <w:rPr/>
      </w:pPr>
      <w:r>
        <w:rPr/>
        <w:drawing>
          <wp:inline distT="0" distB="0" distL="0" distR="0">
            <wp:extent cx="3733800" cy="3021330"/>
            <wp:effectExtent l="0" t="0" r="0" b="0"/>
            <wp:docPr id="8" name="Изображение8" descr="Команда 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Команда mount"/>
                    <pic:cNvPicPr>
                      <a:picLocks noChangeAspect="1" noChangeArrowheads="1"/>
                    </pic:cNvPicPr>
                  </pic:nvPicPr>
                  <pic:blipFill>
                    <a:blip r:embed="rId9"/>
                    <a:stretch>
                      <a:fillRect/>
                    </a:stretch>
                  </pic:blipFill>
                  <pic:spPr bwMode="auto">
                    <a:xfrm>
                      <a:off x="0" y="0"/>
                      <a:ext cx="3733800" cy="3021330"/>
                    </a:xfrm>
                    <a:prstGeom prst="rect">
                      <a:avLst/>
                    </a:prstGeom>
                  </pic:spPr>
                </pic:pic>
              </a:graphicData>
            </a:graphic>
          </wp:inline>
        </w:drawing>
      </w:r>
    </w:p>
    <w:p>
      <w:pPr>
        <w:pStyle w:val="ImageCaption"/>
        <w:rPr/>
      </w:pPr>
      <w:r>
        <w:rPr/>
        <w:t>Figure 8: Команда mount</w:t>
      </w:r>
    </w:p>
    <w:p>
      <w:pPr>
        <w:pStyle w:val="Style9"/>
        <w:rPr/>
      </w:pPr>
      <w:r>
        <w:rPr/>
        <w:t>Монтирование файловой системы к общему дереву каталогов. Для размонтирования используется команда unmonnt.</w:t>
      </w:r>
    </w:p>
    <w:p>
      <w:pPr>
        <w:pStyle w:val="CaptionedFigure"/>
        <w:rPr/>
      </w:pPr>
      <w:r>
        <w:rPr/>
        <w:drawing>
          <wp:inline distT="0" distB="0" distL="0" distR="0">
            <wp:extent cx="3733800" cy="3061335"/>
            <wp:effectExtent l="0" t="0" r="0" b="0"/>
            <wp:docPr id="9" name="Изображение9" descr="Команда fs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Команда fsck"/>
                    <pic:cNvPicPr>
                      <a:picLocks noChangeAspect="1" noChangeArrowheads="1"/>
                    </pic:cNvPicPr>
                  </pic:nvPicPr>
                  <pic:blipFill>
                    <a:blip r:embed="rId10"/>
                    <a:stretch>
                      <a:fillRect/>
                    </a:stretch>
                  </pic:blipFill>
                  <pic:spPr bwMode="auto">
                    <a:xfrm>
                      <a:off x="0" y="0"/>
                      <a:ext cx="3733800" cy="3061335"/>
                    </a:xfrm>
                    <a:prstGeom prst="rect">
                      <a:avLst/>
                    </a:prstGeom>
                  </pic:spPr>
                </pic:pic>
              </a:graphicData>
            </a:graphic>
          </wp:inline>
        </w:drawing>
      </w:r>
    </w:p>
    <w:p>
      <w:pPr>
        <w:pStyle w:val="ImageCaption"/>
        <w:rPr/>
      </w:pPr>
      <w:r>
        <w:rPr/>
        <w:t>Figure 9: Команда fsck</w:t>
      </w:r>
    </w:p>
    <w:p>
      <w:pPr>
        <w:pStyle w:val="Style9"/>
        <w:rPr/>
      </w:pPr>
      <w:r>
        <w:rPr/>
        <w:t>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rPr/>
      </w:pPr>
      <w:r>
        <w:rPr/>
        <w:drawing>
          <wp:inline distT="0" distB="0" distL="0" distR="0">
            <wp:extent cx="3733800" cy="3042285"/>
            <wp:effectExtent l="0" t="0" r="0" b="0"/>
            <wp:docPr id="10" name="Изображение10" descr="Команда mk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Команда mkfs"/>
                    <pic:cNvPicPr>
                      <a:picLocks noChangeAspect="1" noChangeArrowheads="1"/>
                    </pic:cNvPicPr>
                  </pic:nvPicPr>
                  <pic:blipFill>
                    <a:blip r:embed="rId11"/>
                    <a:stretch>
                      <a:fillRect/>
                    </a:stretch>
                  </pic:blipFill>
                  <pic:spPr bwMode="auto">
                    <a:xfrm>
                      <a:off x="0" y="0"/>
                      <a:ext cx="3733800" cy="3042285"/>
                    </a:xfrm>
                    <a:prstGeom prst="rect">
                      <a:avLst/>
                    </a:prstGeom>
                  </pic:spPr>
                </pic:pic>
              </a:graphicData>
            </a:graphic>
          </wp:inline>
        </w:drawing>
      </w:r>
    </w:p>
    <w:p>
      <w:pPr>
        <w:pStyle w:val="ImageCaption"/>
        <w:rPr/>
      </w:pPr>
      <w:r>
        <w:rPr/>
        <w:t>Figure 10: Команда mkfs</w:t>
      </w:r>
    </w:p>
    <w:p>
      <w:pPr>
        <w:pStyle w:val="Style9"/>
        <w:rPr/>
      </w:pPr>
      <w:r>
        <w:rPr/>
        <w:t>Буквы в mkfs значке означают “make file system” (создать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rPr/>
      </w:pPr>
      <w:r>
        <w:rPr/>
        <w:drawing>
          <wp:inline distT="0" distB="0" distL="0" distR="0">
            <wp:extent cx="3733800" cy="3052445"/>
            <wp:effectExtent l="0" t="0" r="0" b="0"/>
            <wp:docPr id="11" name="Изображение11" descr="Команда k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Команда kill"/>
                    <pic:cNvPicPr>
                      <a:picLocks noChangeAspect="1" noChangeArrowheads="1"/>
                    </pic:cNvPicPr>
                  </pic:nvPicPr>
                  <pic:blipFill>
                    <a:blip r:embed="rId12"/>
                    <a:stretch>
                      <a:fillRect/>
                    </a:stretch>
                  </pic:blipFill>
                  <pic:spPr bwMode="auto">
                    <a:xfrm>
                      <a:off x="0" y="0"/>
                      <a:ext cx="3733800" cy="3052445"/>
                    </a:xfrm>
                    <a:prstGeom prst="rect">
                      <a:avLst/>
                    </a:prstGeom>
                  </pic:spPr>
                </pic:pic>
              </a:graphicData>
            </a:graphic>
          </wp:inline>
        </w:drawing>
      </w:r>
    </w:p>
    <w:p>
      <w:pPr>
        <w:pStyle w:val="ImageCaption"/>
        <w:rPr/>
      </w:pPr>
      <w:r>
        <w:rPr/>
        <w:t>Figure 11: Команда kill</w:t>
      </w:r>
    </w:p>
    <w:p>
      <w:pPr>
        <w:pStyle w:val="Style9"/>
        <w:rPr/>
      </w:pPr>
      <w:bookmarkStart w:id="3" w:name="выполнение-лабораторной-работы"/>
      <w:r>
        <w:rPr/>
        <w:t>Системный вызов kill может быть использован для посылки какого-либо сигнала какому-либо процессу или группе процесса.</w:t>
      </w:r>
      <w:bookmarkEnd w:id="3"/>
    </w:p>
    <w:p>
      <w:pPr>
        <w:pStyle w:val="1"/>
        <w:rPr/>
      </w:pPr>
      <w:bookmarkStart w:id="4" w:name="вывод"/>
      <w:r>
        <w:rPr>
          <w:rStyle w:val="SectionNumber"/>
        </w:rPr>
        <w:t>3</w:t>
      </w:r>
      <w:r>
        <w:rPr/>
        <w:tab/>
        <w:t>Вывод</w:t>
      </w:r>
    </w:p>
    <w:p>
      <w:pPr>
        <w:pStyle w:val="FirstParagraph"/>
        <w:rPr/>
      </w:pPr>
      <w:bookmarkStart w:id="5" w:name="вывод"/>
      <w:r>
        <w:rPr/>
        <w:t>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bookmarkEnd w:id="5"/>
    </w:p>
    <w:p>
      <w:pPr>
        <w:pStyle w:val="1"/>
        <w:rPr/>
      </w:pPr>
      <w:bookmarkStart w:id="6" w:name="контрольные-вопросы"/>
      <w:r>
        <w:rPr>
          <w:rStyle w:val="SectionNumber"/>
        </w:rPr>
        <w:t>4</w:t>
      </w:r>
      <w:r>
        <w:rPr/>
        <w:tab/>
        <w:t>Контрольные вопросы</w:t>
      </w:r>
    </w:p>
    <w:p>
      <w:pPr>
        <w:pStyle w:val="Compact"/>
        <w:numPr>
          <w:ilvl w:val="0"/>
          <w:numId w:val="18"/>
        </w:numPr>
        <w:rPr/>
      </w:pPr>
      <w:r>
        <w:rPr/>
        <w:t>Дайте характеристику каждой файловой системе, существующей на жёстком диске компьютера, на котором вы выполняли лабораторную работу.</w:t>
        <w:br/>
        <w:t>Ответ: Ext2FS (расширенная файловая система номер два). Многие годы ext2 была файловой системой по умолчанию в GNU/Linux. Ext2 заменила собой Extended File System (вот откуда появилось “Second” в названии). В “новой” 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 “традиционных” 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rPr/>
      </w:pPr>
      <w:r>
        <w:rPr/>
        <w:t>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Style9"/>
        <w:rPr/>
      </w:pPr>
      <w:r>
        <w:rPr/>
        <w:t>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Style9"/>
        <w:rPr/>
      </w:pPr>
      <w:r>
        <w:rPr/>
        <w:t>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pStyle w:val="Normal"/>
        <w:numPr>
          <w:ilvl w:val="0"/>
          <w:numId w:val="19"/>
        </w:numPr>
        <w:rPr/>
      </w:pPr>
      <w:r>
        <w:rPr/>
        <w:t>Приведите общую структуру файловой системы и дайте характеристику каждой директории первого уровня этой структуры. Ответ:</w:t>
      </w:r>
    </w:p>
    <w:p>
      <w:pPr>
        <w:pStyle w:val="Compact"/>
        <w:numPr>
          <w:ilvl w:val="1"/>
          <w:numId w:val="8"/>
        </w:numPr>
        <w:rPr/>
      </w:pPr>
      <w:r>
        <w:rPr/>
        <w:t>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8"/>
        </w:numPr>
        <w:rPr/>
      </w:pPr>
      <w:r>
        <w:rPr/>
        <w:t>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8"/>
        </w:numPr>
        <w:rPr/>
      </w:pPr>
      <w:r>
        <w:rPr/>
        <w:t>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8"/>
        </w:numPr>
        <w:rPr/>
      </w:pPr>
      <w:r>
        <w:rPr/>
        <w:t>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pStyle w:val="Normal"/>
        <w:numPr>
          <w:ilvl w:val="0"/>
          <w:numId w:val="7"/>
        </w:numPr>
        <w:rPr/>
      </w:pPr>
      <w:r>
        <w:rPr/>
        <w:t>Какая операция должна быть выполнена, чтобы содержимое некоторой файловой системы было доступно операционной системе? 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pStyle w:val="Normal"/>
        <w:numPr>
          <w:ilvl w:val="0"/>
          <w:numId w:val="7"/>
        </w:numPr>
        <w:rPr/>
      </w:pPr>
      <w:r>
        <w:rPr/>
        <w:t>Назовите основные причины нарушения целостности файловой системы. Как устранить повреждения файловой системы? Ответ: Некорректность файловой системы может возникать:</w:t>
      </w:r>
    </w:p>
    <w:p>
      <w:pPr>
        <w:pStyle w:val="Compact"/>
        <w:numPr>
          <w:ilvl w:val="1"/>
          <w:numId w:val="20"/>
        </w:numPr>
        <w:rPr/>
      </w:pPr>
      <w:r>
        <w:rPr/>
        <w:t>В результате насильственного прерывания операций ввода-вывода, выполняемых непосредственно с диском.</w:t>
      </w:r>
    </w:p>
    <w:p>
      <w:pPr>
        <w:pStyle w:val="Compact"/>
        <w:numPr>
          <w:ilvl w:val="1"/>
          <w:numId w:val="21"/>
        </w:numPr>
        <w:rPr/>
      </w:pPr>
      <w:r>
        <w:rPr/>
        <w:t>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pStyle w:val="Normal"/>
        <w:numPr>
          <w:ilvl w:val="0"/>
          <w:numId w:val="7"/>
        </w:numPr>
        <w:rPr/>
      </w:pPr>
      <w:r>
        <w:rPr/>
        <w:t>Как создаётся файловая система? Ответ: Общее дерево файлов и каталогов системы Linux формируется из отдельных “ветвей”, соответствующих различным физическим носителям. В UNIX нет понятия “форматирования диска” (и команды форматирования), а используется понятие “создание файловой системы”.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(“смонтировать”). Вот и получается, что можно говорить о монтировании файловых систем или о монтировании носителей (с созданными на них файловыми системами). 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pStyle w:val="Normal"/>
        <w:numPr>
          <w:ilvl w:val="0"/>
          <w:numId w:val="1"/>
        </w:numPr>
        <w:rPr/>
      </w:pPr>
      <w:r>
        <w:rPr/>
        <w:t>[root]#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pStyle w:val="Normal"/>
        <w:numPr>
          <w:ilvl w:val="0"/>
          <w:numId w:val="1"/>
        </w:numPr>
        <w:rPr/>
      </w:pPr>
      <w:r>
        <w:rPr/>
        <w:t>[root]# mkfs -t ext2 /dev/fd0</w:t>
      </w:r>
    </w:p>
    <w:p>
      <w:pPr>
        <w:pStyle w:val="Normal"/>
        <w:numPr>
          <w:ilvl w:val="0"/>
          <w:numId w:val="1"/>
        </w:numPr>
        <w:rPr/>
      </w:pPr>
      <w:r>
        <w:rPr/>
        <w:t>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 В качестве параметров команде mount надо, как минимум, указать устройство и “точку монтирования”.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 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pStyle w:val="Normal"/>
        <w:numPr>
          <w:ilvl w:val="0"/>
          <w:numId w:val="7"/>
        </w:numPr>
        <w:rPr/>
      </w:pPr>
      <w:r>
        <w:rPr/>
        <w:t>Дайте характеристику командам, которые позволяют просмотреть текстовые файлы. Ответ: Для просмотра небольших файлов удобно пользоваться командой cat. Формат команды: cat имя-файла</w:t>
      </w:r>
    </w:p>
    <w:p>
      <w:pPr>
        <w:pStyle w:val="FirstParagraph"/>
        <w:rPr/>
      </w:pPr>
      <w:r>
        <w:rPr/>
        <w:t>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 Формат команды: less имя-файла</w:t>
      </w:r>
    </w:p>
    <w:p>
      <w:pPr>
        <w:pStyle w:val="Style9"/>
        <w:rPr/>
      </w:pPr>
      <w:r>
        <w:rPr/>
        <w:t>Для управления процессом просмотра можно использовать следующие управляющие клавиши: - Space — переход на следующую страницу, - ENTER — сдвиг вперёд на одну строку, - b — возврат на предыдущую страницу, - h — обращение за подсказкой, - q — выход в режим командной строки.</w:t>
      </w:r>
    </w:p>
    <w:p>
      <w:pPr>
        <w:pStyle w:val="Style9"/>
        <w:rPr/>
      </w:pPr>
      <w:r>
        <w:rPr/>
        <w:t>Для просмотра начала файла можно воспользоваться командой head. По умолчанию она выводит первые 10 строк файла. Формат команды: head [-n] имя-файла, где n — количество выводимых строк.</w:t>
      </w:r>
    </w:p>
    <w:p>
      <w:pPr>
        <w:pStyle w:val="Style9"/>
        <w:rPr/>
      </w:pPr>
      <w:r>
        <w:rPr/>
        <w:t>Команда tail выводит несколько (по умолчанию 10) последних строк файла. Формат команды: tail [-n] имя-файла, где n — количество выводимых строк.</w:t>
      </w:r>
    </w:p>
    <w:p>
      <w:pPr>
        <w:pStyle w:val="Compact"/>
        <w:numPr>
          <w:ilvl w:val="0"/>
          <w:numId w:val="22"/>
        </w:numPr>
        <w:rPr/>
      </w:pPr>
      <w:r>
        <w:rPr/>
        <w:t>Приведите основные возможности команды cp в Linux. Ответ: Копирование отдельных файлов Для копирования файла следует использовать утилиту cp с аргументами, представленными путями к исходному и целевому файлам.</w:t>
      </w:r>
    </w:p>
    <w:p>
      <w:pPr>
        <w:pStyle w:val="FirstParagraph"/>
        <w:rPr/>
      </w:pPr>
      <w:r>
        <w:rPr/>
        <w:t>Копирование файлов в другую директорию 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Style9"/>
        <w:rPr/>
      </w:pPr>
      <w:r>
        <w:rPr/>
        <w:t>Команда cp -r 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Style9"/>
        <w:rPr/>
      </w:pPr>
      <w:r>
        <w:rPr/>
        <w:t>Копирование множества файлов в директорию 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Style9"/>
        <w:rPr/>
      </w:pPr>
      <w:r>
        <w:rPr/>
        <w:t>Команда cp -i 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23"/>
        </w:numPr>
        <w:rPr/>
      </w:pPr>
      <w:r>
        <w:rPr/>
        <w:t>Назовите и дайте характеристику командам перемещения и переименования файлов и каталогов. Ответ: Команды mv и mvdir предназначены для перемещения и переименования файлов и каталогов. Формат команды mv: mv [-опции] старый_файл новый_файл Примеры:</w:t>
      </w:r>
    </w:p>
    <w:p>
      <w:pPr>
        <w:pStyle w:val="Compact"/>
        <w:numPr>
          <w:ilvl w:val="1"/>
          <w:numId w:val="24"/>
        </w:numPr>
        <w:rPr/>
      </w:pPr>
      <w:r>
        <w:rPr/>
        <w:t>Переименование файлов в текущем каталоге. Изменить название файла april на july в домашнем каталоге: cd mv april july</w:t>
      </w:r>
    </w:p>
    <w:p>
      <w:pPr>
        <w:pStyle w:val="Compact"/>
        <w:numPr>
          <w:ilvl w:val="1"/>
          <w:numId w:val="25"/>
        </w:numPr>
        <w:rPr/>
      </w:pPr>
      <w:r>
        <w:rPr/>
        <w:t>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26"/>
        </w:numPr>
        <w:rPr/>
      </w:pPr>
      <w:r>
        <w:rPr/>
        <w:t>Переименование каталогов в текущем каталоге. Переименовать каталог monthly.00 в monthly.01 mv monthly.00 monthly.01</w:t>
      </w:r>
    </w:p>
    <w:p>
      <w:pPr>
        <w:pStyle w:val="Compact"/>
        <w:numPr>
          <w:ilvl w:val="1"/>
          <w:numId w:val="27"/>
        </w:numPr>
        <w:rPr/>
      </w:pPr>
      <w:r>
        <w:rPr/>
        <w:t>Перемещение каталога в другой каталог. Переместить каталог monthly.01в каталог reports: mkdir reports mv monthly.01 reports</w:t>
      </w:r>
    </w:p>
    <w:p>
      <w:pPr>
        <w:pStyle w:val="Compact"/>
        <w:numPr>
          <w:ilvl w:val="1"/>
          <w:numId w:val="28"/>
        </w:numPr>
        <w:rPr/>
      </w:pPr>
      <w:r>
        <w:rPr/>
        <w:t>Переименование каталога, не являющегося текущим. Переименовать каталог reports/monthly.01 в reports/monthly: mv reports/monthly.01 reports/monthly</w:t>
      </w:r>
    </w:p>
    <w:p>
      <w:pPr>
        <w:pStyle w:val="Compact"/>
        <w:numPr>
          <w:ilvl w:val="0"/>
          <w:numId w:val="11"/>
        </w:numPr>
        <w:spacing w:before="36" w:after="36"/>
        <w:rPr/>
      </w:pPr>
      <w:bookmarkStart w:id="7" w:name="контрольные-вопросы"/>
      <w:r>
        <w:rPr/>
        <w:t>Что такое права доступа? Как они могут быть изменены? Ответ: 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 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 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bookmarkEnd w:id="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4">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5">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7"/>
      <w:numFmt w:val="decimal"/>
      <w:lvlText w:val="%1."/>
      <w:lvlJc w:val="left"/>
      <w:pPr>
        <w:tabs>
          <w:tab w:val="num" w:pos="0"/>
        </w:tabs>
        <w:ind w:left="720" w:hanging="480"/>
      </w:pPr>
      <w:rPr/>
    </w:lvl>
    <w:lvl w:ilvl="1">
      <w:start w:val="7"/>
      <w:numFmt w:val="decimal"/>
      <w:lvlText w:val="%2."/>
      <w:lvlJc w:val="left"/>
      <w:pPr>
        <w:tabs>
          <w:tab w:val="num" w:pos="0"/>
        </w:tabs>
        <w:ind w:left="1440" w:hanging="480"/>
      </w:pPr>
      <w:rPr/>
    </w:lvl>
    <w:lvl w:ilvl="2">
      <w:start w:val="7"/>
      <w:numFmt w:val="decimal"/>
      <w:lvlText w:val="%3."/>
      <w:lvlJc w:val="left"/>
      <w:pPr>
        <w:tabs>
          <w:tab w:val="num" w:pos="0"/>
        </w:tabs>
        <w:ind w:left="2160" w:hanging="480"/>
      </w:pPr>
      <w:rPr/>
    </w:lvl>
    <w:lvl w:ilvl="3">
      <w:start w:val="7"/>
      <w:numFmt w:val="decimal"/>
      <w:lvlText w:val="%4."/>
      <w:lvlJc w:val="left"/>
      <w:pPr>
        <w:tabs>
          <w:tab w:val="num" w:pos="0"/>
        </w:tabs>
        <w:ind w:left="2880" w:hanging="480"/>
      </w:pPr>
      <w:rPr/>
    </w:lvl>
    <w:lvl w:ilvl="4">
      <w:start w:val="7"/>
      <w:numFmt w:val="decimal"/>
      <w:lvlText w:val="%5."/>
      <w:lvlJc w:val="left"/>
      <w:pPr>
        <w:tabs>
          <w:tab w:val="num" w:pos="0"/>
        </w:tabs>
        <w:ind w:left="3600" w:hanging="480"/>
      </w:pPr>
      <w:rPr/>
    </w:lvl>
    <w:lvl w:ilvl="5">
      <w:start w:val="7"/>
      <w:numFmt w:val="decimal"/>
      <w:lvlText w:val="%6."/>
      <w:lvlJc w:val="left"/>
      <w:pPr>
        <w:tabs>
          <w:tab w:val="num" w:pos="0"/>
        </w:tabs>
        <w:ind w:left="4320" w:hanging="480"/>
      </w:pPr>
      <w:rPr/>
    </w:lvl>
    <w:lvl w:ilvl="6">
      <w:start w:val="7"/>
      <w:numFmt w:val="decimal"/>
      <w:lvlText w:val="%7."/>
      <w:lvlJc w:val="left"/>
      <w:pPr>
        <w:tabs>
          <w:tab w:val="num" w:pos="0"/>
        </w:tabs>
        <w:ind w:left="5040" w:hanging="480"/>
      </w:pPr>
      <w:rPr/>
    </w:lvl>
    <w:lvl w:ilvl="7">
      <w:start w:val="7"/>
      <w:numFmt w:val="decimal"/>
      <w:lvlText w:val="%8."/>
      <w:lvlJc w:val="left"/>
      <w:pPr>
        <w:tabs>
          <w:tab w:val="num" w:pos="0"/>
        </w:tabs>
        <w:ind w:left="5760" w:hanging="480"/>
      </w:pPr>
      <w:rPr/>
    </w:lvl>
    <w:lvl w:ilvl="8">
      <w:start w:val="7"/>
      <w:numFmt w:val="decimal"/>
      <w:lvlText w:val="%9."/>
      <w:lvlJc w:val="left"/>
      <w:pPr>
        <w:tabs>
          <w:tab w:val="num" w:pos="0"/>
        </w:tabs>
        <w:ind w:left="6480" w:hanging="480"/>
      </w:pPr>
      <w:rPr/>
    </w:lvl>
  </w:abstractNum>
  <w:abstractNum w:abstractNumId="11">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2"/>
    <w:lvlOverride w:ilvl="0">
      <w:startOverride w:val="1"/>
    </w:lvlOverride>
  </w:num>
  <w:num w:numId="15">
    <w:abstractNumId w:val="3"/>
    <w:lvlOverride w:ilvl="0">
      <w:startOverride w:val="3"/>
    </w:lvlOverride>
  </w:num>
  <w:num w:numId="16">
    <w:abstractNumId w:val="4"/>
    <w:lvlOverride w:ilvl="0">
      <w:startOverride w:val="1"/>
    </w:lvlOverride>
  </w:num>
  <w:num w:numId="17">
    <w:abstractNumId w:val="5"/>
    <w:lvlOverride w:ilvl="0">
      <w:startOverride w:val="5"/>
    </w:lvlOverride>
  </w:num>
  <w:num w:numId="18">
    <w:abstractNumId w:val="2"/>
    <w:lvlOverride w:ilvl="0">
      <w:startOverride w:val="1"/>
    </w:lvlOverride>
  </w:num>
  <w:num w:numId="19">
    <w:abstractNumId w:val="7"/>
    <w:lvlOverride w:ilvl="0">
      <w:startOverride w:val="2"/>
    </w:lvlOverride>
  </w:num>
  <w:num w:numId="20">
    <w:abstractNumId w:val="8"/>
  </w:num>
  <w:num w:numId="21">
    <w:abstractNumId w:val="8"/>
  </w:num>
  <w:num w:numId="22">
    <w:abstractNumId w:val="10"/>
    <w:lvlOverride w:ilvl="0">
      <w:startOverride w:val="7"/>
    </w:lvlOverride>
  </w:num>
  <w:num w:numId="23">
    <w:abstractNumId w:val="11"/>
    <w:lvlOverride w:ilvl="0">
      <w:startOverride w:val="8"/>
    </w:lvlOverride>
  </w:num>
  <w:num w:numId="24">
    <w:abstractNumId w:val="8"/>
  </w:num>
  <w:num w:numId="25">
    <w:abstractNumId w:val="8"/>
  </w:num>
  <w:num w:numId="26">
    <w:abstractNumId w:val="8"/>
  </w:num>
  <w:num w:numId="27">
    <w:abstractNumId w:val="8"/>
  </w:num>
  <w:num w:numId="28">
    <w:abstractNumId w:val="8"/>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9"/>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9"/>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9"/>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9"/>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9"/>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9"/>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9"/>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9"/>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9"/>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Символ сноски"/>
    <w:basedOn w:val="BodyTextChar"/>
    <w:qFormat/>
    <w:rPr>
      <w:vertAlign w:val="superscript"/>
    </w:rPr>
  </w:style>
  <w:style w:type="character" w:styleId="Style6">
    <w:name w:val="Привязка сноски"/>
    <w:rPr>
      <w:vertAlign w:val="superscript"/>
    </w:rPr>
  </w:style>
  <w:style w:type="character" w:styleId="Style7">
    <w:name w:val="Интернет-ссылка"/>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link w:val="BodyTextChar"/>
    <w:qFormat/>
    <w:pPr>
      <w:spacing w:before="180" w:after="180"/>
    </w:pPr>
    <w:rPr/>
  </w:style>
  <w:style w:type="paragraph" w:styleId="Style10">
    <w:name w:val="List"/>
    <w:basedOn w:val="Style9"/>
    <w:pPr/>
    <w:rPr>
      <w:rFonts w:cs="Lohit Devanagari"/>
    </w:rPr>
  </w:style>
  <w:style w:type="paragraph" w:styleId="Style11">
    <w:name w:val="Caption"/>
    <w:basedOn w:val="Normal"/>
    <w:link w:val="BodyTextChar"/>
    <w:qFormat/>
    <w:pPr>
      <w:spacing w:before="0" w:after="120"/>
    </w:pPr>
    <w:rPr>
      <w:i/>
    </w:rPr>
  </w:style>
  <w:style w:type="paragraph" w:styleId="Style12">
    <w:name w:val="Указатель"/>
    <w:basedOn w:val="Normal"/>
    <w:qFormat/>
    <w:pPr>
      <w:suppressLineNumbers/>
    </w:pPr>
    <w:rPr>
      <w:rFonts w:cs="Lohit Devanagari"/>
    </w:rPr>
  </w:style>
  <w:style w:type="paragraph" w:styleId="FirstParagraph" w:customStyle="1">
    <w:name w:val="First Paragraph"/>
    <w:basedOn w:val="Style9"/>
    <w:next w:val="Style9"/>
    <w:qFormat/>
    <w:pPr/>
    <w:rPr/>
  </w:style>
  <w:style w:type="paragraph" w:styleId="Compact" w:customStyle="1">
    <w:name w:val="Compact"/>
    <w:basedOn w:val="Style9"/>
    <w:qFormat/>
    <w:pPr>
      <w:spacing w:before="36" w:after="36"/>
    </w:pPr>
    <w:rPr/>
  </w:style>
  <w:style w:type="paragraph" w:styleId="Style13">
    <w:name w:val="Title"/>
    <w:basedOn w:val="Normal"/>
    <w:next w:val="Style9"/>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4">
    <w:name w:val="Subtitle"/>
    <w:basedOn w:val="Style13"/>
    <w:next w:val="Style9"/>
    <w:qFormat/>
    <w:pPr>
      <w:keepNext w:val="true"/>
      <w:keepLines/>
      <w:spacing w:before="240" w:after="240"/>
      <w:jc w:val="center"/>
    </w:pPr>
    <w:rPr>
      <w:sz w:val="30"/>
      <w:szCs w:val="30"/>
    </w:rPr>
  </w:style>
  <w:style w:type="paragraph" w:styleId="Author" w:customStyle="1">
    <w:name w:val="Author"/>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Style9"/>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Style9"/>
    <w:next w:val="Style9"/>
    <w:uiPriority w:val="9"/>
    <w:unhideWhenUsed/>
    <w:qFormat/>
    <w:pPr>
      <w:spacing w:before="100" w:after="100"/>
      <w:ind w:left="480" w:right="480" w:hanging="0"/>
    </w:pPr>
    <w:rPr/>
  </w:style>
  <w:style w:type="paragraph" w:styleId="Style15">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1"/>
    <w:qFormat/>
    <w:pPr>
      <w:keepNext w:val="true"/>
    </w:pPr>
    <w:rPr/>
  </w:style>
  <w:style w:type="paragraph" w:styleId="ImageCaption" w:customStyle="1">
    <w:name w:val="Image Caption"/>
    <w:basedOn w:val="Style11"/>
    <w:qFormat/>
    <w:pPr/>
    <w:rPr/>
  </w:style>
  <w:style w:type="paragraph" w:styleId="Style16" w:customStyle="1">
    <w:name w:val="Фигура"/>
    <w:basedOn w:val="Normal"/>
    <w:qFormat/>
    <w:pPr/>
    <w:rPr/>
  </w:style>
  <w:style w:type="paragraph" w:styleId="CaptionedFigure" w:customStyle="1">
    <w:name w:val="Captioned Figure"/>
    <w:basedOn w:val="Style16"/>
    <w:qFormat/>
    <w:pPr>
      <w:keepNext w:val="true"/>
    </w:pPr>
    <w:rPr/>
  </w:style>
  <w:style w:type="paragraph" w:styleId="Style17">
    <w:name w:val="Index Heading"/>
    <w:basedOn w:val="Style8"/>
    <w:pPr/>
    <w:rPr/>
  </w:style>
  <w:style w:type="paragraph" w:styleId="Style18">
    <w:name w:val="TOC Heading"/>
    <w:basedOn w:val="1"/>
    <w:next w:val="Style9"/>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11</Pages>
  <Words>2076</Words>
  <Characters>13380</Characters>
  <CharactersWithSpaces>15359</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2024-03-16T13:49:05Z</dcterms:created>
  <dc:creator>Худдыева Дженнет</dc:creator>
  <dc:description/>
  <dc:language>ru-RU</dc:language>
  <cp:lastModifiedBy/>
  <dcterms:modified xsi:type="dcterms:W3CDTF">2024-09-07T14:15:23Z</dcterms:modified>
  <cp:revision>1</cp:revision>
  <dc:subject/>
  <dc:title>Отчёт по лабораторной работе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