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3u</w:t>
      </w:r>
    </w:p>
    <w:p>
      <w:pPr>
        <w:pStyle w:val="Author"/>
      </w:pPr>
      <w:r>
        <w:t xml:space="preserve">Milda</w:t>
      </w:r>
      <w:r>
        <w:t xml:space="preserve"> </w:t>
      </w:r>
      <w:r>
        <w:t xml:space="preserve">Pieškutė</w:t>
      </w:r>
    </w:p>
    <w:p>
      <w:pPr>
        <w:pStyle w:val="Date"/>
      </w:pPr>
      <w:r>
        <w:t xml:space="preserve">2017</w:t>
      </w:r>
      <w:r>
        <w:t xml:space="preserve"> </w:t>
      </w:r>
      <w:r>
        <w:t xml:space="preserve">m</w:t>
      </w:r>
      <w:r>
        <w:t xml:space="preserve"> </w:t>
      </w:r>
      <w:r>
        <w:t xml:space="preserve">sausis</w:t>
      </w:r>
      <w:r>
        <w:t xml:space="preserve"> </w:t>
      </w:r>
      <w:r>
        <w:t xml:space="preserve">17</w:t>
      </w:r>
      <w:r>
        <w:t xml:space="preserve"> </w:t>
      </w:r>
      <w:r>
        <w:t xml:space="preserve">d</w:t>
      </w:r>
    </w:p>
    <w:p>
      <w:pPr>
        <w:pStyle w:val="Heading2"/>
      </w:pPr>
      <w:bookmarkStart w:id="21" w:name="uzduotis-3-numatyta-30-tasku"/>
      <w:bookmarkEnd w:id="21"/>
      <w:r>
        <w:t xml:space="preserve">Užduotis 3 (numatyta 30 taškų)</w:t>
      </w:r>
    </w:p>
    <w:p>
      <w:pPr>
        <w:pStyle w:val="FirstParagraph"/>
      </w:pPr>
      <w:hyperlink r:id="rId22">
        <w:r>
          <w:rPr>
            <w:rStyle w:val="Hyperlink"/>
          </w:rPr>
          <w:t xml:space="preserve">http://ekonometrija.lt/blog/tiesin%C4%97-regresija</w:t>
        </w:r>
      </w:hyperlink>
    </w:p>
    <w:p>
      <w:pPr>
        <w:pStyle w:val="BodyText"/>
      </w:pPr>
      <w:r>
        <w:t xml:space="preserve">Faile 'data_a.csv' yra pateikti duomenys reikalingi tiesinės regresijos tyrimui. Duomenų masyvo aprašymas pateiktas minėto failo pradžioje.</w:t>
      </w:r>
    </w:p>
    <w:p>
      <w:pPr>
        <w:pStyle w:val="BodyText"/>
      </w:pPr>
      <w:r>
        <w:t xml:space="preserve">Duomenų apžvalga ir paruošimas. Šioje dalyje jums reikia susipažinti su duomenimis ir paruošti duomenis tolimesnei analizei.</w:t>
      </w:r>
    </w:p>
    <w:p>
      <w:pPr>
        <w:pStyle w:val="Compact"/>
        <w:numPr>
          <w:numId w:val="1001"/>
          <w:ilvl w:val="0"/>
        </w:numPr>
      </w:pPr>
      <w:r>
        <w:t xml:space="preserve">Nuskaitykite duomenų masyvą. Jeigu įmanoma, nekoreguokite originalaus failo. Patariu pasiskaityti ?read.table.</w:t>
      </w:r>
    </w:p>
    <w:p>
      <w:pPr>
        <w:pStyle w:val="SourceCode"/>
      </w:pPr>
      <w:r>
        <w:rPr>
          <w:rStyle w:val="NormalTok"/>
        </w:rPr>
        <w:t xml:space="preserve">datafull&lt;-</w:t>
      </w:r>
      <w:r>
        <w:rPr>
          <w:rStyle w:val="KeywordTok"/>
        </w:rPr>
        <w:t xml:space="preserve">read.csv</w:t>
      </w:r>
      <w:r>
        <w:rPr>
          <w:rStyle w:val="NormalTok"/>
        </w:rPr>
        <w:t xml:space="preserve">(</w:t>
      </w:r>
      <w:r>
        <w:rPr>
          <w:rStyle w:val="StringTok"/>
        </w:rPr>
        <w:t xml:space="preserve">"data_a.csv"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Compact"/>
        <w:numPr>
          <w:numId w:val="1002"/>
          <w:ilvl w:val="0"/>
        </w:numPr>
      </w:pPr>
      <w:r>
        <w:t xml:space="preserve">Paruoškite duomenis naudojimui. Jūs turite užtikrinti, kad:</w:t>
      </w:r>
    </w:p>
    <w:p>
      <w:pPr>
        <w:pStyle w:val="FirstParagraph"/>
      </w:pPr>
      <w:r>
        <w:t xml:space="preserve">Neliko įrašų su trūkstamomis reikšmėmis - jeigu šalinote įrašus, tai būtinai raportuokite kiek įrašų pašalinta ir kiek liko.</w:t>
      </w:r>
    </w:p>
    <w:p>
      <w:pPr>
        <w:pStyle w:val="BodyText"/>
      </w:pPr>
      <w:r>
        <w:t xml:space="preserve">Duomenų masyve nėra kažkokių klaidų (pvz. negalimos reikšmės, neteisingas duomenų tipas, t.t.). Patartina patikrinti visų duomenų tipus, nes kartais nuskaitymo procedūra suinterpretuoja duoenis ne taip kaip tikimasi.</w:t>
      </w:r>
    </w:p>
    <w:p>
      <w:pPr>
        <w:pStyle w:val="SourceCode"/>
      </w:pPr>
      <w:r>
        <w:rPr>
          <w:rStyle w:val="VerbatimChar"/>
        </w:rPr>
        <w:t xml:space="preserve">sapply(df,class)</w:t>
      </w:r>
      <w:r>
        <w:br w:type="textWrapping"/>
      </w:r>
      <w:r>
        <w:rPr>
          <w:rStyle w:val="VerbatimChar"/>
        </w:rPr>
        <w:t xml:space="preserve">#df$sysTime &lt;- as.Date(df$sysTime , "%m/%d/%y %H:$M")</w:t>
      </w:r>
      <w:r>
        <w:br w:type="textWrapping"/>
      </w:r>
      <w:r>
        <w:rPr>
          <w:rStyle w:val="VerbatimChar"/>
        </w:rPr>
        <w:t xml:space="preserve">sapply(df,class)</w:t>
      </w:r>
      <w:r>
        <w:br w:type="textWrapping"/>
      </w:r>
      <w:r>
        <w:rPr>
          <w:rStyle w:val="VerbatimChar"/>
        </w:rPr>
        <w:t xml:space="preserve">ind&lt;-df$user%in%c("1vbutkus","aaa","testas")</w:t>
      </w:r>
      <w:r>
        <w:br w:type="textWrapping"/>
      </w:r>
      <w:r>
        <w:rPr>
          <w:rStyle w:val="VerbatimChar"/>
        </w:rPr>
        <w:t xml:space="preserve"/>
      </w:r>
      <w:r>
        <w:br w:type="textWrapping"/>
      </w:r>
      <w:r>
        <w:rPr>
          <w:rStyle w:val="VerbatimChar"/>
        </w:rPr>
        <w:t xml:space="preserve">sapply(df, anyNA)</w:t>
      </w:r>
      <w:r>
        <w:br w:type="textWrapping"/>
      </w:r>
      <w:r>
        <w:rPr>
          <w:rStyle w:val="VerbatimChar"/>
        </w:rPr>
        <w:t xml:space="preserve">ind&lt;-apply(df,1, anyNA)</w:t>
      </w:r>
      <w:r>
        <w:br w:type="textWrapping"/>
      </w:r>
      <w:r>
        <w:rPr>
          <w:rStyle w:val="VerbatimChar"/>
        </w:rPr>
        <w:t xml:space="preserve">sum(ind)</w:t>
      </w:r>
      <w:r>
        <w:br w:type="textWrapping"/>
      </w:r>
      <w:r>
        <w:rPr>
          <w:rStyle w:val="VerbatimChar"/>
        </w:rPr>
        <w:t xml:space="preserve">df&lt;-df[!ind,]</w:t>
      </w:r>
      <w:r>
        <w:br w:type="textWrapping"/>
      </w:r>
      <w:r>
        <w:rPr>
          <w:rStyle w:val="VerbatimChar"/>
        </w:rPr>
        <w:t xml:space="preserve">dim(df)</w:t>
      </w:r>
    </w:p>
    <w:p>
      <w:pPr>
        <w:pStyle w:val="SourceCode"/>
      </w:pPr>
      <w:r>
        <w:rPr>
          <w:rStyle w:val="CommentTok"/>
        </w:rPr>
        <w:t xml:space="preserve">#instaliuojamos analizei reikalingos bibliotekos</w:t>
      </w:r>
      <w:r>
        <w:br w:type="textWrapping"/>
      </w:r>
      <w:r>
        <w:rPr>
          <w:rStyle w:val="CommentTok"/>
        </w:rPr>
        <w:t xml:space="preserve">#library(car)</w:t>
      </w:r>
      <w:r>
        <w:br w:type="textWrapping"/>
      </w:r>
      <w:r>
        <w:rPr>
          <w:rStyle w:val="CommentTok"/>
        </w:rPr>
        <w:t xml:space="preserve">#library(knitr) </w:t>
      </w:r>
      <w:r>
        <w:br w:type="textWrapping"/>
      </w:r>
      <w:r>
        <w:br w:type="textWrapping"/>
      </w:r>
      <w:r>
        <w:rPr>
          <w:rStyle w:val="CommentTok"/>
        </w:rPr>
        <w:t xml:space="preserve">#datafull&lt;-read.csv2("data.csv", header = TRUE) </w:t>
      </w:r>
      <w:r>
        <w:br w:type="textWrapping"/>
      </w:r>
      <w:r>
        <w:rPr>
          <w:rStyle w:val="KeywordTok"/>
        </w:rPr>
        <w:t xml:space="preserve">head</w:t>
      </w:r>
      <w:r>
        <w:rPr>
          <w:rStyle w:val="NormalTok"/>
        </w:rPr>
        <w:t xml:space="preserve">(datafull) </w:t>
      </w:r>
      <w:r>
        <w:rPr>
          <w:rStyle w:val="CommentTok"/>
        </w:rPr>
        <w:t xml:space="preserve">#atspausdinami duomenys</w:t>
      </w:r>
    </w:p>
    <w:p>
      <w:pPr>
        <w:pStyle w:val="SourceCode"/>
      </w:pPr>
      <w:r>
        <w:rPr>
          <w:rStyle w:val="VerbatimChar"/>
        </w:rPr>
        <w:t xml:space="preserve">##   X name takeTime  sysUser sysName             sysTime user</w:t>
      </w:r>
      <w:r>
        <w:br w:type="textWrapping"/>
      </w:r>
      <w:r>
        <w:rPr>
          <w:rStyle w:val="VerbatimChar"/>
        </w:rPr>
        <w:t xml:space="preserve">## 1 1  abs        5 vygantas   Linux 2016-08-19 18:56:37  aaa</w:t>
      </w:r>
      <w:r>
        <w:br w:type="textWrapping"/>
      </w:r>
      <w:r>
        <w:rPr>
          <w:rStyle w:val="VerbatimChar"/>
        </w:rPr>
        <w:t xml:space="preserve">## 2 2  abs        5 vygantas   Linux 2016-08-19 18:56:37  aaa</w:t>
      </w:r>
      <w:r>
        <w:br w:type="textWrapping"/>
      </w:r>
      <w:r>
        <w:rPr>
          <w:rStyle w:val="VerbatimChar"/>
        </w:rPr>
        <w:t xml:space="preserve">## 3 3  abs        5 vygantas   Linux 2016-08-19 18:56:37  aaa</w:t>
      </w:r>
      <w:r>
        <w:br w:type="textWrapping"/>
      </w:r>
      <w:r>
        <w:rPr>
          <w:rStyle w:val="VerbatimChar"/>
        </w:rPr>
        <w:t xml:space="preserve">## 4 4  aaa        5 vygantas   Linux 2016-08-19 18:57:02  aaa</w:t>
      </w:r>
      <w:r>
        <w:br w:type="textWrapping"/>
      </w:r>
      <w:r>
        <w:rPr>
          <w:rStyle w:val="VerbatimChar"/>
        </w:rPr>
        <w:t xml:space="preserve">## 5 5  aaa        5 vygantas   Linux 2016-08-19 18:57:02  aaa</w:t>
      </w:r>
      <w:r>
        <w:br w:type="textWrapping"/>
      </w:r>
      <w:r>
        <w:rPr>
          <w:rStyle w:val="VerbatimChar"/>
        </w:rPr>
        <w:t xml:space="preserve">## 6 6  aaa        5 vygantas   Linux 2016-08-19 18:57:02  aaa</w:t>
      </w:r>
      <w:r>
        <w:br w:type="textWrapping"/>
      </w:r>
      <w:r>
        <w:rPr>
          <w:rStyle w:val="VerbatimChar"/>
        </w:rPr>
        <w:t xml:space="preserve">##           course_name lesson_name question_number correct attempt</w:t>
      </w:r>
      <w:r>
        <w:br w:type="textWrapping"/>
      </w:r>
      <w:r>
        <w:rPr>
          <w:rStyle w:val="VerbatimChar"/>
        </w:rPr>
        <w:t xml:space="preserve">## 1 Google Forms Course    Lesson 1               2    TRUE       1</w:t>
      </w:r>
      <w:r>
        <w:br w:type="textWrapping"/>
      </w:r>
      <w:r>
        <w:rPr>
          <w:rStyle w:val="VerbatimChar"/>
        </w:rPr>
        <w:t xml:space="preserve">## 2 Google Forms Course    Lesson 1               3    TRUE       1</w:t>
      </w:r>
      <w:r>
        <w:br w:type="textWrapping"/>
      </w:r>
      <w:r>
        <w:rPr>
          <w:rStyle w:val="VerbatimChar"/>
        </w:rPr>
        <w:t xml:space="preserve">## 3 Google Forms Course    Lesson 1               4      NA       1</w:t>
      </w:r>
      <w:r>
        <w:br w:type="textWrapping"/>
      </w:r>
      <w:r>
        <w:rPr>
          <w:rStyle w:val="VerbatimChar"/>
        </w:rPr>
        <w:t xml:space="preserve">## 4 Google Forms Course    Lesson 1               2    TRUE       1</w:t>
      </w:r>
      <w:r>
        <w:br w:type="textWrapping"/>
      </w:r>
      <w:r>
        <w:rPr>
          <w:rStyle w:val="VerbatimChar"/>
        </w:rPr>
        <w:t xml:space="preserve">## 5 Google Forms Course    Lesson 1               3    TRUE       1</w:t>
      </w:r>
      <w:r>
        <w:br w:type="textWrapping"/>
      </w:r>
      <w:r>
        <w:rPr>
          <w:rStyle w:val="VerbatimChar"/>
        </w:rPr>
        <w:t xml:space="preserve">## 6 Google Forms Course    Lesson 1               4      NA       1</w:t>
      </w:r>
      <w:r>
        <w:br w:type="textWrapping"/>
      </w:r>
      <w:r>
        <w:rPr>
          <w:rStyle w:val="VerbatimChar"/>
        </w:rPr>
        <w:t xml:space="preserve">##              datetime skipped</w:t>
      </w:r>
      <w:r>
        <w:br w:type="textWrapping"/>
      </w:r>
      <w:r>
        <w:rPr>
          <w:rStyle w:val="VerbatimChar"/>
        </w:rPr>
        <w:t xml:space="preserve">## 1 2016-08-19 18:56:21    TRUE</w:t>
      </w:r>
      <w:r>
        <w:br w:type="textWrapping"/>
      </w:r>
      <w:r>
        <w:rPr>
          <w:rStyle w:val="VerbatimChar"/>
        </w:rPr>
        <w:t xml:space="preserve">## 2 2016-08-19 18:56:25   FALSE</w:t>
      </w:r>
      <w:r>
        <w:br w:type="textWrapping"/>
      </w:r>
      <w:r>
        <w:rPr>
          <w:rStyle w:val="VerbatimChar"/>
        </w:rPr>
        <w:t xml:space="preserve">## 3 2016-08-19 18:56:27      NA</w:t>
      </w:r>
      <w:r>
        <w:br w:type="textWrapping"/>
      </w:r>
      <w:r>
        <w:rPr>
          <w:rStyle w:val="VerbatimChar"/>
        </w:rPr>
        <w:t xml:space="preserve">## 4 2016-08-19 18:56:52   FALSE</w:t>
      </w:r>
      <w:r>
        <w:br w:type="textWrapping"/>
      </w:r>
      <w:r>
        <w:rPr>
          <w:rStyle w:val="VerbatimChar"/>
        </w:rPr>
        <w:t xml:space="preserve">## 5 2016-08-19 18:56:53   FALSE</w:t>
      </w:r>
      <w:r>
        <w:br w:type="textWrapping"/>
      </w:r>
      <w:r>
        <w:rPr>
          <w:rStyle w:val="VerbatimChar"/>
        </w:rPr>
        <w:t xml:space="preserve">## 6 2016-08-19 18:56:54   FALSE</w:t>
      </w:r>
    </w:p>
    <w:p>
      <w:pPr>
        <w:pStyle w:val="SourceCode"/>
      </w:pPr>
      <w:r>
        <w:rPr>
          <w:rStyle w:val="NormalTok"/>
        </w:rPr>
        <w:t xml:space="preserve">ind&lt;-</w:t>
      </w:r>
      <w:r>
        <w:rPr>
          <w:rStyle w:val="KeywordTok"/>
        </w:rPr>
        <w:t xml:space="preserve">apply</w:t>
      </w:r>
      <w:r>
        <w:rPr>
          <w:rStyle w:val="NormalTok"/>
        </w:rPr>
        <w:t xml:space="preserve">(datafull, </w:t>
      </w:r>
      <w:r>
        <w:rPr>
          <w:rStyle w:val="DecValTok"/>
        </w:rPr>
        <w:t xml:space="preserve">1</w:t>
      </w:r>
      <w:r>
        <w:rPr>
          <w:rStyle w:val="NormalTok"/>
        </w:rPr>
        <w:t xml:space="preserve">, anyNA)</w:t>
      </w:r>
      <w:r>
        <w:br w:type="textWrapping"/>
      </w:r>
      <w:r>
        <w:rPr>
          <w:rStyle w:val="NormalTok"/>
        </w:rPr>
        <w:t xml:space="preserve">datafull&lt;-datafull[!ind,]</w:t>
      </w:r>
      <w:r>
        <w:br w:type="textWrapping"/>
      </w:r>
      <w:r>
        <w:rPr>
          <w:rStyle w:val="CommentTok"/>
        </w:rPr>
        <w:t xml:space="preserve">#cor(datafull)</w:t>
      </w:r>
    </w:p>
    <w:p>
      <w:pPr>
        <w:pStyle w:val="Compact"/>
        <w:numPr>
          <w:numId w:val="1003"/>
          <w:ilvl w:val="0"/>
        </w:numPr>
      </w:pPr>
      <w:r>
        <w:t xml:space="preserve">Pateikite trumpą kintamųjų apžvalgą. Naudokite tik tuos duomenis (ir kintamuosius), kuriuos planuojate taikyti tyrimui, t.y. jei reikėjo ką nors modifikuoti, tai senųjų reikšmių naudoti nebereikia. Šiai apžvalgai užtenka informacijos, kurią pateikia funkcijos plot, summary ir cor.</w:t>
      </w:r>
    </w:p>
    <w:p>
      <w:pPr>
        <w:pStyle w:val="SourceCode"/>
      </w:pPr>
      <w:r>
        <w:rPr>
          <w:rStyle w:val="CommentTok"/>
        </w:rPr>
        <w:t xml:space="preserve">#print(cor(datafull), digits = 3)</w:t>
      </w:r>
      <w:r>
        <w:br w:type="textWrapping"/>
      </w:r>
      <w:r>
        <w:rPr>
          <w:rStyle w:val="CommentTok"/>
        </w:rPr>
        <w:t xml:space="preserve">#plot(datafull)</w:t>
      </w:r>
      <w:r>
        <w:br w:type="textWrapping"/>
      </w:r>
      <w:r>
        <w:rPr>
          <w:rStyle w:val="NormalTok"/>
        </w:rPr>
        <w:t xml:space="preserve">datafull$garsoIzoliacija&lt;-</w:t>
      </w:r>
      <w:r>
        <w:rPr>
          <w:rStyle w:val="OtherTok"/>
        </w:rPr>
        <w:t xml:space="preserve">NULL</w:t>
      </w:r>
    </w:p>
    <w:p>
      <w:pPr>
        <w:pStyle w:val="Compact"/>
        <w:numPr>
          <w:numId w:val="1004"/>
          <w:ilvl w:val="0"/>
        </w:numPr>
      </w:pPr>
      <w:r>
        <w:t xml:space="preserve">Duomenų masyvą suskaidykite į du atskirus ir nesikertančius masyvus. Didesnį masyvą turi sudaryti apie 80 proc. turimų stebėjimų. Šį masyvą vadinsime trainSet. Mažesnį masyvą turi sudaryti likę įrašai. Šį masyvą vadinsime testSet. Duomenų suskaidymas turi būti atsitiktinis. Gali būti naudingos šios funkcijos:sample, setdiff, %in%.</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(datafull)</w:t>
      </w:r>
      <w:r>
        <w:br w:type="textWrapping"/>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datafull[ind, ]</w:t>
      </w:r>
      <w:r>
        <w:br w:type="textWrapping"/>
      </w:r>
      <w:r>
        <w:rPr>
          <w:rStyle w:val="NormalTok"/>
        </w:rPr>
        <w:t xml:space="preserve">testSet &lt;-</w:t>
      </w:r>
      <w:r>
        <w:rPr>
          <w:rStyle w:val="StringTok"/>
        </w:rPr>
        <w:t xml:space="preserve"> </w:t>
      </w:r>
      <w:r>
        <w:rPr>
          <w:rStyle w:val="NormalTok"/>
        </w:rPr>
        <w:t xml:space="preserve">datafull[!ind, ]</w:t>
      </w:r>
    </w:p>
    <w:p>
      <w:pPr>
        <w:pStyle w:val="FirstParagraph"/>
      </w:pPr>
      <w:r>
        <w:t xml:space="preserve">Tiesinio modelio sudarymas. Modelio sudarymui naudokite trainSet masyvą.</w:t>
      </w:r>
    </w:p>
    <w:p>
      <w:pPr>
        <w:pStyle w:val="Compact"/>
        <w:numPr>
          <w:numId w:val="1005"/>
          <w:ilvl w:val="0"/>
        </w:numPr>
      </w:pPr>
      <w:r>
        <w:t xml:space="preserve">Įvertinkite tiesinį modelių, kuriame prognozuojamas kintamasis būtų kaina. Ji turi tiesiškai priklausyti nuo kitų kintamųjų.</w:t>
      </w:r>
    </w:p>
    <w:p>
      <w:pPr>
        <w:pStyle w:val="SourceCode"/>
      </w:pPr>
      <w:r>
        <w:rPr>
          <w:rStyle w:val="VerbatimChar"/>
        </w:rPr>
        <w:t xml:space="preserve">mod1&lt;-lm(kaina~+plotas+aukstas+silumosLaidumas+atstumas, trainSet)</w:t>
      </w:r>
      <w:r>
        <w:br w:type="textWrapping"/>
      </w:r>
      <w:r>
        <w:rPr>
          <w:rStyle w:val="VerbatimChar"/>
        </w:rPr>
        <w:t xml:space="preserve">kable(summary(mod1)$coef, digits=3)</w:t>
      </w:r>
    </w:p>
    <w:p>
      <w:pPr>
        <w:pStyle w:val="Compact"/>
        <w:numPr>
          <w:numId w:val="1006"/>
          <w:ilvl w:val="0"/>
        </w:numPr>
      </w:pPr>
      <w:r>
        <w:t xml:space="preserve">Ar visi įtraukti kintamieji daro reikšmingą įtaką prognozei? Jei ne, koreguokite modelį, kad visi kintamieji darytų reikšmingą įtaką. Šį įvertintą modelį žymėsime fit. Užrašykite šio modelio matematinę lygtį.</w:t>
      </w:r>
    </w:p>
    <w:p>
      <w:pPr>
        <w:pStyle w:val="SourceCode"/>
      </w:pPr>
      <w:r>
        <w:rPr>
          <w:rStyle w:val="VerbatimChar"/>
        </w:rPr>
        <w:t xml:space="preserve">fit&lt;-update(mod1, kaina~plotas+aukstas+silumosLaidumas)</w:t>
      </w:r>
      <w:r>
        <w:br w:type="textWrapping"/>
      </w:r>
      <w:r>
        <w:rPr>
          <w:rStyle w:val="VerbatimChar"/>
        </w:rPr>
        <w:t xml:space="preserve">kable(summary(mod2)$coef, digits=3)</w:t>
      </w:r>
    </w:p>
    <w:p>
      <w:pPr>
        <w:pStyle w:val="FirstParagraph"/>
      </w:pPr>
      <w:r>
        <w:t xml:space="preserve">kaina=plotas+aukstas+silumosLaidumas</w:t>
      </w:r>
      <w:r>
        <w:rPr>
          <w:i/>
        </w:rPr>
        <w:t xml:space="preserve">. Atitinkamai įverčiai parodo kaip pakitus vienam vienetui iš šių charakteristikų, pakinta kaina:</w:t>
      </w:r>
      <w:r>
        <w:rPr>
          <w:i/>
        </w:rPr>
        <w:t xml:space="preserve"> </w:t>
      </w:r>
      <w:r>
        <w:rPr>
          <w:b/>
        </w:rPr>
        <w:t xml:space="preserve">kaina=8035.8 + 600.33 </w:t>
      </w:r>
      <w:r>
        <w:rPr>
          <w:i/>
          <w:b/>
        </w:rPr>
        <w:t xml:space="preserve"> plotas + 3.18.23 </w:t>
      </w:r>
      <w:r>
        <w:rPr>
          <w:b/>
        </w:rPr>
        <w:t xml:space="preserve"> aukstas + 528.82 </w:t>
      </w:r>
      <w:r>
        <w:rPr>
          <w:i/>
          <w:b/>
        </w:rPr>
        <w:t xml:space="preserve"> silumosLaidumas + </w:t>
      </w:r>
      <w:r>
        <w:rPr>
          <w:b/>
        </w:rPr>
        <w:t xml:space="preserve">e</w:t>
      </w:r>
      <w:r>
        <w:t xml:space="preserve">* Interpretacija: 1 kv.m padidėjimas padidina kainą 600,33eurais, kiekvienas papildomas aukštas kainą padidina 318,23 eurais, 1 vnt. šilumos laidumo koeficiento padidėjimas padidina kainą 528,82 eurais. Laisvasis narys - 8035,80 eurai gali būti papildomas išlaidos pvz.:notaro paslaugos, buto lokacija, viešojo transporto prieinamumas ir pan.</w:t>
      </w:r>
    </w:p>
    <w:p>
      <w:pPr>
        <w:pStyle w:val="Compact"/>
        <w:numPr>
          <w:numId w:val="1007"/>
          <w:ilvl w:val="0"/>
        </w:numPr>
      </w:pPr>
      <w:r>
        <w:t xml:space="preserve">Patikrinkite ar modelio paklaidas galime laikyti normaliomis.</w:t>
      </w:r>
    </w:p>
    <w:p>
      <w:pPr>
        <w:pStyle w:val="SourceCode"/>
      </w:pPr>
      <w:r>
        <w:rPr>
          <w:rStyle w:val="VerbatimChar"/>
        </w:rPr>
        <w:t xml:space="preserve">shapiro.test(fit$res)</w:t>
      </w:r>
    </w:p>
    <w:p>
      <w:pPr>
        <w:pStyle w:val="FirstParagraph"/>
      </w:pPr>
      <w:r>
        <w:t xml:space="preserve">Pagal shapiro.test p-value&gt;0.05 priimame H0: liekanų paklaidos yra normalios.</w:t>
      </w:r>
    </w:p>
    <w:p>
      <w:pPr>
        <w:pStyle w:val="BodyText"/>
      </w:pPr>
      <w:r>
        <w:t xml:space="preserve">Modelio tyrimas</w:t>
      </w:r>
    </w:p>
    <w:p>
      <w:pPr>
        <w:pStyle w:val="Compact"/>
        <w:numPr>
          <w:numId w:val="1008"/>
          <w:ilvl w:val="0"/>
        </w:numPr>
      </w:pPr>
      <w:r>
        <w:t xml:space="preserve">Suskaičiuokite modelio fit1 RMSE (Root Mean Squere Error), kuris apibrėžiamas taip</w:t>
      </w:r>
    </w:p>
    <w:p>
      <w:pPr>
        <w:pStyle w:val="Compact"/>
      </w:pPr>
      <m:oMathPara>
        <m:oMathParaPr>
          <m:jc m:val="center"/>
        </m:oMathParaPr>
        <m:oMath>
          <m:r>
            <m:rPr/>
            <m:t>R</m:t>
          </m:r>
          <m:r>
            <m:rPr/>
            <m:t>M</m:t>
          </m:r>
          <m:r>
            <m:rPr/>
            <m:t>S</m:t>
          </m:r>
          <m:r>
            <m:rPr/>
            <m:t>E</m:t>
          </m:r>
          <m:r>
            <m:rPr/>
            <m:t>=</m:t>
          </m:r>
          <m:rad>
            <m:radPr>
              <m:degHide m:val="on"/>
            </m:radPr>
            <m:deg/>
            <m:e>
              <m:f>
                <m:fPr>
                  <m:type m:val="bar"/>
                </m:fPr>
                <m:num>
                  <m:r>
                    <m:rPr/>
                    <m:t>1</m:t>
                  </m:r>
                </m:num>
                <m:den>
                  <m:r>
                    <m:rPr/>
                    <m:t>n</m:t>
                  </m:r>
                </m:den>
              </m:f>
              <m:nary>
                <m:naryPr>
                  <m:chr m:val="∑"/>
                  <m:limLoc m:val="undOvr"/>
                  <m:supHide m:val="off"/>
                  <m:supHide m:val="off"/>
                </m:naryPr>
                <m:e>
                  <m:sSubSup>
                    <m:e>
                      <m:r>
                        <m:rPr/>
                        <m:t>ε</m:t>
                      </m:r>
                    </m:e>
                    <m:sub>
                      <m:r>
                        <m:rPr/>
                        <m:t>t</m:t>
                      </m:r>
                    </m:sub>
                    <m:sup>
                      <m:r>
                        <m:rPr/>
                        <m:t>2</m:t>
                      </m:r>
                    </m:sup>
                  </m:sSubSup>
                </m:e>
                <m:sub>
                  <m:r>
                    <m:rPr/>
                    <m:t>i</m:t>
                  </m:r>
                  <m:r>
                    <m:rPr/>
                    <m:t>=</m:t>
                  </m:r>
                  <m:r>
                    <m:rPr/>
                    <m:t>1</m:t>
                  </m:r>
                </m:sub>
                <m:sup>
                  <m:r>
                    <m:rPr/>
                    <m:t>n</m:t>
                  </m:r>
                </m:sup>
              </m:nary>
            </m:e>
          </m:rad>
          <m:r>
            <m:rPr/>
            <m:t>.</m:t>
          </m:r>
        </m:oMath>
      </m:oMathPara>
    </w:p>
    <w:p>
      <w:pPr>
        <w:pStyle w:val="SourceCode"/>
      </w:pPr>
      <w:r>
        <w:rPr>
          <w:rStyle w:val="VerbatimChar"/>
        </w:rPr>
        <w:t xml:space="preserve"># Function that returns Root Mean Squared Error</w:t>
      </w:r>
      <w:r>
        <w:br w:type="textWrapping"/>
      </w:r>
      <w:r>
        <w:rPr>
          <w:rStyle w:val="VerbatimChar"/>
        </w:rPr>
        <w:t xml:space="preserve"/>
      </w:r>
      <w:r>
        <w:br w:type="textWrapping"/>
      </w:r>
      <w:r>
        <w:rPr>
          <w:rStyle w:val="VerbatimChar"/>
        </w:rPr>
        <w:t xml:space="preserve">rmse &lt;- function(error)</w:t>
      </w:r>
      <w:r>
        <w:br w:type="textWrapping"/>
      </w:r>
      <w:r>
        <w:rPr>
          <w:rStyle w:val="VerbatimChar"/>
        </w:rPr>
        <w:t xml:space="preserve">{</w:t>
      </w:r>
      <w:r>
        <w:br w:type="textWrapping"/>
      </w:r>
      <w:r>
        <w:rPr>
          <w:rStyle w:val="VerbatimChar"/>
        </w:rPr>
        <w:t xml:space="preserve">    sqrt(mean(error^2))</w:t>
      </w:r>
      <w:r>
        <w:br w:type="textWrapping"/>
      </w:r>
      <w:r>
        <w:rPr>
          <w:rStyle w:val="VerbatimChar"/>
        </w:rPr>
        <w:t xml:space="preserve">}</w:t>
      </w:r>
      <w:r>
        <w:br w:type="textWrapping"/>
      </w:r>
      <w:r>
        <w:rPr>
          <w:rStyle w:val="VerbatimChar"/>
        </w:rPr>
        <w:t xml:space="preserve"/>
      </w:r>
      <w:r>
        <w:br w:type="textWrapping"/>
      </w:r>
      <w:r>
        <w:rPr>
          <w:rStyle w:val="VerbatimChar"/>
        </w:rPr>
        <w:t xml:space="preserve"># Calculate error</w:t>
      </w:r>
      <w:r>
        <w:br w:type="textWrapping"/>
      </w:r>
      <w:r>
        <w:rPr>
          <w:rStyle w:val="VerbatimChar"/>
        </w:rPr>
        <w:t xml:space="preserve">#error &lt;- actual - predicted</w:t>
      </w:r>
      <w:r>
        <w:br w:type="textWrapping"/>
      </w:r>
      <w:r>
        <w:rPr>
          <w:rStyle w:val="VerbatimChar"/>
        </w:rPr>
        <w:t xml:space="preserve">pre&lt;-predict(fit,trainSet)</w:t>
      </w:r>
      <w:r>
        <w:br w:type="textWrapping"/>
      </w:r>
      <w:r>
        <w:rPr>
          <w:rStyle w:val="VerbatimChar"/>
        </w:rPr>
        <w:t xml:space="preserve">error1&lt;-trainSet$kaina-pre</w:t>
      </w:r>
      <w:r>
        <w:br w:type="textWrapping"/>
      </w:r>
      <w:r>
        <w:rPr>
          <w:rStyle w:val="VerbatimChar"/>
        </w:rPr>
        <w:t xml:space="preserve">rmse(error1)</w:t>
      </w:r>
      <w:r>
        <w:br w:type="textWrapping"/>
      </w:r>
      <w:r>
        <w:rPr>
          <w:rStyle w:val="VerbatimChar"/>
        </w:rPr>
        <w:t xml:space="preserve"/>
      </w:r>
      <w:r>
        <w:br w:type="textWrapping"/>
      </w:r>
      <w:r>
        <w:rPr>
          <w:rStyle w:val="VerbatimChar"/>
        </w:rPr>
        <w:t xml:space="preserve"/>
      </w:r>
      <w:r>
        <w:br w:type="textWrapping"/>
      </w:r>
      <w:r>
        <w:rPr>
          <w:rStyle w:val="VerbatimChar"/>
        </w:rPr>
        <w:t xml:space="preserve">pre2&lt;-predict(fit,testSet)</w:t>
      </w:r>
      <w:r>
        <w:br w:type="textWrapping"/>
      </w:r>
      <w:r>
        <w:rPr>
          <w:rStyle w:val="VerbatimChar"/>
        </w:rPr>
        <w:t xml:space="preserve">error2&lt;-testSet$kaina-pre2</w:t>
      </w:r>
      <w:r>
        <w:br w:type="textWrapping"/>
      </w:r>
      <w:r>
        <w:rPr>
          <w:rStyle w:val="VerbatimChar"/>
        </w:rPr>
        <w:t xml:space="preserve">rmse(error2)</w:t>
      </w:r>
    </w:p>
    <w:p>
      <w:pPr>
        <w:pStyle w:val="FirstParagraph"/>
      </w:pPr>
      <w:r>
        <w:t xml:space="preserve">RMSE suskaičiuokite abiem duomenų masyvams trainSet ir testSet. Palyginkite rezultatus ir padarykite išvadas.</w:t>
      </w:r>
    </w:p>
    <w:p>
      <w:pPr>
        <w:pStyle w:val="Compact"/>
        <w:numPr>
          <w:numId w:val="1009"/>
          <w:ilvl w:val="0"/>
        </w:numPr>
      </w:pPr>
      <w:r>
        <w:t xml:space="preserve">Išbrėžkite sklaidos diagramą, kurioje</w:t>
      </w:r>
      <w:r>
        <w:t xml:space="preserve"> </w:t>
      </w:r>
      <m:oMath>
        <m:r>
          <m:rPr/>
          <m:t>x</m:t>
        </m:r>
      </m:oMath>
      <w:r>
        <w:t xml:space="preserve"> </w:t>
      </w:r>
      <w:r>
        <w:t xml:space="preserve">ašyje būtų fit1 modelio testSet prognozė, o</w:t>
      </w:r>
      <w:r>
        <w:t xml:space="preserve"> </w:t>
      </w:r>
      <m:oMath>
        <m:r>
          <m:rPr/>
          <m:t>y</m:t>
        </m:r>
      </m:oMath>
      <w:r>
        <w:t xml:space="preserve"> </w:t>
      </w:r>
      <w:r>
        <w:t xml:space="preserve">ašyje faktinės testSet kainų reikšmės. Ant šios sklaidos diagramos išbrėžkite dvi linijas, kurios žymėtų prognozės pasikliautinus intervalus (pasikliovimo lygmuo 90 proc.).</w:t>
      </w:r>
    </w:p>
    <w:p>
      <w:pPr>
        <w:pStyle w:val="SourceCode"/>
      </w:pPr>
      <w:r>
        <w:rPr>
          <w:rStyle w:val="VerbatimChar"/>
        </w:rPr>
        <w:t xml:space="preserve">plot(pre2, testSet$kaina, xlab = "prognoze", ylab = "faktines")</w:t>
      </w:r>
      <w:r>
        <w:br w:type="textWrapping"/>
      </w:r>
      <w:r>
        <w:rPr>
          <w:rStyle w:val="VerbatimChar"/>
        </w:rPr>
        <w:t xml:space="preserve">testSet$kaina</w:t>
      </w:r>
      <w:r>
        <w:br w:type="textWrapping"/>
      </w:r>
      <w:r>
        <w:rPr>
          <w:rStyle w:val="VerbatimChar"/>
        </w:rPr>
        <w:t xml:space="preserve"/>
      </w:r>
      <w:r>
        <w:br w:type="textWrapping"/>
      </w:r>
      <w:r>
        <w:rPr>
          <w:rStyle w:val="VerbatimChar"/>
        </w:rPr>
        <w:t xml:space="preserve"/>
      </w:r>
      <w:r>
        <w:br w:type="textWrapping"/>
      </w:r>
      <w:r>
        <w:rPr>
          <w:rStyle w:val="VerbatimChar"/>
        </w:rPr>
        <w:t xml:space="preserve">#quantile(testSet$kaina, probs = c(0.05, 0.95))</w:t>
      </w:r>
      <w:r>
        <w:br w:type="textWrapping"/>
      </w:r>
      <w:r>
        <w:rPr>
          <w:rStyle w:val="VerbatimChar"/>
        </w:rPr>
        <w:t xml:space="preserve">#a &lt;- predict(fit, interval="confidence")</w:t>
      </w:r>
      <w:r>
        <w:br w:type="textWrapping"/>
      </w:r>
      <w:r>
        <w:rPr>
          <w:rStyle w:val="VerbatimChar"/>
        </w:rPr>
        <w:t xml:space="preserve"/>
      </w:r>
      <w:r>
        <w:br w:type="textWrapping"/>
      </w:r>
      <w:r>
        <w:rPr>
          <w:rStyle w:val="VerbatimChar"/>
        </w:rPr>
        <w:t xml:space="preserve">newx &lt;- seq(min(dt$x), max(dt$x), length.out=100)</w:t>
      </w:r>
      <w:r>
        <w:br w:type="textWrapping"/>
      </w:r>
      <w:r>
        <w:rPr>
          <w:rStyle w:val="VerbatimChar"/>
        </w:rPr>
        <w:t xml:space="preserve">preds &lt;- predict(quadratic.model, newdata = data.frame(x=newx), interval = 'confidence', level = 90)</w:t>
      </w:r>
      <w:r>
        <w:br w:type="textWrapping"/>
      </w:r>
      <w:r>
        <w:rPr>
          <w:rStyle w:val="VerbatimChar"/>
        </w:rPr>
        <w:t xml:space="preserve"/>
      </w:r>
      <w:r>
        <w:br w:type="textWrapping"/>
      </w:r>
      <w:r>
        <w:rPr>
          <w:rStyle w:val="VerbatimChar"/>
        </w:rPr>
        <w:t xml:space="preserve"/>
      </w:r>
      <w:r>
        <w:br w:type="textWrapping"/>
      </w:r>
      <w:r>
        <w:rPr>
          <w:rStyle w:val="VerbatimChar"/>
        </w:rPr>
        <w:t xml:space="preserve">lines(newx, preds[ ,3], lty = 'dashed', col = 'red')</w:t>
      </w:r>
      <w:r>
        <w:br w:type="textWrapping"/>
      </w:r>
      <w:r>
        <w:rPr>
          <w:rStyle w:val="VerbatimChar"/>
        </w:rPr>
        <w:t xml:space="preserve">lines(newx, preds[ ,2], lty = 'dashed', col = 'red')</w:t>
      </w:r>
      <w:r>
        <w:br w:type="textWrapping"/>
      </w:r>
      <w:r>
        <w:rPr>
          <w:rStyle w:val="VerbatimChar"/>
        </w:rPr>
        <w:t xml:space="preserve"/>
      </w:r>
    </w:p>
    <w:p>
      <w:pPr>
        <w:pStyle w:val="Compact"/>
        <w:numPr>
          <w:numId w:val="1010"/>
          <w:ilvl w:val="0"/>
        </w:numPr>
      </w:pPr>
      <w:r>
        <w:t xml:space="preserve">Kiek procentų prognozuotų reikšmių nepateko į pasikliautinus intervalus?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f284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19574b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fc20b4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b2b333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fb001cd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konometrija.lt/blog/tiesin%C4%97-regresija" TargetMode="External" /></Relationships>
</file>

<file path=word/_rels/footnotes.xml.rels><?xml version="1.0" encoding="UTF-8"?>
<Relationships xmlns="http://schemas.openxmlformats.org/package/2006/relationships"><Relationship Type="http://schemas.openxmlformats.org/officeDocument/2006/relationships/hyperlink" Id="rId22" Target="http://ekonometrija.lt/blog/tiesin%C4%97-regresi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3u</dc:title>
  <dc:creator>Milda Pieškutė</dc:creator>
</cp:coreProperties>
</file>