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7FA7" w14:textId="77777777" w:rsidR="000B7581" w:rsidRPr="00D16044" w:rsidRDefault="000B7581" w:rsidP="00D16044">
      <w:pPr>
        <w:jc w:val="center"/>
        <w:rPr>
          <w:rFonts w:cstheme="minorHAnsi"/>
          <w:b/>
          <w:bCs/>
          <w:i/>
          <w:iCs/>
          <w:sz w:val="20"/>
          <w:szCs w:val="20"/>
        </w:rPr>
      </w:pPr>
      <w:r w:rsidRPr="00D16044">
        <w:rPr>
          <w:rFonts w:cstheme="minorHAnsi"/>
          <w:b/>
          <w:bCs/>
          <w:i/>
          <w:iCs/>
          <w:sz w:val="36"/>
          <w:szCs w:val="36"/>
        </w:rPr>
        <w:t>"FloraFrames: Charting AI Routes from Plants to Patients"</w:t>
      </w:r>
    </w:p>
    <w:p w14:paraId="51E890A6" w14:textId="77777777" w:rsidR="00CB1628" w:rsidRDefault="00CB1628" w:rsidP="00B01EF3">
      <w:pPr>
        <w:spacing w:line="360" w:lineRule="auto"/>
        <w:rPr>
          <w:rFonts w:cstheme="minorHAnsi"/>
          <w:b/>
          <w:bCs/>
        </w:rPr>
      </w:pPr>
    </w:p>
    <w:p w14:paraId="07EED828" w14:textId="39ED1133" w:rsidR="00CB1628" w:rsidRPr="004F4502" w:rsidRDefault="00CB1628" w:rsidP="004F4502">
      <w:pPr>
        <w:spacing w:line="360" w:lineRule="auto"/>
        <w:jc w:val="center"/>
        <w:rPr>
          <w:rFonts w:cstheme="minorHAnsi"/>
          <w:sz w:val="32"/>
          <w:szCs w:val="32"/>
          <w:u w:val="single"/>
        </w:rPr>
      </w:pPr>
      <w:r w:rsidRPr="00CB1628">
        <w:rPr>
          <w:rFonts w:cstheme="minorHAnsi"/>
          <w:sz w:val="32"/>
          <w:szCs w:val="32"/>
          <w:u w:val="single"/>
        </w:rPr>
        <w:t>Grant Proposal</w:t>
      </w:r>
    </w:p>
    <w:p w14:paraId="75D3126F" w14:textId="5BEC5D20" w:rsidR="004E0C14" w:rsidRPr="004F4502" w:rsidRDefault="007939F7" w:rsidP="004F4502">
      <w:pPr>
        <w:spacing w:line="360" w:lineRule="auto"/>
        <w:jc w:val="center"/>
        <w:rPr>
          <w:rFonts w:cstheme="minorHAnsi"/>
          <w:b/>
          <w:bCs/>
          <w:u w:val="single"/>
        </w:rPr>
      </w:pPr>
      <w:r w:rsidRPr="00D16044">
        <w:rPr>
          <w:rFonts w:cstheme="minorHAnsi"/>
          <w:b/>
          <w:bCs/>
          <w:u w:val="single"/>
        </w:rPr>
        <w:t>Background</w:t>
      </w:r>
    </w:p>
    <w:p w14:paraId="2F40418E" w14:textId="72594A29" w:rsidR="00996450" w:rsidRPr="00B01EF3" w:rsidRDefault="00996450" w:rsidP="00B01EF3">
      <w:pPr>
        <w:rPr>
          <w:rFonts w:cstheme="minorHAnsi"/>
          <w:sz w:val="20"/>
          <w:szCs w:val="20"/>
        </w:rPr>
      </w:pPr>
      <w:r w:rsidRPr="00B01EF3">
        <w:rPr>
          <w:rFonts w:cstheme="minorHAnsi"/>
          <w:sz w:val="20"/>
          <w:szCs w:val="20"/>
        </w:rPr>
        <w:t>Artificial Intelligence (AI) is revolutionising healthcare, as emphasised by recent research (Younis et al., 2024). The topic is critical because AI has the potential to significantly improve the accuracy of disease diagnosis and the efficiency of treatment planning</w:t>
      </w:r>
      <w:r w:rsidR="004E72B4">
        <w:rPr>
          <w:rFonts w:cstheme="minorHAnsi"/>
          <w:sz w:val="20"/>
          <w:szCs w:val="20"/>
        </w:rPr>
        <w:t xml:space="preserve"> </w:t>
      </w:r>
      <w:r w:rsidR="004E72B4" w:rsidRPr="00B01EF3">
        <w:rPr>
          <w:rFonts w:cstheme="minorHAnsi"/>
          <w:sz w:val="20"/>
          <w:szCs w:val="20"/>
        </w:rPr>
        <w:t>(Younis et al., 2024)</w:t>
      </w:r>
      <w:r w:rsidRPr="00B01EF3">
        <w:rPr>
          <w:rFonts w:cstheme="minorHAnsi"/>
          <w:sz w:val="20"/>
          <w:szCs w:val="20"/>
        </w:rPr>
        <w:t>. However, a major gap persists in the form of a severe shortage of diverse, high-quality training datasets, which is necessary for developing robust AI diagnostic systems. This shortage is further compounded by a lack of medical image data for rare diseases and the ethical complexities surrounding the use of personal health data (</w:t>
      </w:r>
      <w:proofErr w:type="spellStart"/>
      <w:r w:rsidRPr="00B01EF3">
        <w:rPr>
          <w:rFonts w:cstheme="minorHAnsi"/>
          <w:sz w:val="20"/>
          <w:szCs w:val="20"/>
        </w:rPr>
        <w:t>Olveres</w:t>
      </w:r>
      <w:proofErr w:type="spellEnd"/>
      <w:r w:rsidRPr="00B01EF3">
        <w:rPr>
          <w:rFonts w:cstheme="minorHAnsi"/>
          <w:sz w:val="20"/>
          <w:szCs w:val="20"/>
        </w:rPr>
        <w:t>, 2021; Tibbets, 2018).</w:t>
      </w:r>
    </w:p>
    <w:p w14:paraId="580B22CC" w14:textId="77777777" w:rsidR="001065F2" w:rsidRPr="00B01EF3" w:rsidRDefault="001065F2" w:rsidP="00B01EF3">
      <w:pPr>
        <w:rPr>
          <w:rFonts w:cstheme="minorHAnsi"/>
          <w:sz w:val="20"/>
          <w:szCs w:val="20"/>
        </w:rPr>
      </w:pPr>
    </w:p>
    <w:p w14:paraId="4F1FA58C" w14:textId="25F856BC" w:rsidR="00996450" w:rsidRPr="00B01EF3" w:rsidRDefault="004223A6" w:rsidP="00B01EF3">
      <w:pPr>
        <w:rPr>
          <w:rFonts w:cstheme="minorHAnsi"/>
          <w:sz w:val="20"/>
          <w:szCs w:val="20"/>
        </w:rPr>
      </w:pPr>
      <w:r w:rsidRPr="00B01EF3">
        <w:rPr>
          <w:rFonts w:cstheme="minorHAnsi"/>
          <w:sz w:val="20"/>
          <w:szCs w:val="20"/>
        </w:rPr>
        <mc:AlternateContent>
          <mc:Choice Requires="wps">
            <w:drawing>
              <wp:anchor distT="45720" distB="45720" distL="114300" distR="114300" simplePos="0" relativeHeight="251655168" behindDoc="0" locked="0" layoutInCell="1" allowOverlap="1" wp14:anchorId="11E51EEF" wp14:editId="2DCB7DF6">
                <wp:simplePos x="0" y="0"/>
                <wp:positionH relativeFrom="margin">
                  <wp:align>right</wp:align>
                </wp:positionH>
                <wp:positionV relativeFrom="paragraph">
                  <wp:posOffset>476125</wp:posOffset>
                </wp:positionV>
                <wp:extent cx="1337945" cy="1748790"/>
                <wp:effectExtent l="0" t="0" r="1460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1749287"/>
                        </a:xfrm>
                        <a:prstGeom prst="rect">
                          <a:avLst/>
                        </a:prstGeom>
                        <a:noFill/>
                        <a:ln w="9525">
                          <a:solidFill>
                            <a:srgbClr val="000000"/>
                          </a:solidFill>
                          <a:miter lim="800000"/>
                          <a:headEnd/>
                          <a:tailEnd/>
                        </a:ln>
                      </wps:spPr>
                      <wps:txbx>
                        <w:txbxContent>
                          <w:p w14:paraId="163D3878" w14:textId="77777777" w:rsidR="000907FE" w:rsidRPr="004E72B4" w:rsidRDefault="000865D0" w:rsidP="004E72B4">
                            <w:pPr>
                              <w:rPr>
                                <w:sz w:val="10"/>
                                <w:szCs w:val="10"/>
                              </w:rPr>
                            </w:pPr>
                            <w:r w:rsidRPr="004E72B4">
                              <w:rPr>
                                <w:sz w:val="10"/>
                                <w:szCs w:val="10"/>
                              </w:rPr>
                              <w:drawing>
                                <wp:inline distT="0" distB="0" distL="0" distR="0" wp14:anchorId="2EFEDCDD" wp14:editId="3AEEF243">
                                  <wp:extent cx="1115387" cy="1356995"/>
                                  <wp:effectExtent l="0" t="0" r="8890" b="0"/>
                                  <wp:docPr id="38416656" name="Picture 4" descr="A screenshot of a computer&#10;&#10;Description automatically generated">
                                    <a:extLst xmlns:a="http://schemas.openxmlformats.org/drawingml/2006/main">
                                      <a:ext uri="{FF2B5EF4-FFF2-40B4-BE49-F238E27FC236}">
                                        <a16:creationId xmlns:a16="http://schemas.microsoft.com/office/drawing/2014/main" id="{9C1A287A-0D03-801C-6F9F-A575918B6C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9C1A287A-0D03-801C-6F9F-A575918B6C0D}"/>
                                              </a:ext>
                                            </a:extLst>
                                          </pic:cNvPr>
                                          <pic:cNvPicPr>
                                            <a:picLocks noChangeAspect="1"/>
                                          </pic:cNvPicPr>
                                        </pic:nvPicPr>
                                        <pic:blipFill rotWithShape="1">
                                          <a:blip r:embed="rId10"/>
                                          <a:srcRect l="58709"/>
                                          <a:stretch/>
                                        </pic:blipFill>
                                        <pic:spPr bwMode="auto">
                                          <a:xfrm>
                                            <a:off x="0" y="0"/>
                                            <a:ext cx="1125068" cy="1368773"/>
                                          </a:xfrm>
                                          <a:prstGeom prst="rect">
                                            <a:avLst/>
                                          </a:prstGeom>
                                          <a:ln>
                                            <a:noFill/>
                                          </a:ln>
                                          <a:extLst>
                                            <a:ext uri="{53640926-AAD7-44D8-BBD7-CCE9431645EC}">
                                              <a14:shadowObscured xmlns:a14="http://schemas.microsoft.com/office/drawing/2010/main"/>
                                            </a:ext>
                                          </a:extLst>
                                        </pic:spPr>
                                      </pic:pic>
                                    </a:graphicData>
                                  </a:graphic>
                                </wp:inline>
                              </w:drawing>
                            </w:r>
                            <w:r w:rsidR="006A00CB" w:rsidRPr="004E72B4">
                              <w:rPr>
                                <w:sz w:val="10"/>
                                <w:szCs w:val="10"/>
                              </w:rPr>
                              <w:t xml:space="preserve">  </w:t>
                            </w:r>
                          </w:p>
                          <w:p w14:paraId="3359F286" w14:textId="5F8BA2F4" w:rsidR="00913290" w:rsidRPr="004E72B4" w:rsidRDefault="006A00CB" w:rsidP="004E72B4">
                            <w:pPr>
                              <w:rPr>
                                <w:sz w:val="10"/>
                                <w:szCs w:val="10"/>
                              </w:rPr>
                            </w:pPr>
                            <w:r w:rsidRPr="004E72B4">
                              <w:rPr>
                                <w:sz w:val="10"/>
                                <w:szCs w:val="10"/>
                              </w:rPr>
                              <w:t xml:space="preserve">Figure 1: </w:t>
                            </w:r>
                            <w:r w:rsidR="006D644D" w:rsidRPr="004E72B4">
                              <w:rPr>
                                <w:sz w:val="10"/>
                                <w:szCs w:val="10"/>
                              </w:rPr>
                              <w:t xml:space="preserve">A </w:t>
                            </w:r>
                            <w:r w:rsidR="000907FE" w:rsidRPr="004E72B4">
                              <w:rPr>
                                <w:sz w:val="10"/>
                                <w:szCs w:val="10"/>
                              </w:rPr>
                              <w:t xml:space="preserve">spectrum of market concentration in AI Medical </w:t>
                            </w:r>
                            <w:proofErr w:type="gramStart"/>
                            <w:r w:rsidR="000907FE" w:rsidRPr="004E72B4">
                              <w:rPr>
                                <w:sz w:val="10"/>
                                <w:szCs w:val="10"/>
                              </w:rPr>
                              <w:t>Imaging</w:t>
                            </w:r>
                            <w:r w:rsidRPr="004E72B4">
                              <w:rPr>
                                <w:sz w:val="10"/>
                                <w:szCs w:val="10"/>
                              </w:rPr>
                              <w:t xml:space="preserve">  </w:t>
                            </w:r>
                            <w:r w:rsidR="00596ECA" w:rsidRPr="004E72B4">
                              <w:rPr>
                                <w:sz w:val="10"/>
                                <w:szCs w:val="10"/>
                              </w:rPr>
                              <w:t>(</w:t>
                            </w:r>
                            <w:proofErr w:type="gramEnd"/>
                            <w:r w:rsidRPr="004E72B4">
                              <w:rPr>
                                <w:sz w:val="10"/>
                                <w:szCs w:val="10"/>
                              </w:rPr>
                              <w:t>M</w:t>
                            </w:r>
                            <w:r w:rsidR="000907FE" w:rsidRPr="004E72B4">
                              <w:rPr>
                                <w:sz w:val="10"/>
                                <w:szCs w:val="10"/>
                              </w:rPr>
                              <w:t>ordor</w:t>
                            </w:r>
                            <w:r w:rsidRPr="004E72B4">
                              <w:rPr>
                                <w:sz w:val="10"/>
                                <w:szCs w:val="10"/>
                              </w:rPr>
                              <w:t xml:space="preserve"> Intelligence</w:t>
                            </w:r>
                            <w:r w:rsidR="00596ECA" w:rsidRPr="004E72B4">
                              <w:rPr>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51EEF" id="_x0000_t202" coordsize="21600,21600" o:spt="202" path="m,l,21600r21600,l21600,xe">
                <v:stroke joinstyle="miter"/>
                <v:path gradientshapeok="t" o:connecttype="rect"/>
              </v:shapetype>
              <v:shape id="Text Box 2" o:spid="_x0000_s1026" type="#_x0000_t202" style="position:absolute;margin-left:54.15pt;margin-top:37.5pt;width:105.35pt;height:137.7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" filled="f">
                <v:textbox>
                  <w:txbxContent>
                    <w:p w14:paraId="163D3878" w14:textId="77777777" w:rsidR="000907FE" w:rsidRPr="004E72B4" w:rsidRDefault="000865D0" w:rsidP="004E72B4">
                      <w:pPr>
                        <w:rPr>
                          <w:sz w:val="10"/>
                          <w:szCs w:val="10"/>
                        </w:rPr>
                      </w:pPr>
                      <w:r w:rsidRPr="004E72B4">
                        <w:rPr>
                          <w:sz w:val="10"/>
                          <w:szCs w:val="10"/>
                        </w:rPr>
                        <w:drawing>
                          <wp:inline distT="0" distB="0" distL="0" distR="0" wp14:anchorId="2EFEDCDD" wp14:editId="3AEEF243">
                            <wp:extent cx="1115387" cy="1356995"/>
                            <wp:effectExtent l="0" t="0" r="8890" b="0"/>
                            <wp:docPr id="38416656" name="Picture 4" descr="A screenshot of a computer&#10;&#10;Description automatically generated">
                              <a:extLst xmlns:a="http://schemas.openxmlformats.org/drawingml/2006/main">
                                <a:ext uri="{FF2B5EF4-FFF2-40B4-BE49-F238E27FC236}">
                                  <a16:creationId xmlns:a16="http://schemas.microsoft.com/office/drawing/2014/main" id="{9C1A287A-0D03-801C-6F9F-A575918B6C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9C1A287A-0D03-801C-6F9F-A575918B6C0D}"/>
                                        </a:ext>
                                      </a:extLst>
                                    </pic:cNvPr>
                                    <pic:cNvPicPr>
                                      <a:picLocks noChangeAspect="1"/>
                                    </pic:cNvPicPr>
                                  </pic:nvPicPr>
                                  <pic:blipFill rotWithShape="1">
                                    <a:blip r:embed="rId10"/>
                                    <a:srcRect l="58709"/>
                                    <a:stretch/>
                                  </pic:blipFill>
                                  <pic:spPr bwMode="auto">
                                    <a:xfrm>
                                      <a:off x="0" y="0"/>
                                      <a:ext cx="1125068" cy="1368773"/>
                                    </a:xfrm>
                                    <a:prstGeom prst="rect">
                                      <a:avLst/>
                                    </a:prstGeom>
                                    <a:ln>
                                      <a:noFill/>
                                    </a:ln>
                                    <a:extLst>
                                      <a:ext uri="{53640926-AAD7-44D8-BBD7-CCE9431645EC}">
                                        <a14:shadowObscured xmlns:a14="http://schemas.microsoft.com/office/drawing/2010/main"/>
                                      </a:ext>
                                    </a:extLst>
                                  </pic:spPr>
                                </pic:pic>
                              </a:graphicData>
                            </a:graphic>
                          </wp:inline>
                        </w:drawing>
                      </w:r>
                      <w:r w:rsidR="006A00CB" w:rsidRPr="004E72B4">
                        <w:rPr>
                          <w:sz w:val="10"/>
                          <w:szCs w:val="10"/>
                        </w:rPr>
                        <w:t xml:space="preserve">  </w:t>
                      </w:r>
                    </w:p>
                    <w:p w14:paraId="3359F286" w14:textId="5F8BA2F4" w:rsidR="00913290" w:rsidRPr="004E72B4" w:rsidRDefault="006A00CB" w:rsidP="004E72B4">
                      <w:pPr>
                        <w:rPr>
                          <w:sz w:val="10"/>
                          <w:szCs w:val="10"/>
                        </w:rPr>
                      </w:pPr>
                      <w:r w:rsidRPr="004E72B4">
                        <w:rPr>
                          <w:sz w:val="10"/>
                          <w:szCs w:val="10"/>
                        </w:rPr>
                        <w:t xml:space="preserve">Figure 1: </w:t>
                      </w:r>
                      <w:r w:rsidR="006D644D" w:rsidRPr="004E72B4">
                        <w:rPr>
                          <w:sz w:val="10"/>
                          <w:szCs w:val="10"/>
                        </w:rPr>
                        <w:t xml:space="preserve">A </w:t>
                      </w:r>
                      <w:r w:rsidR="000907FE" w:rsidRPr="004E72B4">
                        <w:rPr>
                          <w:sz w:val="10"/>
                          <w:szCs w:val="10"/>
                        </w:rPr>
                        <w:t xml:space="preserve">spectrum of market concentration in AI Medical </w:t>
                      </w:r>
                      <w:proofErr w:type="gramStart"/>
                      <w:r w:rsidR="000907FE" w:rsidRPr="004E72B4">
                        <w:rPr>
                          <w:sz w:val="10"/>
                          <w:szCs w:val="10"/>
                        </w:rPr>
                        <w:t>Imaging</w:t>
                      </w:r>
                      <w:r w:rsidRPr="004E72B4">
                        <w:rPr>
                          <w:sz w:val="10"/>
                          <w:szCs w:val="10"/>
                        </w:rPr>
                        <w:t xml:space="preserve">  </w:t>
                      </w:r>
                      <w:r w:rsidR="00596ECA" w:rsidRPr="004E72B4">
                        <w:rPr>
                          <w:sz w:val="10"/>
                          <w:szCs w:val="10"/>
                        </w:rPr>
                        <w:t>(</w:t>
                      </w:r>
                      <w:proofErr w:type="gramEnd"/>
                      <w:r w:rsidRPr="004E72B4">
                        <w:rPr>
                          <w:sz w:val="10"/>
                          <w:szCs w:val="10"/>
                        </w:rPr>
                        <w:t>M</w:t>
                      </w:r>
                      <w:r w:rsidR="000907FE" w:rsidRPr="004E72B4">
                        <w:rPr>
                          <w:sz w:val="10"/>
                          <w:szCs w:val="10"/>
                        </w:rPr>
                        <w:t>ordor</w:t>
                      </w:r>
                      <w:r w:rsidRPr="004E72B4">
                        <w:rPr>
                          <w:sz w:val="10"/>
                          <w:szCs w:val="10"/>
                        </w:rPr>
                        <w:t xml:space="preserve"> Intelligence</w:t>
                      </w:r>
                      <w:r w:rsidR="00596ECA" w:rsidRPr="004E72B4">
                        <w:rPr>
                          <w:sz w:val="10"/>
                          <w:szCs w:val="10"/>
                        </w:rPr>
                        <w:t>)</w:t>
                      </w:r>
                    </w:p>
                  </w:txbxContent>
                </v:textbox>
                <w10:wrap type="square" anchorx="margin"/>
              </v:shape>
            </w:pict>
          </mc:Fallback>
        </mc:AlternateContent>
      </w:r>
      <w:r w:rsidR="00996450" w:rsidRPr="00B01EF3">
        <w:rPr>
          <w:rFonts w:cstheme="minorHAnsi"/>
          <w:sz w:val="20"/>
          <w:szCs w:val="20"/>
        </w:rPr>
        <w:t xml:space="preserve">Our project aims to address this gap by leveraging the extensive diversity of plant life at Kew Gardens, a site with a rich variety of species (UNESCO World Heritage Centre, n.d.), to create a novel dataset that can inform the AI training process. By using plant morphology as a stand-in for human anatomical structures, we can generate a broad spectrum of data that enhances the AI's ability to learn and recognise patterns, potentially translating into more accurate medical imaging analysis. This approach not only promises to enrich the AI model with a new kind of dataset but also circumvents the ethical and privacy issues typically associated with human medical </w:t>
      </w:r>
      <w:r w:rsidR="00996450" w:rsidRPr="004E72B4">
        <w:rPr>
          <w:sz w:val="18"/>
          <w:szCs w:val="18"/>
        </w:rPr>
        <w:t>data</w:t>
      </w:r>
      <w:r w:rsidR="004E72B4" w:rsidRPr="004E72B4">
        <w:rPr>
          <w:sz w:val="18"/>
          <w:szCs w:val="18"/>
        </w:rPr>
        <w:t xml:space="preserve"> </w:t>
      </w:r>
      <w:r w:rsidR="004E72B4" w:rsidRPr="004E72B4">
        <w:rPr>
          <w:sz w:val="18"/>
          <w:szCs w:val="18"/>
        </w:rPr>
        <w:t>(Price and Cohen, 2019)</w:t>
      </w:r>
      <w:r w:rsidR="004E72B4" w:rsidRPr="004E72B4">
        <w:rPr>
          <w:sz w:val="18"/>
          <w:szCs w:val="18"/>
        </w:rPr>
        <w:t>.</w:t>
      </w:r>
    </w:p>
    <w:p w14:paraId="0FCE52A1" w14:textId="3CE1F406" w:rsidR="001065F2" w:rsidRPr="00B01EF3" w:rsidRDefault="001065F2" w:rsidP="00B01EF3">
      <w:pPr>
        <w:rPr>
          <w:rFonts w:cstheme="minorHAnsi"/>
          <w:sz w:val="20"/>
          <w:szCs w:val="20"/>
        </w:rPr>
      </w:pPr>
    </w:p>
    <w:p w14:paraId="1A206A5D" w14:textId="49153C46" w:rsidR="004223A6" w:rsidRPr="004223A6" w:rsidRDefault="00996450" w:rsidP="004223A6">
      <w:pPr>
        <w:rPr>
          <w:rFonts w:cstheme="minorHAnsi"/>
          <w:sz w:val="20"/>
          <w:szCs w:val="20"/>
        </w:rPr>
      </w:pPr>
      <w:r w:rsidRPr="00B01EF3">
        <w:rPr>
          <w:rFonts w:cstheme="minorHAnsi"/>
          <w:sz w:val="20"/>
          <w:szCs w:val="20"/>
        </w:rPr>
        <w:t xml:space="preserve">This strategy may also position FloraFrames as a new entrant in the AI in medical imaging market, which is projected to grow </w:t>
      </w:r>
      <w:proofErr w:type="gramStart"/>
      <w:r w:rsidR="001065F2" w:rsidRPr="00B01EF3">
        <w:rPr>
          <w:rFonts w:cstheme="minorHAnsi"/>
          <w:sz w:val="20"/>
          <w:szCs w:val="20"/>
        </w:rPr>
        <w:t>twenty fold</w:t>
      </w:r>
      <w:proofErr w:type="gramEnd"/>
      <w:r w:rsidR="001065F2" w:rsidRPr="00B01EF3">
        <w:rPr>
          <w:rFonts w:cstheme="minorHAnsi"/>
          <w:sz w:val="20"/>
          <w:szCs w:val="20"/>
        </w:rPr>
        <w:t xml:space="preserve"> over the next decade in the United States</w:t>
      </w:r>
      <w:r w:rsidRPr="00B01EF3">
        <w:rPr>
          <w:rFonts w:cstheme="minorHAnsi"/>
          <w:sz w:val="20"/>
          <w:szCs w:val="20"/>
        </w:rPr>
        <w:t xml:space="preserve"> (Grand View Research, 2023). Despite the trend towards market consolidation as indicated in Figure 1, our unique data acquisition method positions us to potentially overcome the barriers to entry and contribute meaningfully to the advancement of medical imaging AI.</w:t>
      </w:r>
    </w:p>
    <w:p w14:paraId="73DB7CC5" w14:textId="77777777" w:rsidR="004223A6" w:rsidRDefault="004223A6" w:rsidP="00B01EF3">
      <w:pPr>
        <w:spacing w:line="360" w:lineRule="auto"/>
        <w:rPr>
          <w:rFonts w:cstheme="minorHAnsi"/>
          <w:b/>
          <w:bCs/>
          <w:sz w:val="20"/>
          <w:szCs w:val="20"/>
          <w:u w:val="single"/>
        </w:rPr>
      </w:pPr>
    </w:p>
    <w:p w14:paraId="49884F35" w14:textId="689D4135" w:rsidR="002E0138" w:rsidRPr="00D16044" w:rsidRDefault="002E0138" w:rsidP="00D16044">
      <w:pPr>
        <w:spacing w:line="360" w:lineRule="auto"/>
        <w:jc w:val="center"/>
        <w:rPr>
          <w:rFonts w:cstheme="minorHAnsi"/>
          <w:b/>
          <w:bCs/>
          <w:u w:val="single"/>
        </w:rPr>
      </w:pPr>
      <w:r w:rsidRPr="00D16044">
        <w:rPr>
          <w:rFonts w:cstheme="minorHAnsi"/>
          <w:b/>
          <w:bCs/>
          <w:u w:val="single"/>
        </w:rPr>
        <w:t>Research Plan</w:t>
      </w:r>
    </w:p>
    <w:p w14:paraId="1BF439B9" w14:textId="77777777" w:rsidR="007F3D6C" w:rsidRDefault="006B51F1" w:rsidP="007F3D6C">
      <w:pPr>
        <w:rPr>
          <w:sz w:val="20"/>
          <w:szCs w:val="20"/>
        </w:rPr>
      </w:pPr>
      <w:r w:rsidRPr="007F3D6C">
        <w:rPr>
          <w:sz w:val="20"/>
          <w:szCs w:val="20"/>
        </w:rPr>
        <mc:AlternateContent>
          <mc:Choice Requires="wps">
            <w:drawing>
              <wp:anchor distT="45720" distB="45720" distL="114300" distR="114300" simplePos="0" relativeHeight="251666432" behindDoc="0" locked="0" layoutInCell="1" allowOverlap="1" wp14:anchorId="27E20738" wp14:editId="5794202F">
                <wp:simplePos x="0" y="0"/>
                <wp:positionH relativeFrom="margin">
                  <wp:align>right</wp:align>
                </wp:positionH>
                <wp:positionV relativeFrom="paragraph">
                  <wp:posOffset>91136</wp:posOffset>
                </wp:positionV>
                <wp:extent cx="4064000" cy="2814320"/>
                <wp:effectExtent l="0" t="0" r="12700" b="24130"/>
                <wp:wrapSquare wrapText="bothSides"/>
                <wp:docPr id="98133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2814762"/>
                        </a:xfrm>
                        <a:prstGeom prst="rect">
                          <a:avLst/>
                        </a:prstGeom>
                        <a:solidFill>
                          <a:srgbClr val="FFFFFF"/>
                        </a:solidFill>
                        <a:ln w="9525">
                          <a:solidFill>
                            <a:srgbClr val="000000"/>
                          </a:solidFill>
                          <a:miter lim="800000"/>
                          <a:headEnd/>
                          <a:tailEnd/>
                        </a:ln>
                      </wps:spPr>
                      <wps:txbx>
                        <w:txbxContent>
                          <w:p w14:paraId="3FFDA643" w14:textId="1C8222DA" w:rsidR="0041214A" w:rsidRDefault="0041214A">
                            <w:r>
                              <w:rPr>
                                <w:noProof/>
                              </w:rPr>
                              <w:drawing>
                                <wp:inline distT="0" distB="0" distL="0" distR="0" wp14:anchorId="383407B4" wp14:editId="5F4A14E9">
                                  <wp:extent cx="3872230" cy="1904338"/>
                                  <wp:effectExtent l="0" t="0" r="0" b="1270"/>
                                  <wp:docPr id="1678415800" name="Picture 1" descr="A diagram of training and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48369" name="Picture 1" descr="A diagram of training and training&#10;&#10;Description automatically generated"/>
                                          <pic:cNvPicPr/>
                                        </pic:nvPicPr>
                                        <pic:blipFill>
                                          <a:blip r:embed="rId11"/>
                                          <a:stretch>
                                            <a:fillRect/>
                                          </a:stretch>
                                        </pic:blipFill>
                                        <pic:spPr>
                                          <a:xfrm>
                                            <a:off x="0" y="0"/>
                                            <a:ext cx="3872230" cy="1904338"/>
                                          </a:xfrm>
                                          <a:prstGeom prst="rect">
                                            <a:avLst/>
                                          </a:prstGeom>
                                        </pic:spPr>
                                      </pic:pic>
                                    </a:graphicData>
                                  </a:graphic>
                                </wp:inline>
                              </w:drawing>
                            </w:r>
                            <w:r w:rsidR="00DC0818">
                              <w:t xml:space="preserve">      </w:t>
                            </w:r>
                          </w:p>
                          <w:p w14:paraId="142C32EA" w14:textId="68A38BA8" w:rsidR="00DC0818" w:rsidRPr="00266CB8" w:rsidRDefault="00DC0818" w:rsidP="00DC0818">
                            <w:pPr>
                              <w:pStyle w:val="Caption"/>
                            </w:pPr>
                            <w:r w:rsidRPr="00FF7D87">
                              <w:t xml:space="preserve">Figure </w:t>
                            </w:r>
                            <w:r w:rsidRPr="00FF7D87">
                              <w:t>2</w:t>
                            </w:r>
                            <w:r w:rsidRPr="00FF7D87">
                              <w:t>: Transfer Learning</w:t>
                            </w:r>
                            <w:r w:rsidR="00FF7D87" w:rsidRPr="00FF7D87">
                              <w:t xml:space="preserve"> </w:t>
                            </w:r>
                            <w:r w:rsidR="00FF7D87" w:rsidRPr="00FF7D87">
                              <w:t xml:space="preserve">Schematic of the Transfer Learning Process. This diagram illustrates the workflow where a large botanical dataset is used for initial AI model training (Task 1), followed by further refinement of the model with a small medical dataset (Task 2), highlighting the stages of pretraining and training for the application in medical </w:t>
                            </w:r>
                            <w:proofErr w:type="gramStart"/>
                            <w:r w:rsidR="00FF7D87" w:rsidRPr="00FF7D87">
                              <w:t>imaging</w:t>
                            </w:r>
                            <w:r w:rsidR="00FF7D87" w:rsidRPr="00FF7D87">
                              <w:t xml:space="preserve"> </w:t>
                            </w:r>
                            <w:r w:rsidRPr="00FF7D87">
                              <w:t xml:space="preserve"> (</w:t>
                            </w:r>
                            <w:proofErr w:type="gramEnd"/>
                            <w:r w:rsidRPr="00FF7D87">
                              <w:t>Adapted from Mari et al, 2020</w:t>
                            </w:r>
                            <w:r>
                              <w:t>)</w:t>
                            </w:r>
                          </w:p>
                          <w:p w14:paraId="0D09EB8F" w14:textId="77777777" w:rsidR="00DC0818" w:rsidRDefault="00DC08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20738" id="_x0000_s1027" type="#_x0000_t202" style="position:absolute;margin-left:268.8pt;margin-top:7.2pt;width:320pt;height:221.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">
                <v:textbox>
                  <w:txbxContent>
                    <w:p w14:paraId="3FFDA643" w14:textId="1C8222DA" w:rsidR="0041214A" w:rsidRDefault="0041214A">
                      <w:r>
                        <w:rPr>
                          <w:noProof/>
                        </w:rPr>
                        <w:drawing>
                          <wp:inline distT="0" distB="0" distL="0" distR="0" wp14:anchorId="383407B4" wp14:editId="5F4A14E9">
                            <wp:extent cx="3872230" cy="1904338"/>
                            <wp:effectExtent l="0" t="0" r="0" b="1270"/>
                            <wp:docPr id="1678415800" name="Picture 1" descr="A diagram of training and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48369" name="Picture 1" descr="A diagram of training and training&#10;&#10;Description automatically generated"/>
                                    <pic:cNvPicPr/>
                                  </pic:nvPicPr>
                                  <pic:blipFill>
                                    <a:blip r:embed="rId11"/>
                                    <a:stretch>
                                      <a:fillRect/>
                                    </a:stretch>
                                  </pic:blipFill>
                                  <pic:spPr>
                                    <a:xfrm>
                                      <a:off x="0" y="0"/>
                                      <a:ext cx="3872230" cy="1904338"/>
                                    </a:xfrm>
                                    <a:prstGeom prst="rect">
                                      <a:avLst/>
                                    </a:prstGeom>
                                  </pic:spPr>
                                </pic:pic>
                              </a:graphicData>
                            </a:graphic>
                          </wp:inline>
                        </w:drawing>
                      </w:r>
                      <w:r w:rsidR="00DC0818">
                        <w:t xml:space="preserve">      </w:t>
                      </w:r>
                    </w:p>
                    <w:p w14:paraId="142C32EA" w14:textId="68A38BA8" w:rsidR="00DC0818" w:rsidRPr="00266CB8" w:rsidRDefault="00DC0818" w:rsidP="00DC0818">
                      <w:pPr>
                        <w:pStyle w:val="Caption"/>
                      </w:pPr>
                      <w:r w:rsidRPr="00FF7D87">
                        <w:t xml:space="preserve">Figure </w:t>
                      </w:r>
                      <w:r w:rsidRPr="00FF7D87">
                        <w:t>2</w:t>
                      </w:r>
                      <w:r w:rsidRPr="00FF7D87">
                        <w:t>: Transfer Learning</w:t>
                      </w:r>
                      <w:r w:rsidR="00FF7D87" w:rsidRPr="00FF7D87">
                        <w:t xml:space="preserve"> </w:t>
                      </w:r>
                      <w:r w:rsidR="00FF7D87" w:rsidRPr="00FF7D87">
                        <w:t xml:space="preserve">Schematic of the Transfer Learning Process. This diagram illustrates the workflow where a large botanical dataset is used for initial AI model training (Task 1), followed by further refinement of the model with a small medical dataset (Task 2), highlighting the stages of pretraining and training for the application in medical </w:t>
                      </w:r>
                      <w:proofErr w:type="gramStart"/>
                      <w:r w:rsidR="00FF7D87" w:rsidRPr="00FF7D87">
                        <w:t>imaging</w:t>
                      </w:r>
                      <w:r w:rsidR="00FF7D87" w:rsidRPr="00FF7D87">
                        <w:t xml:space="preserve"> </w:t>
                      </w:r>
                      <w:r w:rsidRPr="00FF7D87">
                        <w:t xml:space="preserve"> (</w:t>
                      </w:r>
                      <w:proofErr w:type="gramEnd"/>
                      <w:r w:rsidRPr="00FF7D87">
                        <w:t>Adapted from Mari et al, 2020</w:t>
                      </w:r>
                      <w:r>
                        <w:t>)</w:t>
                      </w:r>
                    </w:p>
                    <w:p w14:paraId="0D09EB8F" w14:textId="77777777" w:rsidR="00DC0818" w:rsidRDefault="00DC0818"/>
                  </w:txbxContent>
                </v:textbox>
                <w10:wrap type="square" anchorx="margin"/>
              </v:shape>
            </w:pict>
          </mc:Fallback>
        </mc:AlternateContent>
      </w:r>
      <w:r w:rsidR="000935CB" w:rsidRPr="007F3D6C">
        <w:rPr>
          <w:sz w:val="20"/>
          <w:szCs w:val="20"/>
        </w:rPr>
        <w:t>We intend to develop</w:t>
      </w:r>
      <w:r w:rsidR="002476B5" w:rsidRPr="007F3D6C">
        <w:rPr>
          <w:sz w:val="20"/>
          <w:szCs w:val="20"/>
        </w:rPr>
        <w:t>, within R studio,</w:t>
      </w:r>
      <w:r w:rsidR="000935CB" w:rsidRPr="007F3D6C">
        <w:rPr>
          <w:sz w:val="20"/>
          <w:szCs w:val="20"/>
        </w:rPr>
        <w:t xml:space="preserve"> an AI system that uses computer vision to support diagnosis, but we will use plant identification to support the machine learning process. The process will rely on transfer learning, where the system learns to identify patterns from libraries of labelled data for one task and uses this as a foundation for performing a different task, repurposing the model (Sharma and Parikh, 2022).</w:t>
      </w:r>
      <w:r w:rsidR="00C53D97" w:rsidRPr="007F3D6C">
        <w:rPr>
          <w:sz w:val="20"/>
          <w:szCs w:val="20"/>
        </w:rPr>
        <w:t xml:space="preserve"> </w:t>
      </w:r>
      <w:r w:rsidR="00C53D97" w:rsidRPr="007F3D6C">
        <w:rPr>
          <w:sz w:val="20"/>
          <w:szCs w:val="20"/>
        </w:rPr>
        <w:t xml:space="preserve">The training from a larger dataset provides the core pretraining for another dataset, reducing the </w:t>
      </w:r>
      <w:proofErr w:type="gramStart"/>
      <w:r w:rsidR="00C53D97" w:rsidRPr="007F3D6C">
        <w:rPr>
          <w:sz w:val="20"/>
          <w:szCs w:val="20"/>
        </w:rPr>
        <w:t>amount</w:t>
      </w:r>
      <w:proofErr w:type="gramEnd"/>
      <w:r w:rsidR="00C53D97" w:rsidRPr="007F3D6C">
        <w:rPr>
          <w:sz w:val="20"/>
          <w:szCs w:val="20"/>
        </w:rPr>
        <w:t xml:space="preserve"> of images and labelling needed (Fig. </w:t>
      </w:r>
      <w:r w:rsidR="00C53D97" w:rsidRPr="007F3D6C">
        <w:rPr>
          <w:sz w:val="20"/>
          <w:szCs w:val="20"/>
        </w:rPr>
        <w:t>2</w:t>
      </w:r>
      <w:r w:rsidR="00C53D97" w:rsidRPr="007F3D6C">
        <w:rPr>
          <w:sz w:val="20"/>
          <w:szCs w:val="20"/>
        </w:rPr>
        <w:t>).</w:t>
      </w:r>
      <w:r w:rsidR="00C53D97" w:rsidRPr="007F3D6C">
        <w:rPr>
          <w:sz w:val="20"/>
          <w:szCs w:val="20"/>
        </w:rPr>
        <w:t xml:space="preserve"> </w:t>
      </w:r>
    </w:p>
    <w:p w14:paraId="54579CBE" w14:textId="31A7DF41" w:rsidR="002F1C12" w:rsidRPr="007F3D6C" w:rsidRDefault="000D746B" w:rsidP="000679D4">
      <w:pPr>
        <w:rPr>
          <w:sz w:val="20"/>
          <w:szCs w:val="20"/>
        </w:rPr>
      </w:pPr>
      <w:r w:rsidRPr="007F3D6C">
        <w:rPr>
          <w:sz w:val="20"/>
          <w:szCs w:val="20"/>
        </w:rPr>
        <w:t>We intend to reutili</w:t>
      </w:r>
      <w:r w:rsidRPr="007F3D6C">
        <w:rPr>
          <w:sz w:val="20"/>
          <w:szCs w:val="20"/>
        </w:rPr>
        <w:t>s</w:t>
      </w:r>
      <w:r w:rsidRPr="007F3D6C">
        <w:rPr>
          <w:sz w:val="20"/>
          <w:szCs w:val="20"/>
        </w:rPr>
        <w:t>e the model downstream for medicine but, once the system is complete, we will have a template that we can adapt to many other uses.</w:t>
      </w:r>
      <w:r w:rsidR="000679D4">
        <w:rPr>
          <w:sz w:val="20"/>
          <w:szCs w:val="20"/>
        </w:rPr>
        <w:t xml:space="preserve"> </w:t>
      </w:r>
      <w:r w:rsidR="0099044C" w:rsidRPr="007F3D6C">
        <w:rPr>
          <w:sz w:val="20"/>
          <w:szCs w:val="20"/>
        </w:rPr>
        <w:t>To develop the idea, we will use the huge botanical diversity of Kew Gardens, taking photos of plants with smart phones to start building a library of images.</w:t>
      </w:r>
      <w:r w:rsidR="0099044C" w:rsidRPr="007F3D6C">
        <w:rPr>
          <w:sz w:val="20"/>
          <w:szCs w:val="20"/>
        </w:rPr>
        <w:t xml:space="preserve"> Our team will be in a group of 4. </w:t>
      </w:r>
      <w:r w:rsidR="00DB42F6" w:rsidRPr="007F3D6C">
        <w:rPr>
          <w:sz w:val="20"/>
          <w:szCs w:val="20"/>
        </w:rPr>
        <w:t xml:space="preserve"> </w:t>
      </w:r>
      <w:r w:rsidR="002151A3" w:rsidRPr="007F3D6C">
        <w:rPr>
          <w:sz w:val="20"/>
          <w:szCs w:val="20"/>
        </w:rPr>
        <w:t xml:space="preserve">The team will consist of a botanist, a photographer, a light </w:t>
      </w:r>
      <w:proofErr w:type="gramStart"/>
      <w:r w:rsidR="002151A3" w:rsidRPr="007F3D6C">
        <w:rPr>
          <w:sz w:val="20"/>
          <w:szCs w:val="20"/>
        </w:rPr>
        <w:t>assistant</w:t>
      </w:r>
      <w:proofErr w:type="gramEnd"/>
      <w:r w:rsidR="002151A3" w:rsidRPr="007F3D6C">
        <w:rPr>
          <w:sz w:val="20"/>
          <w:szCs w:val="20"/>
        </w:rPr>
        <w:t xml:space="preserve"> and a scribe. If </w:t>
      </w:r>
      <w:proofErr w:type="gramStart"/>
      <w:r w:rsidR="002151A3" w:rsidRPr="007F3D6C">
        <w:rPr>
          <w:sz w:val="20"/>
          <w:szCs w:val="20"/>
        </w:rPr>
        <w:t>possible</w:t>
      </w:r>
      <w:proofErr w:type="gramEnd"/>
      <w:r w:rsidR="002151A3" w:rsidRPr="007F3D6C">
        <w:rPr>
          <w:sz w:val="20"/>
          <w:szCs w:val="20"/>
        </w:rPr>
        <w:t xml:space="preserve"> we will</w:t>
      </w:r>
      <w:r w:rsidR="0099044C" w:rsidRPr="007F3D6C">
        <w:rPr>
          <w:sz w:val="20"/>
          <w:szCs w:val="20"/>
        </w:rPr>
        <w:t xml:space="preserve"> </w:t>
      </w:r>
      <w:r w:rsidR="002151A3" w:rsidRPr="007F3D6C">
        <w:rPr>
          <w:sz w:val="20"/>
          <w:szCs w:val="20"/>
        </w:rPr>
        <w:t xml:space="preserve">attempt to ensure </w:t>
      </w:r>
      <w:r w:rsidR="0099044C" w:rsidRPr="007F3D6C">
        <w:rPr>
          <w:sz w:val="20"/>
          <w:szCs w:val="20"/>
        </w:rPr>
        <w:t>that the smartphones lack AI enhancement</w:t>
      </w:r>
      <w:r w:rsidR="00686AC4">
        <w:rPr>
          <w:sz w:val="20"/>
          <w:szCs w:val="20"/>
        </w:rPr>
        <w:t>-</w:t>
      </w:r>
      <w:r w:rsidR="0099044C" w:rsidRPr="007F3D6C">
        <w:rPr>
          <w:sz w:val="20"/>
          <w:szCs w:val="20"/>
        </w:rPr>
        <w:t xml:space="preserve"> to give truer images</w:t>
      </w:r>
      <w:r w:rsidR="00686AC4">
        <w:rPr>
          <w:sz w:val="20"/>
          <w:szCs w:val="20"/>
        </w:rPr>
        <w:t>. T</w:t>
      </w:r>
      <w:r w:rsidR="0099044C" w:rsidRPr="007F3D6C">
        <w:rPr>
          <w:sz w:val="20"/>
          <w:szCs w:val="20"/>
        </w:rPr>
        <w:t>he photography will be systematic and include the different parts of each plant.</w:t>
      </w:r>
      <w:r w:rsidR="002151A3" w:rsidRPr="007F3D6C">
        <w:rPr>
          <w:sz w:val="20"/>
          <w:szCs w:val="20"/>
        </w:rPr>
        <w:t xml:space="preserve"> </w:t>
      </w:r>
      <w:r w:rsidR="00686AC4" w:rsidRPr="007F3D6C">
        <w:rPr>
          <w:sz w:val="20"/>
          <w:szCs w:val="20"/>
        </w:rPr>
        <w:t>At the same time, a botanist will identify the plant species and their key features to provide the important labelling needed for machine learning.</w:t>
      </w:r>
      <w:r w:rsidR="00686AC4">
        <w:rPr>
          <w:sz w:val="20"/>
          <w:szCs w:val="20"/>
        </w:rPr>
        <w:t xml:space="preserve"> The </w:t>
      </w:r>
      <w:r w:rsidR="00A328EC">
        <w:rPr>
          <w:sz w:val="20"/>
          <w:szCs w:val="20"/>
        </w:rPr>
        <w:t>s</w:t>
      </w:r>
      <w:r w:rsidR="00686AC4">
        <w:rPr>
          <w:sz w:val="20"/>
          <w:szCs w:val="20"/>
        </w:rPr>
        <w:t xml:space="preserve">cribe will be noting down key information about each plant. </w:t>
      </w:r>
      <w:r w:rsidR="002151A3" w:rsidRPr="007F3D6C">
        <w:rPr>
          <w:sz w:val="20"/>
          <w:szCs w:val="20"/>
        </w:rPr>
        <w:t xml:space="preserve">We will do two data collection trips; one week we will visit </w:t>
      </w:r>
      <w:r w:rsidR="00006608" w:rsidRPr="007F3D6C">
        <w:rPr>
          <w:sz w:val="20"/>
          <w:szCs w:val="20"/>
        </w:rPr>
        <w:t>the Temperate House and the next we will visit the Palm House.</w:t>
      </w:r>
      <w:r w:rsidR="002F1C12" w:rsidRPr="007F3D6C">
        <w:rPr>
          <w:sz w:val="20"/>
          <w:szCs w:val="20"/>
        </w:rPr>
        <w:t xml:space="preserve"> We intend to collect </w:t>
      </w:r>
      <w:proofErr w:type="gramStart"/>
      <w:r w:rsidR="002F1C12" w:rsidRPr="007F3D6C">
        <w:rPr>
          <w:sz w:val="20"/>
          <w:szCs w:val="20"/>
        </w:rPr>
        <w:t>a large number of</w:t>
      </w:r>
      <w:proofErr w:type="gramEnd"/>
      <w:r w:rsidR="002F1C12" w:rsidRPr="007F3D6C">
        <w:rPr>
          <w:sz w:val="20"/>
          <w:szCs w:val="20"/>
        </w:rPr>
        <w:t xml:space="preserve"> diverse, high-quality images that focus on the outlines and edges of plants because these are often particularly important for image recognition and classification. The photography sample will also include ‘red herrings’, which are items that may look like a plant, to help the system learn how to recognise false positives. Once complete, this comprehensive library of images and labels will become a dataset for training the computer vision model and beginning the process of transfer learning. </w:t>
      </w:r>
    </w:p>
    <w:p w14:paraId="1B01C768" w14:textId="3B7CEAAE" w:rsidR="00A2450F" w:rsidRPr="00B01EF3" w:rsidRDefault="00A2450F" w:rsidP="00B01EF3">
      <w:pPr>
        <w:spacing w:line="360" w:lineRule="auto"/>
        <w:rPr>
          <w:rFonts w:cstheme="minorHAnsi"/>
          <w:sz w:val="20"/>
          <w:szCs w:val="20"/>
        </w:rPr>
      </w:pPr>
    </w:p>
    <w:p w14:paraId="49DE4FC7" w14:textId="017323C0" w:rsidR="002E0138" w:rsidRPr="00AA3296" w:rsidRDefault="002E0138" w:rsidP="00AA3296">
      <w:pPr>
        <w:spacing w:line="360" w:lineRule="auto"/>
        <w:jc w:val="center"/>
        <w:rPr>
          <w:rFonts w:cstheme="minorHAnsi"/>
          <w:b/>
          <w:bCs/>
          <w:sz w:val="28"/>
          <w:szCs w:val="28"/>
          <w:u w:val="single"/>
        </w:rPr>
      </w:pPr>
      <w:r w:rsidRPr="00AA3296">
        <w:rPr>
          <w:rFonts w:cstheme="minorHAnsi"/>
          <w:b/>
          <w:bCs/>
          <w:sz w:val="28"/>
          <w:szCs w:val="28"/>
          <w:u w:val="single"/>
        </w:rPr>
        <w:t>Expected Results</w:t>
      </w:r>
    </w:p>
    <w:p w14:paraId="247A774D" w14:textId="068D1CED" w:rsidR="002E0138" w:rsidRPr="00B01EF3" w:rsidRDefault="00E35FE9" w:rsidP="00B01EF3">
      <w:pPr>
        <w:rPr>
          <w:rFonts w:cstheme="minorHAnsi"/>
          <w:sz w:val="20"/>
          <w:szCs w:val="20"/>
        </w:rPr>
      </w:pPr>
      <w:r w:rsidRPr="00B01EF3">
        <w:rPr>
          <w:rFonts w:cstheme="minorHAnsi"/>
          <w:sz w:val="20"/>
          <w:szCs w:val="20"/>
        </w:rPr>
        <w:t>Upon completion, we anticipate that our botanically derived dataset will enable the creation of an AI model with enhanced diagnostic capabilities in medical imaging. By leveraging the diverse array of plant imagery, we aim to showcase the viability of transfer learning from botany to medicine, addressing data scarcity and ethical concerns in medical AI development. While we expect this method to yield a model with broader learning and application potential, we are also mindful of the challenges in ensuring the model's clinical relevance due to the distinct nature of plant versus human tissues.</w:t>
      </w:r>
    </w:p>
    <w:p w14:paraId="36539C2C" w14:textId="77777777" w:rsidR="00912EDB" w:rsidRPr="00B01EF3" w:rsidRDefault="00912EDB" w:rsidP="00B01EF3">
      <w:pPr>
        <w:spacing w:line="360" w:lineRule="auto"/>
        <w:rPr>
          <w:rFonts w:cstheme="minorHAnsi"/>
          <w:sz w:val="20"/>
          <w:szCs w:val="20"/>
        </w:rPr>
      </w:pPr>
    </w:p>
    <w:p w14:paraId="4DF79108" w14:textId="43D4D8E0" w:rsidR="002E0138" w:rsidRPr="00B01EF3" w:rsidRDefault="002E0138" w:rsidP="001E00B4">
      <w:pPr>
        <w:spacing w:line="360" w:lineRule="auto"/>
        <w:jc w:val="center"/>
        <w:rPr>
          <w:rFonts w:cstheme="minorHAnsi"/>
          <w:b/>
          <w:bCs/>
          <w:sz w:val="20"/>
          <w:szCs w:val="20"/>
          <w:u w:val="single"/>
        </w:rPr>
      </w:pPr>
      <w:r w:rsidRPr="00B01EF3">
        <w:rPr>
          <w:rFonts w:cstheme="minorHAnsi"/>
          <w:b/>
          <w:bCs/>
          <w:sz w:val="20"/>
          <w:szCs w:val="20"/>
          <w:u w:val="single"/>
        </w:rPr>
        <w:t>References</w:t>
      </w:r>
    </w:p>
    <w:p w14:paraId="59BA4469" w14:textId="77777777" w:rsidR="00E16D64" w:rsidRPr="00B97EAA" w:rsidRDefault="00E16D64" w:rsidP="00B97EAA"/>
    <w:p w14:paraId="111FA49C" w14:textId="77777777" w:rsidR="007A3098" w:rsidRPr="007A3098" w:rsidRDefault="007A3098" w:rsidP="00B97EAA">
      <w:pPr>
        <w:rPr>
          <w:sz w:val="16"/>
          <w:szCs w:val="16"/>
        </w:rPr>
      </w:pPr>
      <w:r w:rsidRPr="007A3098">
        <w:rPr>
          <w:sz w:val="16"/>
          <w:szCs w:val="16"/>
          <w:lang w:val="en-US"/>
        </w:rPr>
        <w:t xml:space="preserve">Grand View Research. (2023). AI In Medical Imaging Market Size, Share &amp; Trends Analysis Report </w:t>
      </w:r>
      <w:proofErr w:type="gramStart"/>
      <w:r w:rsidRPr="007A3098">
        <w:rPr>
          <w:sz w:val="16"/>
          <w:szCs w:val="16"/>
          <w:lang w:val="en-US"/>
        </w:rPr>
        <w:t>By</w:t>
      </w:r>
      <w:proofErr w:type="gramEnd"/>
      <w:r w:rsidRPr="007A3098">
        <w:rPr>
          <w:sz w:val="16"/>
          <w:szCs w:val="16"/>
          <w:lang w:val="en-US"/>
        </w:rPr>
        <w:t xml:space="preserve"> Technology (Deep Learning, NLP), By Application (Neurology, Respiratory &amp; Pulmonary, Cardiology), By Modality, By End-use, By Region, And Segment Forecasts, 2023 - 2030. Available at: </w:t>
      </w:r>
      <w:hyperlink r:id="rId12" w:history="1">
        <w:r w:rsidRPr="007A3098">
          <w:rPr>
            <w:rStyle w:val="Hyperlink"/>
            <w:sz w:val="16"/>
            <w:szCs w:val="16"/>
            <w:lang w:val="en-US"/>
          </w:rPr>
          <w:t>https://www.grandviewresearch.com/industry-analysis/artificial-intelligence-medical-imaging-market</w:t>
        </w:r>
      </w:hyperlink>
      <w:r w:rsidRPr="007A3098">
        <w:rPr>
          <w:sz w:val="16"/>
          <w:szCs w:val="16"/>
          <w:lang w:val="en-US"/>
        </w:rPr>
        <w:t xml:space="preserve"> [Accessed 27 Jan 2024]</w:t>
      </w:r>
    </w:p>
    <w:p w14:paraId="7295FEC0" w14:textId="77777777" w:rsidR="001A1C2E" w:rsidRPr="00A2282E" w:rsidRDefault="001A1C2E" w:rsidP="00B97EAA">
      <w:pPr>
        <w:rPr>
          <w:sz w:val="16"/>
          <w:szCs w:val="16"/>
        </w:rPr>
      </w:pPr>
    </w:p>
    <w:p w14:paraId="55A1BFE7" w14:textId="3A0F289E" w:rsidR="001A1C2E" w:rsidRPr="00A2282E" w:rsidRDefault="001A1C2E" w:rsidP="00B97EAA">
      <w:pPr>
        <w:rPr>
          <w:sz w:val="16"/>
          <w:szCs w:val="16"/>
        </w:rPr>
      </w:pPr>
      <w:r w:rsidRPr="00A2282E">
        <w:rPr>
          <w:sz w:val="16"/>
          <w:szCs w:val="16"/>
        </w:rPr>
        <w:t>Hussain, S., Mubeen, I., Ullah, N., Shah, S.S.U.D., Khan, B.A., Zahoor, M., Ullah, R., Khan, F.A., &amp; Sultan, M.A. (2022). Modern Diagnostic Imaging Technique Applications and Risk Factors in the Medical Field: A Review. Biomed Research International, 2022, Article 5164970. https://doi.org/10.1155/2022/5164970</w:t>
      </w:r>
    </w:p>
    <w:p w14:paraId="1D38D48D" w14:textId="77777777" w:rsidR="007A3098" w:rsidRPr="00A2282E" w:rsidRDefault="007A3098" w:rsidP="00B97EAA">
      <w:pPr>
        <w:rPr>
          <w:sz w:val="16"/>
          <w:szCs w:val="16"/>
        </w:rPr>
      </w:pPr>
    </w:p>
    <w:p w14:paraId="36BFAE01" w14:textId="77777777" w:rsidR="00686AC4" w:rsidRDefault="00686AC4" w:rsidP="00686AC4">
      <w:pPr>
        <w:rPr>
          <w:sz w:val="16"/>
          <w:szCs w:val="16"/>
        </w:rPr>
      </w:pPr>
      <w:r w:rsidRPr="00A2282E">
        <w:rPr>
          <w:sz w:val="16"/>
          <w:szCs w:val="16"/>
        </w:rPr>
        <w:t>Mari, A., Bromley, T.R., Izaac, J., Schuld, M. and Killoran, N., 2020. Transfer learning in hybrid classical-quantum neural networks. Quantum, 4, p.340.</w:t>
      </w:r>
    </w:p>
    <w:p w14:paraId="2F0B1755" w14:textId="77777777" w:rsidR="00686AC4" w:rsidRPr="00A2282E" w:rsidRDefault="00686AC4" w:rsidP="00686AC4">
      <w:pPr>
        <w:rPr>
          <w:sz w:val="16"/>
          <w:szCs w:val="16"/>
        </w:rPr>
      </w:pPr>
    </w:p>
    <w:p w14:paraId="45F5B1C1" w14:textId="55B51F34" w:rsidR="00B95A5F" w:rsidRPr="00A2282E" w:rsidRDefault="00424F51" w:rsidP="00B97EAA">
      <w:pPr>
        <w:rPr>
          <w:sz w:val="16"/>
          <w:szCs w:val="16"/>
        </w:rPr>
      </w:pPr>
      <w:r w:rsidRPr="00A2282E">
        <w:rPr>
          <w:sz w:val="16"/>
          <w:szCs w:val="16"/>
        </w:rPr>
        <w:t xml:space="preserve">Mordor Intelligence. (n.d.). AI Market in Medical Imaging. Retrieved from </w:t>
      </w:r>
      <w:hyperlink r:id="rId13" w:tgtFrame="_new" w:history="1">
        <w:r w:rsidRPr="00A2282E">
          <w:rPr>
            <w:rStyle w:val="Hyperlink"/>
            <w:sz w:val="16"/>
            <w:szCs w:val="16"/>
          </w:rPr>
          <w:t>https://www.mordorintelligence.com/industry-reports/ai-market-in-medical-imaging</w:t>
        </w:r>
      </w:hyperlink>
    </w:p>
    <w:p w14:paraId="51739D91" w14:textId="77777777" w:rsidR="00640BBC" w:rsidRPr="00A2282E" w:rsidRDefault="00640BBC" w:rsidP="00B97EAA">
      <w:pPr>
        <w:rPr>
          <w:sz w:val="16"/>
          <w:szCs w:val="16"/>
        </w:rPr>
      </w:pPr>
    </w:p>
    <w:p w14:paraId="4198638E" w14:textId="77777777" w:rsidR="00B97EAA" w:rsidRPr="00A2282E" w:rsidRDefault="00B97EAA" w:rsidP="00B97EAA">
      <w:pPr>
        <w:rPr>
          <w:sz w:val="16"/>
          <w:szCs w:val="16"/>
        </w:rPr>
      </w:pPr>
    </w:p>
    <w:p w14:paraId="44638922" w14:textId="77777777" w:rsidR="00640BBC" w:rsidRPr="00A2282E" w:rsidRDefault="00640BBC" w:rsidP="00B97EAA">
      <w:pPr>
        <w:rPr>
          <w:sz w:val="16"/>
          <w:szCs w:val="16"/>
        </w:rPr>
      </w:pPr>
      <w:proofErr w:type="spellStart"/>
      <w:r w:rsidRPr="00A2282E">
        <w:rPr>
          <w:sz w:val="16"/>
          <w:szCs w:val="16"/>
        </w:rPr>
        <w:t>Olveres</w:t>
      </w:r>
      <w:proofErr w:type="spellEnd"/>
      <w:r w:rsidRPr="00A2282E">
        <w:rPr>
          <w:sz w:val="16"/>
          <w:szCs w:val="16"/>
        </w:rPr>
        <w:t>, J., González, G., Torres, F., Moreno-Tagle, J.C., Carbajal-Degante, E., Valencia-Rodríguez, A., Méndez-Sánchez, N. and Escalante-Ramírez, B., 2021. What is new in computer vision and artificial intelligence in medical image analysis applications. Quantitative imaging in medicine and surgery, 11(8), p.3830.</w:t>
      </w:r>
    </w:p>
    <w:p w14:paraId="30792CF8" w14:textId="77777777" w:rsidR="00B97EAA" w:rsidRPr="00A2282E" w:rsidRDefault="00B97EAA" w:rsidP="00B97EAA">
      <w:pPr>
        <w:rPr>
          <w:sz w:val="16"/>
          <w:szCs w:val="16"/>
        </w:rPr>
      </w:pPr>
    </w:p>
    <w:p w14:paraId="3A0A2DFC" w14:textId="50322507" w:rsidR="004E72B4" w:rsidRPr="004E72B4" w:rsidRDefault="004E72B4" w:rsidP="004E72B4">
      <w:pPr>
        <w:rPr>
          <w:sz w:val="16"/>
          <w:szCs w:val="16"/>
        </w:rPr>
      </w:pPr>
      <w:proofErr w:type="gramStart"/>
      <w:r w:rsidRPr="004E72B4">
        <w:rPr>
          <w:sz w:val="16"/>
          <w:szCs w:val="16"/>
        </w:rPr>
        <w:t>Price ,</w:t>
      </w:r>
      <w:proofErr w:type="gramEnd"/>
      <w:r w:rsidRPr="004E72B4">
        <w:rPr>
          <w:sz w:val="16"/>
          <w:szCs w:val="16"/>
        </w:rPr>
        <w:t xml:space="preserve"> W.N., Cohen, I.G. Privacy in the age of medical big data. Nat Med 25, 37–43 (2019). https://doi.org/10.1038/s41591-018-0272-7 </w:t>
      </w:r>
    </w:p>
    <w:p w14:paraId="14956E8D" w14:textId="77777777" w:rsidR="004E72B4" w:rsidRDefault="004E72B4" w:rsidP="00B97EAA">
      <w:pPr>
        <w:rPr>
          <w:sz w:val="16"/>
          <w:szCs w:val="16"/>
        </w:rPr>
      </w:pPr>
    </w:p>
    <w:p w14:paraId="3990B2B3" w14:textId="3478AD19" w:rsidR="00640BBC" w:rsidRPr="00A2282E" w:rsidRDefault="00640BBC" w:rsidP="00B97EAA">
      <w:pPr>
        <w:rPr>
          <w:sz w:val="16"/>
          <w:szCs w:val="16"/>
        </w:rPr>
      </w:pPr>
      <w:r w:rsidRPr="00A2282E">
        <w:rPr>
          <w:sz w:val="16"/>
          <w:szCs w:val="16"/>
        </w:rPr>
        <w:t>Sharma, C. and Parikh, S., 2022. Transfer learning and its application in computer vision: A review.</w:t>
      </w:r>
    </w:p>
    <w:p w14:paraId="2782F250" w14:textId="77777777" w:rsidR="00B97EAA" w:rsidRPr="00A2282E" w:rsidRDefault="00B97EAA" w:rsidP="00B97EAA">
      <w:pPr>
        <w:rPr>
          <w:sz w:val="16"/>
          <w:szCs w:val="16"/>
        </w:rPr>
      </w:pPr>
    </w:p>
    <w:p w14:paraId="7F24433B" w14:textId="77777777" w:rsidR="00640BBC" w:rsidRPr="00A2282E" w:rsidRDefault="00640BBC" w:rsidP="00B97EAA">
      <w:pPr>
        <w:rPr>
          <w:sz w:val="16"/>
          <w:szCs w:val="16"/>
        </w:rPr>
      </w:pPr>
      <w:r w:rsidRPr="00A2282E">
        <w:rPr>
          <w:sz w:val="16"/>
          <w:szCs w:val="16"/>
        </w:rPr>
        <w:t>Tibbetts, J.H., 2018. The Frontiers of Artificial Intelligence: Deep learning brings speed, accuracy to the life sciences. Bioscience, 68(1), pp.5-10.</w:t>
      </w:r>
    </w:p>
    <w:p w14:paraId="4B8BE4B6" w14:textId="77777777" w:rsidR="004E72B4" w:rsidRDefault="004E72B4" w:rsidP="00B97EAA">
      <w:pPr>
        <w:rPr>
          <w:sz w:val="16"/>
          <w:szCs w:val="16"/>
        </w:rPr>
      </w:pPr>
    </w:p>
    <w:p w14:paraId="159C52B6" w14:textId="564C6357" w:rsidR="00912EDB" w:rsidRPr="00A2282E" w:rsidRDefault="00912EDB" w:rsidP="00B97EAA">
      <w:pPr>
        <w:rPr>
          <w:sz w:val="16"/>
          <w:szCs w:val="16"/>
        </w:rPr>
      </w:pPr>
      <w:r w:rsidRPr="00A2282E">
        <w:rPr>
          <w:sz w:val="16"/>
          <w:szCs w:val="16"/>
        </w:rPr>
        <w:t xml:space="preserve">UNESCO World Heritage Centre. (n.d.). Royal Botanic Gardens, Kew. Retrieved from </w:t>
      </w:r>
      <w:hyperlink r:id="rId14" w:tgtFrame="_new" w:history="1">
        <w:r w:rsidRPr="00A2282E">
          <w:rPr>
            <w:rStyle w:val="Hyperlink"/>
            <w:sz w:val="16"/>
            <w:szCs w:val="16"/>
          </w:rPr>
          <w:t>https://whc.unesco.org/en/list/1084/</w:t>
        </w:r>
      </w:hyperlink>
    </w:p>
    <w:p w14:paraId="59BD3249" w14:textId="77777777" w:rsidR="00B97EAA" w:rsidRPr="00A2282E" w:rsidRDefault="00B97EAA" w:rsidP="00B97EAA">
      <w:pPr>
        <w:rPr>
          <w:sz w:val="16"/>
          <w:szCs w:val="16"/>
        </w:rPr>
      </w:pPr>
    </w:p>
    <w:p w14:paraId="445C99DD" w14:textId="77777777" w:rsidR="001A1C2E" w:rsidRPr="00A2282E" w:rsidRDefault="001A1C2E" w:rsidP="00B97EAA">
      <w:pPr>
        <w:rPr>
          <w:sz w:val="16"/>
          <w:szCs w:val="16"/>
        </w:rPr>
      </w:pPr>
      <w:r w:rsidRPr="00A2282E">
        <w:rPr>
          <w:sz w:val="16"/>
          <w:szCs w:val="16"/>
        </w:rPr>
        <w:t xml:space="preserve">Younis, H.A., Eisa, T.A.E., Nasser, M., Sahib, T.M., Noor, A.A., </w:t>
      </w:r>
      <w:proofErr w:type="spellStart"/>
      <w:r w:rsidRPr="00A2282E">
        <w:rPr>
          <w:sz w:val="16"/>
          <w:szCs w:val="16"/>
        </w:rPr>
        <w:t>Alyasiri</w:t>
      </w:r>
      <w:proofErr w:type="spellEnd"/>
      <w:r w:rsidRPr="00A2282E">
        <w:rPr>
          <w:sz w:val="16"/>
          <w:szCs w:val="16"/>
        </w:rPr>
        <w:t xml:space="preserve">, O.M., Salisu, S., Hayder, I.M., &amp; Younis, H.A. (2024). A Systematic Review and Meta-Analysis of Artificial Intelligence Tools in Medicine and Healthcare: Applications, Considerations, Limitations, Motivation, and Challenges. Diagnostics, 14(1), 109. </w:t>
      </w:r>
      <w:hyperlink r:id="rId15" w:tgtFrame="_new" w:history="1">
        <w:r w:rsidRPr="00A2282E">
          <w:rPr>
            <w:rStyle w:val="Hyperlink"/>
            <w:sz w:val="16"/>
            <w:szCs w:val="16"/>
          </w:rPr>
          <w:t>https://doi.org/10.3390/diagnostics14010109</w:t>
        </w:r>
      </w:hyperlink>
    </w:p>
    <w:p w14:paraId="0BC79213" w14:textId="77777777" w:rsidR="00640BBC" w:rsidRPr="00B01EF3" w:rsidRDefault="00640BBC" w:rsidP="00B01EF3">
      <w:pPr>
        <w:rPr>
          <w:rFonts w:cstheme="minorHAnsi"/>
          <w:sz w:val="20"/>
          <w:szCs w:val="20"/>
        </w:rPr>
      </w:pPr>
    </w:p>
    <w:sectPr w:rsidR="00640BBC" w:rsidRPr="00B01EF3">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6C6D" w14:textId="77777777" w:rsidR="001B18B7" w:rsidRDefault="001B18B7" w:rsidP="007878D1">
      <w:r>
        <w:separator/>
      </w:r>
    </w:p>
  </w:endnote>
  <w:endnote w:type="continuationSeparator" w:id="0">
    <w:p w14:paraId="13C7BAB6" w14:textId="77777777" w:rsidR="001B18B7" w:rsidRDefault="001B18B7" w:rsidP="007878D1">
      <w:r>
        <w:continuationSeparator/>
      </w:r>
    </w:p>
  </w:endnote>
  <w:endnote w:type="continuationNotice" w:id="1">
    <w:p w14:paraId="0FE2B573" w14:textId="77777777" w:rsidR="00CC52A4" w:rsidRDefault="00CC5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ay Devanagari">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4685" w14:textId="77777777" w:rsidR="001B18B7" w:rsidRDefault="001B18B7" w:rsidP="007878D1">
      <w:r>
        <w:separator/>
      </w:r>
    </w:p>
  </w:footnote>
  <w:footnote w:type="continuationSeparator" w:id="0">
    <w:p w14:paraId="293142B2" w14:textId="77777777" w:rsidR="001B18B7" w:rsidRDefault="001B18B7" w:rsidP="007878D1">
      <w:r>
        <w:continuationSeparator/>
      </w:r>
    </w:p>
  </w:footnote>
  <w:footnote w:type="continuationNotice" w:id="1">
    <w:p w14:paraId="34CEC2C3" w14:textId="77777777" w:rsidR="00CC52A4" w:rsidRDefault="00CC5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806F" w14:textId="77C40A25" w:rsidR="007878D1" w:rsidRPr="007F1835" w:rsidRDefault="007878D1">
    <w:pPr>
      <w:pStyle w:val="Header"/>
      <w:rPr>
        <w:rFonts w:ascii="Cambria" w:hAnsi="Cambria" w:cs="Cambay Devanagari"/>
        <w:sz w:val="22"/>
        <w:szCs w:val="22"/>
      </w:rPr>
    </w:pPr>
    <w:r w:rsidRPr="007F1835">
      <w:rPr>
        <w:rFonts w:ascii="Cambria" w:hAnsi="Cambria" w:cs="Cambay Devanagari"/>
        <w:sz w:val="22"/>
        <w:szCs w:val="22"/>
        <w:lang w:val="en-US"/>
      </w:rPr>
      <w:t>BIO728P | Assignment 1</w:t>
    </w:r>
    <w:r w:rsidR="00A65040" w:rsidRPr="007F1835">
      <w:rPr>
        <w:rFonts w:ascii="Cambria" w:hAnsi="Cambria" w:cs="Cambay Devanagari"/>
        <w:sz w:val="22"/>
        <w:szCs w:val="22"/>
        <w:lang w:val="en-US"/>
      </w:rPr>
      <w:t xml:space="preserve">: Kew </w:t>
    </w:r>
    <w:r w:rsidR="007F1835" w:rsidRPr="007F1835">
      <w:rPr>
        <w:rFonts w:ascii="Cambria" w:hAnsi="Cambria" w:cs="Cambay Devanagari"/>
        <w:sz w:val="22"/>
        <w:szCs w:val="22"/>
        <w:lang w:val="en-US"/>
      </w:rPr>
      <w:t xml:space="preserve">AI Plant </w:t>
    </w:r>
    <w:r w:rsidR="00A65040" w:rsidRPr="007F1835">
      <w:rPr>
        <w:rFonts w:ascii="Cambria" w:hAnsi="Cambria" w:cs="Cambay Devanagari"/>
        <w:sz w:val="22"/>
        <w:szCs w:val="22"/>
        <w:lang w:val="en-US"/>
      </w:rPr>
      <w:t>Sampling Proposal</w:t>
    </w:r>
    <w:r w:rsidRPr="007F1835">
      <w:rPr>
        <w:rFonts w:ascii="Cambria" w:hAnsi="Cambria" w:cs="Cambay Devanagari"/>
        <w:sz w:val="22"/>
        <w:szCs w:val="22"/>
        <w:lang w:val="en-US"/>
      </w:rPr>
      <w:t xml:space="preserve">       </w:t>
    </w:r>
    <w:r w:rsidRPr="007F1835">
      <w:rPr>
        <w:rFonts w:ascii="Cambria" w:hAnsi="Cambria" w:cs="Cambay Devanagari"/>
        <w:sz w:val="22"/>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8696E"/>
    <w:multiLevelType w:val="hybridMultilevel"/>
    <w:tmpl w:val="D5ACD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14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72"/>
    <w:rsid w:val="0000521F"/>
    <w:rsid w:val="00006608"/>
    <w:rsid w:val="00036BC8"/>
    <w:rsid w:val="00050CB3"/>
    <w:rsid w:val="000548A0"/>
    <w:rsid w:val="0006097C"/>
    <w:rsid w:val="000679D4"/>
    <w:rsid w:val="000701D5"/>
    <w:rsid w:val="00075C13"/>
    <w:rsid w:val="000865D0"/>
    <w:rsid w:val="000907FE"/>
    <w:rsid w:val="000935CB"/>
    <w:rsid w:val="000B7581"/>
    <w:rsid w:val="000D5544"/>
    <w:rsid w:val="000D746B"/>
    <w:rsid w:val="001065F2"/>
    <w:rsid w:val="00133F78"/>
    <w:rsid w:val="00174808"/>
    <w:rsid w:val="0018149A"/>
    <w:rsid w:val="001A1C2E"/>
    <w:rsid w:val="001B18B7"/>
    <w:rsid w:val="001E00B4"/>
    <w:rsid w:val="002151A3"/>
    <w:rsid w:val="00216B1F"/>
    <w:rsid w:val="002476B5"/>
    <w:rsid w:val="0026312A"/>
    <w:rsid w:val="002E0138"/>
    <w:rsid w:val="002F1C12"/>
    <w:rsid w:val="00352DCC"/>
    <w:rsid w:val="003A21EC"/>
    <w:rsid w:val="003B025A"/>
    <w:rsid w:val="003C7A25"/>
    <w:rsid w:val="003E431B"/>
    <w:rsid w:val="00401F7E"/>
    <w:rsid w:val="0041214A"/>
    <w:rsid w:val="004223A6"/>
    <w:rsid w:val="00424F51"/>
    <w:rsid w:val="00427D99"/>
    <w:rsid w:val="00445613"/>
    <w:rsid w:val="0046381C"/>
    <w:rsid w:val="00472F91"/>
    <w:rsid w:val="00496CDC"/>
    <w:rsid w:val="004E0C14"/>
    <w:rsid w:val="004E72B4"/>
    <w:rsid w:val="004E7767"/>
    <w:rsid w:val="004F4502"/>
    <w:rsid w:val="00500672"/>
    <w:rsid w:val="0050616A"/>
    <w:rsid w:val="00527442"/>
    <w:rsid w:val="00546E90"/>
    <w:rsid w:val="00582789"/>
    <w:rsid w:val="00596ECA"/>
    <w:rsid w:val="005B09FB"/>
    <w:rsid w:val="005B1490"/>
    <w:rsid w:val="005B2035"/>
    <w:rsid w:val="00640BBC"/>
    <w:rsid w:val="00642C5B"/>
    <w:rsid w:val="0068023A"/>
    <w:rsid w:val="006863AE"/>
    <w:rsid w:val="00686AC4"/>
    <w:rsid w:val="006A00CB"/>
    <w:rsid w:val="006B51F1"/>
    <w:rsid w:val="006B62A2"/>
    <w:rsid w:val="006B72F3"/>
    <w:rsid w:val="006D644D"/>
    <w:rsid w:val="00745B81"/>
    <w:rsid w:val="0075377E"/>
    <w:rsid w:val="00754C69"/>
    <w:rsid w:val="007878D1"/>
    <w:rsid w:val="00791D35"/>
    <w:rsid w:val="00791E2A"/>
    <w:rsid w:val="007939F7"/>
    <w:rsid w:val="007A3098"/>
    <w:rsid w:val="007C03A0"/>
    <w:rsid w:val="007F1835"/>
    <w:rsid w:val="007F3D6C"/>
    <w:rsid w:val="00815170"/>
    <w:rsid w:val="008525F2"/>
    <w:rsid w:val="008610EC"/>
    <w:rsid w:val="00864816"/>
    <w:rsid w:val="00866B6A"/>
    <w:rsid w:val="00875ED5"/>
    <w:rsid w:val="00880580"/>
    <w:rsid w:val="00885804"/>
    <w:rsid w:val="008A0F33"/>
    <w:rsid w:val="008D7958"/>
    <w:rsid w:val="008F60BD"/>
    <w:rsid w:val="009034E1"/>
    <w:rsid w:val="00912EDB"/>
    <w:rsid w:val="00913290"/>
    <w:rsid w:val="00916194"/>
    <w:rsid w:val="00917FA2"/>
    <w:rsid w:val="00922712"/>
    <w:rsid w:val="009513A2"/>
    <w:rsid w:val="00986E2A"/>
    <w:rsid w:val="0099044C"/>
    <w:rsid w:val="00992527"/>
    <w:rsid w:val="00996450"/>
    <w:rsid w:val="009A0D3B"/>
    <w:rsid w:val="009B387F"/>
    <w:rsid w:val="00A2282E"/>
    <w:rsid w:val="00A2450F"/>
    <w:rsid w:val="00A25558"/>
    <w:rsid w:val="00A31599"/>
    <w:rsid w:val="00A328EC"/>
    <w:rsid w:val="00A46F36"/>
    <w:rsid w:val="00A6231F"/>
    <w:rsid w:val="00A65040"/>
    <w:rsid w:val="00A84F1E"/>
    <w:rsid w:val="00AA3296"/>
    <w:rsid w:val="00B01EF3"/>
    <w:rsid w:val="00B141A9"/>
    <w:rsid w:val="00B55FB5"/>
    <w:rsid w:val="00B57C7E"/>
    <w:rsid w:val="00B95A5F"/>
    <w:rsid w:val="00B97EAA"/>
    <w:rsid w:val="00BD7247"/>
    <w:rsid w:val="00C00082"/>
    <w:rsid w:val="00C53D97"/>
    <w:rsid w:val="00C87763"/>
    <w:rsid w:val="00CB1628"/>
    <w:rsid w:val="00CC52A4"/>
    <w:rsid w:val="00CD4A7C"/>
    <w:rsid w:val="00CE263A"/>
    <w:rsid w:val="00D0518F"/>
    <w:rsid w:val="00D16044"/>
    <w:rsid w:val="00D238D1"/>
    <w:rsid w:val="00D63AA7"/>
    <w:rsid w:val="00D9140A"/>
    <w:rsid w:val="00DB42F6"/>
    <w:rsid w:val="00DB4A16"/>
    <w:rsid w:val="00DB559C"/>
    <w:rsid w:val="00DC0818"/>
    <w:rsid w:val="00DE39D8"/>
    <w:rsid w:val="00DE717C"/>
    <w:rsid w:val="00DF2751"/>
    <w:rsid w:val="00DF5E72"/>
    <w:rsid w:val="00E06BD0"/>
    <w:rsid w:val="00E16D64"/>
    <w:rsid w:val="00E231D6"/>
    <w:rsid w:val="00E35FE9"/>
    <w:rsid w:val="00E706EA"/>
    <w:rsid w:val="00E960C5"/>
    <w:rsid w:val="00EF57F1"/>
    <w:rsid w:val="00F61002"/>
    <w:rsid w:val="00F74067"/>
    <w:rsid w:val="00F92D52"/>
    <w:rsid w:val="00FB0312"/>
    <w:rsid w:val="00FF7D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800A"/>
  <w15:chartTrackingRefBased/>
  <w15:docId w15:val="{945926BF-3CD2-9247-B129-5E03C8A0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8D1"/>
    <w:pPr>
      <w:tabs>
        <w:tab w:val="center" w:pos="4680"/>
        <w:tab w:val="right" w:pos="9360"/>
      </w:tabs>
    </w:pPr>
  </w:style>
  <w:style w:type="character" w:customStyle="1" w:styleId="HeaderChar">
    <w:name w:val="Header Char"/>
    <w:basedOn w:val="DefaultParagraphFont"/>
    <w:link w:val="Header"/>
    <w:uiPriority w:val="99"/>
    <w:rsid w:val="007878D1"/>
  </w:style>
  <w:style w:type="paragraph" w:styleId="Footer">
    <w:name w:val="footer"/>
    <w:basedOn w:val="Normal"/>
    <w:link w:val="FooterChar"/>
    <w:uiPriority w:val="99"/>
    <w:unhideWhenUsed/>
    <w:rsid w:val="007878D1"/>
    <w:pPr>
      <w:tabs>
        <w:tab w:val="center" w:pos="4680"/>
        <w:tab w:val="right" w:pos="9360"/>
      </w:tabs>
    </w:pPr>
  </w:style>
  <w:style w:type="character" w:customStyle="1" w:styleId="FooterChar">
    <w:name w:val="Footer Char"/>
    <w:basedOn w:val="DefaultParagraphFont"/>
    <w:link w:val="Footer"/>
    <w:uiPriority w:val="99"/>
    <w:rsid w:val="007878D1"/>
  </w:style>
  <w:style w:type="paragraph" w:styleId="ListParagraph">
    <w:name w:val="List Paragraph"/>
    <w:basedOn w:val="Normal"/>
    <w:uiPriority w:val="34"/>
    <w:qFormat/>
    <w:rsid w:val="007F1835"/>
    <w:pPr>
      <w:ind w:left="720"/>
      <w:contextualSpacing/>
    </w:pPr>
  </w:style>
  <w:style w:type="character" w:styleId="Emphasis">
    <w:name w:val="Emphasis"/>
    <w:basedOn w:val="DefaultParagraphFont"/>
    <w:uiPriority w:val="20"/>
    <w:qFormat/>
    <w:rsid w:val="00E16D64"/>
    <w:rPr>
      <w:i/>
      <w:iCs/>
    </w:rPr>
  </w:style>
  <w:style w:type="character" w:styleId="Hyperlink">
    <w:name w:val="Hyperlink"/>
    <w:basedOn w:val="DefaultParagraphFont"/>
    <w:uiPriority w:val="99"/>
    <w:unhideWhenUsed/>
    <w:rsid w:val="00E16D64"/>
    <w:rPr>
      <w:color w:val="0000FF"/>
      <w:u w:val="single"/>
    </w:rPr>
  </w:style>
  <w:style w:type="character" w:styleId="UnresolvedMention">
    <w:name w:val="Unresolved Mention"/>
    <w:basedOn w:val="DefaultParagraphFont"/>
    <w:uiPriority w:val="99"/>
    <w:semiHidden/>
    <w:unhideWhenUsed/>
    <w:rsid w:val="007A3098"/>
    <w:rPr>
      <w:color w:val="605E5C"/>
      <w:shd w:val="clear" w:color="auto" w:fill="E1DFDD"/>
    </w:rPr>
  </w:style>
  <w:style w:type="paragraph" w:styleId="NormalWeb">
    <w:name w:val="Normal (Web)"/>
    <w:basedOn w:val="Normal"/>
    <w:uiPriority w:val="99"/>
    <w:unhideWhenUsed/>
    <w:rsid w:val="008610E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C03A0"/>
    <w:rPr>
      <w:b/>
      <w:bCs/>
    </w:rPr>
  </w:style>
  <w:style w:type="paragraph" w:styleId="Caption">
    <w:name w:val="caption"/>
    <w:basedOn w:val="Normal"/>
    <w:next w:val="Normal"/>
    <w:uiPriority w:val="35"/>
    <w:unhideWhenUsed/>
    <w:qFormat/>
    <w:rsid w:val="00DC0818"/>
    <w:pPr>
      <w:spacing w:after="200"/>
    </w:pPr>
    <w:rPr>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3248">
      <w:bodyDiv w:val="1"/>
      <w:marLeft w:val="0"/>
      <w:marRight w:val="0"/>
      <w:marTop w:val="0"/>
      <w:marBottom w:val="0"/>
      <w:divBdr>
        <w:top w:val="none" w:sz="0" w:space="0" w:color="auto"/>
        <w:left w:val="none" w:sz="0" w:space="0" w:color="auto"/>
        <w:bottom w:val="none" w:sz="0" w:space="0" w:color="auto"/>
        <w:right w:val="none" w:sz="0" w:space="0" w:color="auto"/>
      </w:divBdr>
    </w:div>
    <w:div w:id="575213367">
      <w:bodyDiv w:val="1"/>
      <w:marLeft w:val="0"/>
      <w:marRight w:val="0"/>
      <w:marTop w:val="0"/>
      <w:marBottom w:val="0"/>
      <w:divBdr>
        <w:top w:val="none" w:sz="0" w:space="0" w:color="auto"/>
        <w:left w:val="none" w:sz="0" w:space="0" w:color="auto"/>
        <w:bottom w:val="none" w:sz="0" w:space="0" w:color="auto"/>
        <w:right w:val="none" w:sz="0" w:space="0" w:color="auto"/>
      </w:divBdr>
    </w:div>
    <w:div w:id="924611266">
      <w:bodyDiv w:val="1"/>
      <w:marLeft w:val="0"/>
      <w:marRight w:val="0"/>
      <w:marTop w:val="0"/>
      <w:marBottom w:val="0"/>
      <w:divBdr>
        <w:top w:val="none" w:sz="0" w:space="0" w:color="auto"/>
        <w:left w:val="none" w:sz="0" w:space="0" w:color="auto"/>
        <w:bottom w:val="none" w:sz="0" w:space="0" w:color="auto"/>
        <w:right w:val="none" w:sz="0" w:space="0" w:color="auto"/>
      </w:divBdr>
    </w:div>
    <w:div w:id="946162638">
      <w:bodyDiv w:val="1"/>
      <w:marLeft w:val="0"/>
      <w:marRight w:val="0"/>
      <w:marTop w:val="0"/>
      <w:marBottom w:val="0"/>
      <w:divBdr>
        <w:top w:val="none" w:sz="0" w:space="0" w:color="auto"/>
        <w:left w:val="none" w:sz="0" w:space="0" w:color="auto"/>
        <w:bottom w:val="none" w:sz="0" w:space="0" w:color="auto"/>
        <w:right w:val="none" w:sz="0" w:space="0" w:color="auto"/>
      </w:divBdr>
    </w:div>
    <w:div w:id="1514302755">
      <w:bodyDiv w:val="1"/>
      <w:marLeft w:val="0"/>
      <w:marRight w:val="0"/>
      <w:marTop w:val="0"/>
      <w:marBottom w:val="0"/>
      <w:divBdr>
        <w:top w:val="none" w:sz="0" w:space="0" w:color="auto"/>
        <w:left w:val="none" w:sz="0" w:space="0" w:color="auto"/>
        <w:bottom w:val="none" w:sz="0" w:space="0" w:color="auto"/>
        <w:right w:val="none" w:sz="0" w:space="0" w:color="auto"/>
      </w:divBdr>
    </w:div>
    <w:div w:id="1615792342">
      <w:bodyDiv w:val="1"/>
      <w:marLeft w:val="0"/>
      <w:marRight w:val="0"/>
      <w:marTop w:val="0"/>
      <w:marBottom w:val="0"/>
      <w:divBdr>
        <w:top w:val="none" w:sz="0" w:space="0" w:color="auto"/>
        <w:left w:val="none" w:sz="0" w:space="0" w:color="auto"/>
        <w:bottom w:val="none" w:sz="0" w:space="0" w:color="auto"/>
        <w:right w:val="none" w:sz="0" w:space="0" w:color="auto"/>
      </w:divBdr>
    </w:div>
    <w:div w:id="19465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rdorintelligence.com/industry-reports/ai-market-in-medical-imag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randviewresearch.com/industry-analysis/artificial-intelligence-medical-imaging-mark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i.org/10.3390/diagnostics14010109"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hc.unesco.org/en/list/1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4D95DE2B995B4E823DF5E6F73F9C2B" ma:contentTypeVersion="8" ma:contentTypeDescription="Create a new document." ma:contentTypeScope="" ma:versionID="2c37ab0f824e4dd3ddcb8c1e366be8b8">
  <xsd:schema xmlns:xsd="http://www.w3.org/2001/XMLSchema" xmlns:xs="http://www.w3.org/2001/XMLSchema" xmlns:p="http://schemas.microsoft.com/office/2006/metadata/properties" xmlns:ns3="433bf9f9-a474-4afe-9aba-ad4c5c78301a" xmlns:ns4="2034e222-b080-4c51-84cd-73915f2dbe72" targetNamespace="http://schemas.microsoft.com/office/2006/metadata/properties" ma:root="true" ma:fieldsID="d64501877b489810d0fcf16cd40143ed" ns3:_="" ns4:_="">
    <xsd:import namespace="433bf9f9-a474-4afe-9aba-ad4c5c78301a"/>
    <xsd:import namespace="2034e222-b080-4c51-84cd-73915f2dbe7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bf9f9-a474-4afe-9aba-ad4c5c783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34e222-b080-4c51-84cd-73915f2dbe7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3bf9f9-a474-4afe-9aba-ad4c5c78301a" xsi:nil="true"/>
  </documentManagement>
</p:properties>
</file>

<file path=customXml/itemProps1.xml><?xml version="1.0" encoding="utf-8"?>
<ds:datastoreItem xmlns:ds="http://schemas.openxmlformats.org/officeDocument/2006/customXml" ds:itemID="{5E721540-D5DF-4765-9532-2C292E282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bf9f9-a474-4afe-9aba-ad4c5c78301a"/>
    <ds:schemaRef ds:uri="2034e222-b080-4c51-84cd-73915f2db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0C3D53-7F16-4193-92FA-C4FA7FD825B3}">
  <ds:schemaRefs>
    <ds:schemaRef ds:uri="http://schemas.microsoft.com/sharepoint/v3/contenttype/forms"/>
  </ds:schemaRefs>
</ds:datastoreItem>
</file>

<file path=customXml/itemProps3.xml><?xml version="1.0" encoding="utf-8"?>
<ds:datastoreItem xmlns:ds="http://schemas.openxmlformats.org/officeDocument/2006/customXml" ds:itemID="{BE0444C0-544D-440C-91DF-7B029158B330}">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433bf9f9-a474-4afe-9aba-ad4c5c78301a"/>
    <ds:schemaRef ds:uri="http://purl.org/dc/dcmitype/"/>
    <ds:schemaRef ds:uri="http://www.w3.org/XML/1998/namespace"/>
    <ds:schemaRef ds:uri="http://schemas.microsoft.com/office/2006/metadata/properties"/>
    <ds:schemaRef ds:uri="http://purl.org/dc/terms/"/>
    <ds:schemaRef ds:uri="2034e222-b080-4c51-84cd-73915f2dbe7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1052</Words>
  <Characters>6118</Characters>
  <Application>Microsoft Office Word</Application>
  <DocSecurity>0</DocSecurity>
  <Lines>117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McFadden</dc:creator>
  <cp:keywords/>
  <dc:description/>
  <cp:lastModifiedBy>Usama Khan</cp:lastModifiedBy>
  <cp:revision>2</cp:revision>
  <dcterms:created xsi:type="dcterms:W3CDTF">2024-02-09T02:08:00Z</dcterms:created>
  <dcterms:modified xsi:type="dcterms:W3CDTF">2024-02-09T02:08:00Z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0x010100544D95DE2B995B4E823DF5E6F73F9C2B</vt:lpwstr>
  </property>
</Properties>
</file>