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28" w:rsidRDefault="00400F28" w:rsidP="00400F28">
      <w:pPr>
        <w:ind w:firstLine="709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Подготовиться к теме по следующим вопросам:</w:t>
      </w:r>
    </w:p>
    <w:p w:rsidR="00E81058" w:rsidRPr="004B62FE" w:rsidRDefault="00E81058" w:rsidP="00400F28">
      <w:pPr>
        <w:ind w:firstLine="709"/>
        <w:jc w:val="both"/>
        <w:rPr>
          <w:rFonts w:cs="Times New Roman"/>
          <w:b/>
          <w:szCs w:val="24"/>
        </w:rPr>
      </w:pPr>
    </w:p>
    <w:p w:rsidR="00A34D40" w:rsidRPr="00E81058" w:rsidRDefault="00400F28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>Местное самоуправление и муниципальное управление: суть, соотношение понятий.</w:t>
      </w: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Местное самоуправление</w:t>
      </w:r>
      <w:r w:rsidRPr="00E81058">
        <w:rPr>
          <w:color w:val="000000" w:themeColor="text1"/>
          <w:szCs w:val="24"/>
        </w:rPr>
        <w:t xml:space="preserve"> – это организация деятельности населения муниципального образования, направленная на обеспечение самостоятельного решения гражданами вопросов, имеющих значимость для них, управление муниципальным имуществом согласно интересам жителей определенной территории.</w:t>
      </w:r>
    </w:p>
    <w:p w:rsidR="00607808" w:rsidRPr="00E81058" w:rsidRDefault="00607808" w:rsidP="00644AE7">
      <w:pPr>
        <w:contextualSpacing/>
        <w:jc w:val="both"/>
        <w:rPr>
          <w:color w:val="000000" w:themeColor="text1"/>
          <w:szCs w:val="24"/>
        </w:rPr>
      </w:pPr>
    </w:p>
    <w:p w:rsidR="00607808" w:rsidRPr="00E81058" w:rsidRDefault="00607808" w:rsidP="00644AE7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Суть МСУ</w:t>
      </w:r>
      <w:r w:rsidRPr="00E81058">
        <w:rPr>
          <w:color w:val="000000" w:themeColor="text1"/>
          <w:szCs w:val="24"/>
        </w:rPr>
        <w:t xml:space="preserve"> заключается в том, что население, проживающее на определенной территории, самостоятельно и под свою ответственность решает вопросы местного значения, а также владения, пользования и распоряжения муниципальной собственностью. Население также самостоятельно определяет структуру органов МСУ, которая закрепляется в Уставе муниципального образования депутатами представительного органа.</w:t>
      </w: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Муниципальное управление</w:t>
      </w:r>
      <w:r w:rsidRPr="00E81058">
        <w:rPr>
          <w:color w:val="000000" w:themeColor="text1"/>
          <w:szCs w:val="24"/>
        </w:rPr>
        <w:t xml:space="preserve"> – это вид деятельности, осуществляемый выборными и иными органами местного самоуправления с целью управление муниципальным имуществом, объектами муниципального хозяйства, формирования и исполнения муниципального бюджета.</w:t>
      </w: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</w:p>
    <w:p w:rsidR="00607808" w:rsidRPr="00E81058" w:rsidRDefault="00607808" w:rsidP="00644AE7">
      <w:pPr>
        <w:contextualSpacing/>
        <w:jc w:val="both"/>
        <w:rPr>
          <w:color w:val="000000" w:themeColor="text1"/>
          <w:szCs w:val="24"/>
        </w:rPr>
      </w:pPr>
    </w:p>
    <w:p w:rsidR="00607808" w:rsidRPr="00E81058" w:rsidRDefault="00607808" w:rsidP="00644AE7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Отсюда сущность</w:t>
      </w:r>
      <w:r w:rsidRPr="00E81058">
        <w:rPr>
          <w:color w:val="000000" w:themeColor="text1"/>
          <w:szCs w:val="24"/>
        </w:rPr>
        <w:t xml:space="preserve"> муниципального управления заключается в целенаправленном воздействии органов местного самоуправления на социально-экономические процессы в муниципальном образовании для удовлетворения общественных интересов и потребностей населения территориального сообщества и повышения качества жизни.</w:t>
      </w:r>
    </w:p>
    <w:p w:rsidR="00607808" w:rsidRPr="00E81058" w:rsidRDefault="00607808" w:rsidP="00644AE7">
      <w:pPr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Муниципальное управление характеризуется следующим образом:</w:t>
      </w:r>
      <w:r w:rsidRPr="00E81058">
        <w:rPr>
          <w:color w:val="000000" w:themeColor="text1"/>
          <w:szCs w:val="24"/>
        </w:rPr>
        <w:t xml:space="preserve"> </w:t>
      </w:r>
    </w:p>
    <w:p w:rsidR="00644AE7" w:rsidRPr="00E81058" w:rsidRDefault="00644AE7" w:rsidP="00644AE7">
      <w:pPr>
        <w:pStyle w:val="a3"/>
        <w:numPr>
          <w:ilvl w:val="0"/>
          <w:numId w:val="4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Во-первых, оно представляет собой конкретный вид деятельности, который подразумевает осуществление местного самоуправления и характеризуется национальной и функциональной спецификой; </w:t>
      </w:r>
    </w:p>
    <w:p w:rsidR="00644AE7" w:rsidRPr="00E81058" w:rsidRDefault="00644AE7" w:rsidP="00644AE7">
      <w:pPr>
        <w:pStyle w:val="a3"/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pStyle w:val="a3"/>
        <w:numPr>
          <w:ilvl w:val="0"/>
          <w:numId w:val="4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Во-вторых, оно является прерогативой только муниципальных органов управления; </w:t>
      </w:r>
    </w:p>
    <w:p w:rsidR="00644AE7" w:rsidRPr="00E81058" w:rsidRDefault="00644AE7" w:rsidP="00644AE7">
      <w:pPr>
        <w:pStyle w:val="a3"/>
        <w:rPr>
          <w:color w:val="000000" w:themeColor="text1"/>
          <w:szCs w:val="24"/>
        </w:rPr>
      </w:pPr>
    </w:p>
    <w:p w:rsidR="00644AE7" w:rsidRPr="00E81058" w:rsidRDefault="00644AE7" w:rsidP="00644AE7">
      <w:pPr>
        <w:pStyle w:val="a3"/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pStyle w:val="a3"/>
        <w:numPr>
          <w:ilvl w:val="0"/>
          <w:numId w:val="4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В-третьих, оно представляет собой преимущественно исполнительную деятельность, реализуемую на повседневной основе в виде руководства различными сферами деятельности муниципального образования, к примеру, социальной, экономической, духовной, политической и так далее;</w:t>
      </w:r>
    </w:p>
    <w:p w:rsidR="00644AE7" w:rsidRPr="00E81058" w:rsidRDefault="00644AE7" w:rsidP="00644AE7">
      <w:pPr>
        <w:pStyle w:val="a3"/>
        <w:contextualSpacing/>
        <w:jc w:val="both"/>
        <w:rPr>
          <w:color w:val="000000" w:themeColor="text1"/>
          <w:szCs w:val="24"/>
        </w:rPr>
      </w:pPr>
    </w:p>
    <w:p w:rsidR="00644AE7" w:rsidRPr="00E81058" w:rsidRDefault="00644AE7" w:rsidP="00644AE7">
      <w:pPr>
        <w:pStyle w:val="a3"/>
        <w:numPr>
          <w:ilvl w:val="0"/>
          <w:numId w:val="4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В-четвертых, оно представляет собой подзаконную деятельность, которая регламентируется муниципальным правом.</w:t>
      </w:r>
    </w:p>
    <w:p w:rsidR="00607808" w:rsidRPr="00E81058" w:rsidRDefault="00607808" w:rsidP="00607808">
      <w:pPr>
        <w:pStyle w:val="a3"/>
        <w:rPr>
          <w:color w:val="000000" w:themeColor="text1"/>
          <w:szCs w:val="24"/>
        </w:rPr>
      </w:pPr>
    </w:p>
    <w:p w:rsidR="00607808" w:rsidRPr="00E81058" w:rsidRDefault="00607808" w:rsidP="00607808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Соотношение понятий:</w:t>
      </w:r>
    </w:p>
    <w:p w:rsidR="00F44706" w:rsidRPr="00E81058" w:rsidRDefault="00F44706" w:rsidP="00607808">
      <w:pPr>
        <w:contextualSpacing/>
        <w:jc w:val="both"/>
        <w:rPr>
          <w:color w:val="000000" w:themeColor="text1"/>
          <w:szCs w:val="24"/>
        </w:rPr>
      </w:pP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Сходство терминов «муниципальное управление» и «местное самоуправление» наблюдается по категории «объект», в качестве которого выступает муниципальное образование. </w:t>
      </w: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Термин «местное самоуправление» следует признать более широким понятием по сравнению с термином муниципальное управление.</w:t>
      </w: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lastRenderedPageBreak/>
        <w:t xml:space="preserve"> Также в качестве отличительной особенности можно признать состав главных действующих лиц. В случае местного самоуправления главным действующим лицом является население муниципального образования, которое осуществляет это управление в непосредственных формах или опосредованно, то есть через систему органов муниципального управления, должностных лиц муниципального управления. В случае муниципального управления роль главного действующего лица достается органам муниципального управления и муниципальным должностным лицам. </w:t>
      </w: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Термин «местное самоуправление» определяет источник власти, под которым подразумевается местное сообщество, а также принципы организации муниципального управления. В основе данного термина находится общественная природа местной власти. Данный термин не ограничивает власть рамками определенной территории, подчеркивая лишь местный характер власти.</w:t>
      </w:r>
    </w:p>
    <w:p w:rsidR="00F44706" w:rsidRPr="00E81058" w:rsidRDefault="00F44706" w:rsidP="00F44706">
      <w:pPr>
        <w:contextualSpacing/>
        <w:jc w:val="both"/>
        <w:rPr>
          <w:color w:val="000000" w:themeColor="text1"/>
          <w:szCs w:val="24"/>
        </w:rPr>
      </w:pPr>
    </w:p>
    <w:p w:rsidR="00482519" w:rsidRPr="00E81058" w:rsidRDefault="00A34D40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>Модели местного самоуправления.</w:t>
      </w:r>
    </w:p>
    <w:p w:rsidR="00AF5564" w:rsidRPr="00E81058" w:rsidRDefault="00AF5564" w:rsidP="00AF5564">
      <w:pPr>
        <w:pStyle w:val="a6"/>
        <w:rPr>
          <w:rFonts w:ascii="Georgia" w:hAnsi="Georgia"/>
          <w:color w:val="000000" w:themeColor="text1"/>
        </w:rPr>
      </w:pPr>
      <w:r w:rsidRPr="00E81058">
        <w:rPr>
          <w:rFonts w:ascii="Georgia" w:hAnsi="Georgia"/>
          <w:color w:val="000000" w:themeColor="text1"/>
        </w:rPr>
        <w:t>К началу XXI века в мировой практике сложилось несколько моделей организации местной власти - </w:t>
      </w:r>
      <w:hyperlink r:id="rId5" w:history="1">
        <w:r w:rsidRPr="00E81058">
          <w:rPr>
            <w:rStyle w:val="a4"/>
            <w:rFonts w:ascii="Georgia" w:hAnsi="Georgia"/>
            <w:color w:val="000000" w:themeColor="text1"/>
          </w:rPr>
          <w:t>англосаксонская</w:t>
        </w:r>
      </w:hyperlink>
      <w:r w:rsidRPr="00E81058">
        <w:rPr>
          <w:rFonts w:ascii="Georgia" w:hAnsi="Georgia"/>
          <w:color w:val="000000" w:themeColor="text1"/>
        </w:rPr>
        <w:t> (английская или англо-американская), </w:t>
      </w:r>
      <w:hyperlink r:id="rId6" w:history="1">
        <w:r w:rsidRPr="00E81058">
          <w:rPr>
            <w:rStyle w:val="a4"/>
            <w:rFonts w:ascii="Georgia" w:hAnsi="Georgia"/>
            <w:color w:val="000000" w:themeColor="text1"/>
          </w:rPr>
          <w:t>континентальная</w:t>
        </w:r>
      </w:hyperlink>
      <w:r w:rsidRPr="00E81058">
        <w:rPr>
          <w:rFonts w:ascii="Georgia" w:hAnsi="Georgia"/>
          <w:color w:val="000000" w:themeColor="text1"/>
        </w:rPr>
        <w:t> (европейская или французская), </w:t>
      </w:r>
      <w:hyperlink r:id="rId7" w:history="1">
        <w:r w:rsidRPr="00E81058">
          <w:rPr>
            <w:rStyle w:val="a4"/>
            <w:rFonts w:ascii="Georgia" w:hAnsi="Georgia"/>
            <w:color w:val="000000" w:themeColor="text1"/>
          </w:rPr>
          <w:t>смешанная</w:t>
        </w:r>
      </w:hyperlink>
      <w:r w:rsidRPr="00E81058">
        <w:rPr>
          <w:rFonts w:ascii="Georgia" w:hAnsi="Georgia"/>
          <w:color w:val="000000" w:themeColor="text1"/>
        </w:rPr>
        <w:t> («гибридная») и советская.</w:t>
      </w:r>
    </w:p>
    <w:p w:rsidR="00AF5564" w:rsidRPr="00E81058" w:rsidRDefault="00A70863" w:rsidP="00AF5564">
      <w:pPr>
        <w:contextualSpacing/>
        <w:jc w:val="both"/>
        <w:rPr>
          <w:color w:val="000000" w:themeColor="text1"/>
          <w:szCs w:val="24"/>
        </w:rPr>
      </w:pPr>
      <w:r w:rsidRPr="00E81058">
        <w:rPr>
          <w:noProof/>
          <w:color w:val="000000" w:themeColor="text1"/>
          <w:szCs w:val="24"/>
          <w:lang w:eastAsia="ru-RU"/>
        </w:rPr>
        <w:drawing>
          <wp:inline distT="0" distB="0" distL="0" distR="0">
            <wp:extent cx="5457825" cy="4087973"/>
            <wp:effectExtent l="19050" t="0" r="9525" b="0"/>
            <wp:docPr id="1" name="Рисунок 0" descr="моде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ели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384" cy="4089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F5564" w:rsidRPr="00E81058" w:rsidRDefault="00AF5564" w:rsidP="00AF5564">
      <w:pPr>
        <w:contextualSpacing/>
        <w:jc w:val="both"/>
        <w:rPr>
          <w:color w:val="000000" w:themeColor="text1"/>
          <w:szCs w:val="24"/>
        </w:rPr>
      </w:pPr>
    </w:p>
    <w:p w:rsidR="00400F28" w:rsidRPr="00E81058" w:rsidRDefault="00482519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>Виды муниципальных образований в РФ.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 соответствии с законодательством Российской Федерации можно выделить несколько основных видов муниципальных образований: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Во-первых, поселение, подразделяемое в зависимости от назначения на городской или сельский тип;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lastRenderedPageBreak/>
        <w:t xml:space="preserve">Во-вторых, муниципальный район;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В-третьих, городской округ;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В-четвертых, внутригородская территория города федерального значения.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Федеральное российское законодательство дает определение каждому виду муниципального образования.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В связи с этим указанные муниципальные образования можно охарактеризовать следующим образом:</w:t>
      </w:r>
    </w:p>
    <w:p w:rsidR="00A47B44" w:rsidRPr="00E81058" w:rsidRDefault="00A47B44" w:rsidP="00A47B44">
      <w:pPr>
        <w:pStyle w:val="a3"/>
        <w:numPr>
          <w:ilvl w:val="1"/>
          <w:numId w:val="6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Поселение городского типа</w:t>
      </w:r>
      <w:r w:rsidRPr="00E81058">
        <w:rPr>
          <w:color w:val="000000" w:themeColor="text1"/>
          <w:szCs w:val="24"/>
        </w:rPr>
        <w:t xml:space="preserve"> представляет собой поселок или город, на территории которого осуществляется муниципальное управление;</w:t>
      </w:r>
    </w:p>
    <w:p w:rsidR="00A47B44" w:rsidRPr="00E81058" w:rsidRDefault="00A47B44" w:rsidP="00A47B44">
      <w:pPr>
        <w:pStyle w:val="a3"/>
        <w:numPr>
          <w:ilvl w:val="1"/>
          <w:numId w:val="6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Поселение сельского типа</w:t>
      </w:r>
      <w:r w:rsidRPr="00E81058">
        <w:rPr>
          <w:color w:val="000000" w:themeColor="text1"/>
          <w:szCs w:val="24"/>
        </w:rPr>
        <w:t xml:space="preserve"> представляет собой сельский населенный пункт или их объединение, на территории которого осуществляется муниципальное управление;</w:t>
      </w:r>
    </w:p>
    <w:p w:rsidR="00A47B44" w:rsidRPr="00E81058" w:rsidRDefault="00A47B44" w:rsidP="00A47B44">
      <w:pPr>
        <w:pStyle w:val="a3"/>
        <w:numPr>
          <w:ilvl w:val="1"/>
          <w:numId w:val="6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Муниципальный район</w:t>
      </w:r>
      <w:r w:rsidRPr="00E81058">
        <w:rPr>
          <w:color w:val="000000" w:themeColor="text1"/>
          <w:szCs w:val="24"/>
        </w:rPr>
        <w:t xml:space="preserve"> представляет собой объединение нескольких поселений или объединение поселений и межселенных территорий, в рамках которого осуществляется муниципальное управление;</w:t>
      </w:r>
    </w:p>
    <w:p w:rsidR="00A47B44" w:rsidRPr="00E81058" w:rsidRDefault="00A47B44" w:rsidP="00A47B44">
      <w:pPr>
        <w:pStyle w:val="a3"/>
        <w:numPr>
          <w:ilvl w:val="1"/>
          <w:numId w:val="6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Городской округ</w:t>
      </w:r>
      <w:r w:rsidRPr="00E81058">
        <w:rPr>
          <w:color w:val="000000" w:themeColor="text1"/>
          <w:szCs w:val="24"/>
        </w:rPr>
        <w:t xml:space="preserve"> представляет собой поселение городского типа, не входящее в структуру муниципального района и осуществляющее на своей территории муниципальное управление; </w:t>
      </w:r>
    </w:p>
    <w:p w:rsidR="00A47B44" w:rsidRPr="00E81058" w:rsidRDefault="00A47B44" w:rsidP="00A47B44">
      <w:pPr>
        <w:pStyle w:val="a3"/>
        <w:numPr>
          <w:ilvl w:val="1"/>
          <w:numId w:val="6"/>
        </w:num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Внутригородская территория</w:t>
      </w:r>
      <w:r w:rsidRPr="00E81058">
        <w:rPr>
          <w:color w:val="000000" w:themeColor="text1"/>
          <w:szCs w:val="24"/>
        </w:rPr>
        <w:t xml:space="preserve"> городов федерального значения представляет собой часть территории этих городов, в границах которой осуществляется местное самоуправление.</w:t>
      </w:r>
    </w:p>
    <w:p w:rsidR="00A70863" w:rsidRPr="00E81058" w:rsidRDefault="00A70863" w:rsidP="00A47B44">
      <w:pPr>
        <w:contextualSpacing/>
        <w:jc w:val="both"/>
        <w:rPr>
          <w:color w:val="000000" w:themeColor="text1"/>
          <w:szCs w:val="24"/>
        </w:rPr>
      </w:pPr>
    </w:p>
    <w:p w:rsidR="00400F28" w:rsidRPr="00E81058" w:rsidRDefault="00400F28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Муниципальная служба: цели, задачи и особенности организации. </w:t>
      </w:r>
    </w:p>
    <w:p w:rsidR="00A47B44" w:rsidRPr="00E81058" w:rsidRDefault="00A47B44" w:rsidP="00A47B44">
      <w:pPr>
        <w:contextualSpacing/>
        <w:jc w:val="both"/>
        <w:rPr>
          <w:color w:val="000000" w:themeColor="text1"/>
          <w:szCs w:val="24"/>
        </w:rPr>
      </w:pPr>
    </w:p>
    <w:p w:rsidR="00B42C5B" w:rsidRPr="00E81058" w:rsidRDefault="00A47B44" w:rsidP="00B42C5B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Муниципальная служба</w:t>
      </w:r>
      <w:r w:rsidRPr="00E81058">
        <w:rPr>
          <w:color w:val="000000" w:themeColor="text1"/>
          <w:szCs w:val="24"/>
        </w:rPr>
        <w:t xml:space="preserve"> – это профессиональная служебная деятельность граждан по обеспечению </w:t>
      </w:r>
      <w:r w:rsidR="00B42C5B" w:rsidRPr="00E81058">
        <w:rPr>
          <w:color w:val="000000" w:themeColor="text1"/>
          <w:szCs w:val="24"/>
        </w:rPr>
        <w:t>исполнения полномочий органов и должностных лиц местного самоуправления</w:t>
      </w:r>
    </w:p>
    <w:p w:rsidR="00B42C5B" w:rsidRPr="00E81058" w:rsidRDefault="00B42C5B" w:rsidP="00B42C5B">
      <w:pPr>
        <w:contextualSpacing/>
        <w:jc w:val="both"/>
        <w:rPr>
          <w:color w:val="000000" w:themeColor="text1"/>
          <w:szCs w:val="24"/>
        </w:rPr>
      </w:pPr>
    </w:p>
    <w:p w:rsidR="00B42C5B" w:rsidRPr="00E81058" w:rsidRDefault="00B42C5B" w:rsidP="00B42C5B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Цель создания муниципальной службы</w:t>
      </w:r>
      <w:r w:rsidRPr="00E81058">
        <w:rPr>
          <w:color w:val="000000" w:themeColor="text1"/>
          <w:szCs w:val="24"/>
        </w:rPr>
        <w:t xml:space="preserve"> — обеспечение самостоятельного решения населением вопросов местного значения через выборные органы местного самоуправления и непосредственно.</w:t>
      </w:r>
    </w:p>
    <w:p w:rsidR="00AD45FF" w:rsidRPr="00E81058" w:rsidRDefault="00AD45FF" w:rsidP="00B42C5B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Задачи муниципальной службы: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 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-  обеспечить свободу и права гражданина и человека на территории муниципального образования;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 - обеспечить исполнение положений Конституции Российской Федерации, федерального законодательства, законов субъекта Российской Федерации, устава муниципального образования, правовых органов местного самоуправления и должностных лиц местного самоуправления на территории муниципального образования; 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- оптимально организовать, максимально эффективно обеспечить социально- экономические и другие условия жизни населения муниципального образования исходя из интересов населения, исторических и иных местных традиций;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 -создать условия для практического осуществления задач органов местного самоуправления и профессионально обеспечить реализацию функций, компетенции и полномочий выборных органов и должностных лиц местного самоуправления;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 -          защитить интересы и права населения органов местного самоуправления муниципального образования;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lastRenderedPageBreak/>
        <w:t xml:space="preserve"> -          подготовить, принять, организовать исполнения и исполнение решений в пределах полномочий органов местного самоуправления;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 xml:space="preserve"> -          всячески содействовать федеральным органам государственной власти, расположенным на территории муниципального образования, органам государственной власти субъекта Российской Федерации</w:t>
      </w:r>
    </w:p>
    <w:p w:rsidR="00AD45FF" w:rsidRPr="00E81058" w:rsidRDefault="00AD45FF" w:rsidP="00AD45FF">
      <w:pPr>
        <w:contextualSpacing/>
        <w:jc w:val="both"/>
        <w:rPr>
          <w:color w:val="000000" w:themeColor="text1"/>
          <w:szCs w:val="24"/>
        </w:rPr>
      </w:pPr>
    </w:p>
    <w:p w:rsidR="00551508" w:rsidRPr="00E81058" w:rsidRDefault="00551508" w:rsidP="00551508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  <w:highlight w:val="yellow"/>
        </w:rPr>
        <w:t>Особенности организации:</w:t>
      </w:r>
    </w:p>
    <w:p w:rsidR="00551508" w:rsidRPr="00E81058" w:rsidRDefault="00551508" w:rsidP="00551508">
      <w:pPr>
        <w:contextualSpacing/>
        <w:jc w:val="both"/>
        <w:rPr>
          <w:color w:val="000000" w:themeColor="text1"/>
          <w:szCs w:val="24"/>
        </w:rPr>
      </w:pPr>
    </w:p>
    <w:p w:rsidR="00551508" w:rsidRPr="00E81058" w:rsidRDefault="00551508" w:rsidP="00551508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Нанимателем для муниципального служащего является муниципальное образование, от имени которого полномочия нанимателя осуществляет представитель нанимателя (работодатель).</w:t>
      </w:r>
    </w:p>
    <w:p w:rsidR="00551508" w:rsidRPr="00E81058" w:rsidRDefault="00551508" w:rsidP="00551508">
      <w:pPr>
        <w:contextualSpacing/>
        <w:jc w:val="both"/>
        <w:rPr>
          <w:color w:val="000000" w:themeColor="text1"/>
          <w:szCs w:val="24"/>
        </w:rPr>
      </w:pPr>
    </w:p>
    <w:p w:rsidR="00551508" w:rsidRPr="00E81058" w:rsidRDefault="00551508" w:rsidP="00551508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Представителем нанимателя (работодателем) может быть глава муниципального образования, руководитель органа местного самоуправления, председатель избирательной комиссии муниципального образования или иное лицо, уполномоченное исполнять обязанности представителя нанимателя (работодателя).</w:t>
      </w:r>
    </w:p>
    <w:p w:rsidR="00551508" w:rsidRPr="00E81058" w:rsidRDefault="00551508" w:rsidP="00AD45FF">
      <w:pPr>
        <w:contextualSpacing/>
        <w:jc w:val="both"/>
        <w:rPr>
          <w:color w:val="000000" w:themeColor="text1"/>
          <w:szCs w:val="24"/>
        </w:rPr>
      </w:pPr>
    </w:p>
    <w:p w:rsidR="00400F28" w:rsidRPr="00E81058" w:rsidRDefault="00400F28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Организационно-правовой статус муниципальной службы. </w:t>
      </w:r>
      <w:r w:rsidR="001A5E0C" w:rsidRPr="00E810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:rsidR="001A5E0C" w:rsidRPr="00E81058" w:rsidRDefault="001A5E0C" w:rsidP="001A5E0C">
      <w:pPr>
        <w:pStyle w:val="a3"/>
        <w:widowControl/>
        <w:suppressAutoHyphens w:val="0"/>
        <w:overflowPunct/>
        <w:autoSpaceDE/>
        <w:autoSpaceDN/>
        <w:ind w:left="709"/>
        <w:contextualSpacing/>
        <w:jc w:val="both"/>
        <w:textAlignment w:val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1A5E0C" w:rsidRPr="00E81058" w:rsidRDefault="001A5E0C" w:rsidP="001A5E0C">
      <w:pPr>
        <w:contextualSpacing/>
        <w:jc w:val="both"/>
        <w:rPr>
          <w:color w:val="000000" w:themeColor="text1"/>
          <w:szCs w:val="24"/>
        </w:rPr>
      </w:pPr>
      <w:r w:rsidRPr="00E81058">
        <w:rPr>
          <w:color w:val="000000" w:themeColor="text1"/>
          <w:szCs w:val="24"/>
        </w:rPr>
        <w:t>Муниципальным служащим признается гражданин, который исполняет в предусмотренном законодательстве порядке обязанности в соответствии с занимаемой должностью муниципальной службы, получает денежное содержание, выплата которого осуществляется из муниципального бюджета.</w:t>
      </w:r>
    </w:p>
    <w:p w:rsidR="001A5E0C" w:rsidRPr="00E81058" w:rsidRDefault="001A5E0C" w:rsidP="001A5E0C">
      <w:pPr>
        <w:contextualSpacing/>
        <w:jc w:val="both"/>
        <w:rPr>
          <w:color w:val="000000" w:themeColor="text1"/>
          <w:szCs w:val="24"/>
        </w:rPr>
      </w:pP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highlight w:val="yellow"/>
          <w:shd w:val="clear" w:color="auto" w:fill="FFFFFF"/>
        </w:rPr>
        <w:t>Муниципальный служащий наделяется следующими правами:</w:t>
      </w: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Знакомиться с документацией, которая устанавливает состав прав и обязанностей муниципального служащего в соответствии с замещаемой им должностью, критерии оценки качества исполнения должностных обязанностей и условия продвижения по карьерной лестнице;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Иметь организационно-технические условия, которые требуются для исполнения муниципальным служащим его обязанностей;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Получать оплату за труд и иные выплаты согласно трудовому законодательству, законодательству о муниципальной службе и трудовому договору;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Отдыхать сообразно установленной нормальной продолжительности рабочего времени, предоставленными выходными днями, нерабочими праздничными днями, ежегодным оплачиваемым отпуском;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Получать материалы, которые требуются для исполнения муниципальным служащим его должностных обязанностей, вносить предложения, направленные на совершенствование функционирования органов муниципального управления, избирательной комиссии муниципального образования; участвовать в соответствии с собственной инициативой в конкурсах на замещение вакантных должностей муниципальной службы;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Получать дополнительное профессиональное образование согласно муниципальным нормативным правовым актом за счет средств муниципального бюджета; Защищать свои персональные данные;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Ознакомиться с материалами личного дела, отзывами на профессиональную деятельность и иной документацией до внесения этой документации в личное дело муниципального служащего, приобщать к личному делу письменные объяснения муниципального </w:t>
      </w:r>
      <w:r w:rsidRPr="00E81058">
        <w:rPr>
          <w:rFonts w:ascii="Circe-Light" w:hAnsi="Circe-Light"/>
          <w:color w:val="000000" w:themeColor="text1"/>
          <w:shd w:val="clear" w:color="auto" w:fill="FFFFFF"/>
        </w:rPr>
        <w:lastRenderedPageBreak/>
        <w:t xml:space="preserve">служащего;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Объединяться, создавая профессиональные союзы, с целью осуществления защиты собственных прав, профессиональных и социально-экономических интересов;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Рассматривать индивидуальные трудовые споры согласно нормам трудового права, защищать свои законные интересы и права на муниципальной службе, включая защиту в судебном порядке;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7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Получать пенсионное обеспечение согласно российскому законодательству.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highlight w:val="yellow"/>
          <w:shd w:val="clear" w:color="auto" w:fill="FFFFFF"/>
        </w:rPr>
        <w:t>Наличие прав ведет к возникновению обязанностей муниципального служащего, к числу которых относятся следующие:</w:t>
      </w: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Обеспечивать соблюдением требований Конституции, федеральных конституционных и собственно федеральных законов, других нормативно-правовых актов федерального, регионального и муниципального уровня;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Обеспечивать исполнение должностных обязанностей согласно должностной инструкции; Обеспечивать соблюдение общегражданских прав и свобод при осуществлении должностных обязанностей вне зависимости от каких-либо характеристик физических и юридических лиц;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Обеспечивать соблюдение правил внутреннего трудового распорядка, должностных инструкции, правил работы с информацией служебного назначения; Обеспечивать поддержку официального уровня, требуемого для надлежащего исполнения должностных обязанностей;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Обеспечивать сохранность сведений, составляющих государственную и другую тайну, охраняемую законом, а также сведений, которые стали известны муниципальному служащему в процессе исполнения его должностных обязанностей;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Информировать работодателя о выходе из российского гражданства в день такого выхода и о приобретении иностранного гражданства;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Представлять в предусмотренном законодательством порядке информация о себе и членах семьи;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Соблюдать ограничения и запреты, действующие в отношении муниципальных служащих; </w:t>
      </w:r>
    </w:p>
    <w:p w:rsidR="001A5E0C" w:rsidRPr="00E81058" w:rsidRDefault="001A5E0C" w:rsidP="001A5E0C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</w:p>
    <w:p w:rsidR="001A5E0C" w:rsidRPr="00E81058" w:rsidRDefault="001A5E0C" w:rsidP="003339DC">
      <w:pPr>
        <w:pStyle w:val="a3"/>
        <w:numPr>
          <w:ilvl w:val="0"/>
          <w:numId w:val="8"/>
        </w:numPr>
        <w:contextualSpacing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Письменно уведомлять представителя работодателя о возможности возникновения конфликта интересов и предпринимать меры, направленные на предотвращение такого конфликта.</w:t>
      </w:r>
      <w:r w:rsidRPr="00E81058">
        <w:rPr>
          <w:rFonts w:ascii="Circe-Light" w:hAnsi="Circe-Light"/>
          <w:color w:val="000000" w:themeColor="text1"/>
        </w:rPr>
        <w:br/>
      </w:r>
    </w:p>
    <w:p w:rsidR="00400F28" w:rsidRPr="00E81058" w:rsidRDefault="00400F28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Система законодательного и нормативного правового регулирования муниципальной службы РФ. </w:t>
      </w:r>
    </w:p>
    <w:p w:rsidR="00B96C67" w:rsidRPr="00E81058" w:rsidRDefault="00B96C67" w:rsidP="00B96C67">
      <w:pPr>
        <w:contextualSpacing/>
        <w:jc w:val="both"/>
        <w:rPr>
          <w:b/>
          <w:color w:val="000000" w:themeColor="text1"/>
          <w:szCs w:val="24"/>
        </w:rPr>
      </w:pPr>
    </w:p>
    <w:p w:rsidR="00B96C67" w:rsidRPr="00E81058" w:rsidRDefault="00B96C67" w:rsidP="00B96C67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highlight w:val="yellow"/>
          <w:shd w:val="clear" w:color="auto" w:fill="FFFFFF"/>
        </w:rPr>
        <w:t>В системе нормативно-правового регулирования муниципальной службы можно выделить три уровня:</w:t>
      </w: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 </w:t>
      </w:r>
    </w:p>
    <w:p w:rsidR="00B96C67" w:rsidRPr="00E81058" w:rsidRDefault="00B96C67" w:rsidP="00B96C67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Во-первых, федеральный уровень; </w:t>
      </w:r>
    </w:p>
    <w:p w:rsidR="00B96C67" w:rsidRPr="00E81058" w:rsidRDefault="00B96C67" w:rsidP="00B96C67">
      <w:pPr>
        <w:contextualSpacing/>
        <w:jc w:val="both"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Во-вторых, региональный уровень; </w:t>
      </w:r>
    </w:p>
    <w:p w:rsidR="00B96C67" w:rsidRPr="00E81058" w:rsidRDefault="00B96C67" w:rsidP="00B96C67">
      <w:pPr>
        <w:contextualSpacing/>
        <w:rPr>
          <w:b/>
          <w:color w:val="000000" w:themeColor="text1"/>
          <w:szCs w:val="24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В-третьих, муниципальный уровень.</w:t>
      </w:r>
      <w:r w:rsidRPr="00E81058">
        <w:rPr>
          <w:rFonts w:ascii="Circe-Light" w:hAnsi="Circe-Light"/>
          <w:color w:val="000000" w:themeColor="text1"/>
        </w:rPr>
        <w:br/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highlight w:val="yellow"/>
          <w:shd w:val="clear" w:color="auto" w:fill="FFFFFF"/>
        </w:rPr>
        <w:lastRenderedPageBreak/>
        <w:t>На федеральном уровне нормативно-правовые основы осуществления муниципальной службы составляют положения:</w:t>
      </w: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pStyle w:val="a3"/>
        <w:numPr>
          <w:ilvl w:val="0"/>
          <w:numId w:val="9"/>
        </w:num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российской Конституции, которые учреждают сам институт муниципальной службы, </w:t>
      </w:r>
    </w:p>
    <w:p w:rsidR="00B96C67" w:rsidRPr="00E81058" w:rsidRDefault="00B96C67" w:rsidP="00B96C67">
      <w:pPr>
        <w:pStyle w:val="a3"/>
        <w:numPr>
          <w:ilvl w:val="0"/>
          <w:numId w:val="9"/>
        </w:num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Федерального закона «О муниципальной службе в Российской Федерации», регулирующего разнообразные аспекты осуществления муниципальной службы, начиная от ее понятия и заканчивая финансированием,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pStyle w:val="a3"/>
        <w:numPr>
          <w:ilvl w:val="0"/>
          <w:numId w:val="9"/>
        </w:num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федеральных законов, регулирующих специальные вопросы муниципальной службы,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pStyle w:val="a3"/>
        <w:numPr>
          <w:ilvl w:val="0"/>
          <w:numId w:val="9"/>
        </w:num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других нормативно-правовых актов федерального уровня, включающих в себя президентские указы и правительственные постановления в сфере муниципальной службы.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На уровне регионов нормативно-правовую основу осуществления муниципального управления составляют конституции или уставы регионов, законы регионального уровня, другие нормативно-правовые акты регионального уровня.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Региональные власти оказывают существенное влияние на нормативно-правовое регулирование муниципальной службы. Каждый субъект Российской Федерации принимает собственные законы, регулирующие порядок осуществления муниципальной службы в муниципальных образованиях, расположенных на территории региона. Нормотворчество в системе регионального регулирования муниципального управления отличается высокой динамичностью, регулированием широкого спектра вопросов, которые связаны с несением муниципальной службы, в частности, это вопрос формирования реестра муниципальных должностей, порядка денежного содержания муниципальных служащих и так далее.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Низший уровень нормативно-правового регулирования муниципального управления формирует муниципальные правовые акты. Они включают в свой состав: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Уставы муниципальных образований;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Решения сходов граждан;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Другие муниципальные правовые акты. </w:t>
      </w: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</w:p>
    <w:p w:rsidR="00B96C67" w:rsidRPr="00E81058" w:rsidRDefault="00B96C67" w:rsidP="00B96C67">
      <w:pPr>
        <w:contextualSpacing/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На муниципальном правовом уровне нормативно-правовое регулирование муниципального управления и муниципальной службы ориентировано на регламентацию организационных аспектов муниципальной службы, развивающих федеральное и региональное законодательство. </w:t>
      </w:r>
    </w:p>
    <w:p w:rsidR="00B96C67" w:rsidRPr="00E81058" w:rsidRDefault="00B96C67" w:rsidP="00B96C67">
      <w:pPr>
        <w:contextualSpacing/>
        <w:rPr>
          <w:b/>
          <w:color w:val="000000" w:themeColor="text1"/>
          <w:szCs w:val="24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Основная специфика нормативно-правового регулирования муниципальной службы на муниципальном уровне состоит в необходимости соответствия содержания муниципальных нормативно-правовых актов требованиям федерального и регионального законодательства.</w:t>
      </w:r>
      <w:r w:rsidRPr="00E81058">
        <w:rPr>
          <w:rFonts w:ascii="Circe-Light" w:hAnsi="Circe-Light"/>
          <w:color w:val="000000" w:themeColor="text1"/>
        </w:rPr>
        <w:br/>
      </w:r>
    </w:p>
    <w:p w:rsidR="00B96C67" w:rsidRPr="00E81058" w:rsidRDefault="00B96C67" w:rsidP="00B96C67">
      <w:pPr>
        <w:contextualSpacing/>
        <w:jc w:val="both"/>
        <w:rPr>
          <w:b/>
          <w:color w:val="000000" w:themeColor="text1"/>
          <w:szCs w:val="24"/>
        </w:rPr>
      </w:pPr>
    </w:p>
    <w:p w:rsidR="00400F28" w:rsidRPr="00E81058" w:rsidRDefault="00400F28" w:rsidP="00400F28">
      <w:pPr>
        <w:pStyle w:val="a3"/>
        <w:widowControl/>
        <w:numPr>
          <w:ilvl w:val="0"/>
          <w:numId w:val="1"/>
        </w:numPr>
        <w:suppressAutoHyphens w:val="0"/>
        <w:overflowPunct/>
        <w:autoSpaceDE/>
        <w:autoSpaceDN/>
        <w:ind w:left="0" w:firstLine="709"/>
        <w:contextualSpacing/>
        <w:jc w:val="both"/>
        <w:textAlignment w:val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E81058">
        <w:rPr>
          <w:rFonts w:ascii="Times New Roman" w:hAnsi="Times New Roman"/>
          <w:b/>
          <w:color w:val="000000" w:themeColor="text1"/>
          <w:sz w:val="24"/>
          <w:szCs w:val="24"/>
        </w:rPr>
        <w:t xml:space="preserve">Организационные принципы муниципальной службы. Взаимодействие муниципальной службы с органами государственной власти. </w:t>
      </w:r>
    </w:p>
    <w:p w:rsidR="00384BAD" w:rsidRPr="00E81058" w:rsidRDefault="00384BAD" w:rsidP="00384BAD">
      <w:pPr>
        <w:contextualSpacing/>
        <w:jc w:val="both"/>
        <w:rPr>
          <w:color w:val="000000" w:themeColor="text1"/>
          <w:szCs w:val="24"/>
        </w:rPr>
      </w:pPr>
    </w:p>
    <w:p w:rsidR="00384BAD" w:rsidRPr="00E81058" w:rsidRDefault="00384BAD" w:rsidP="00384BAD">
      <w:pPr>
        <w:rPr>
          <w:color w:val="000000" w:themeColor="text1"/>
        </w:rPr>
      </w:pPr>
      <w:r w:rsidRPr="00E81058">
        <w:rPr>
          <w:color w:val="000000" w:themeColor="text1"/>
          <w:highlight w:val="yellow"/>
        </w:rPr>
        <w:t>Принципы муниципальной службы</w:t>
      </w:r>
      <w:r w:rsidRPr="00E81058">
        <w:rPr>
          <w:color w:val="000000" w:themeColor="text1"/>
        </w:rPr>
        <w:t xml:space="preserve"> – это совокупность основополагающих начал, идей, в соответствии с которыми осуществляется деятельность муниципальных служащих на должностях муниципальной службы с целью реализации задач и функций муниципального управления.</w:t>
      </w:r>
    </w:p>
    <w:p w:rsidR="00502107" w:rsidRPr="00E81058" w:rsidRDefault="00502107" w:rsidP="00502107">
      <w:pPr>
        <w:rPr>
          <w:color w:val="000000" w:themeColor="text1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приоритетность свобод и прав гражданина и человека; </w:t>
      </w:r>
    </w:p>
    <w:p w:rsidR="00E439DD" w:rsidRPr="00E81058" w:rsidRDefault="00E439DD" w:rsidP="00E439DD">
      <w:pPr>
        <w:pStyle w:val="a3"/>
        <w:ind w:left="1429"/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обеспечение равенства доступа граждан, которые владеют русским языком, к несению муниципальной службы и равенства условий ее прохождения независимо от личностных характеристик гражданина, к примеру, национальных, имущественных, религиозных и прочих;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компетентность и профессионализм; 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стабильность несения муниципальной службы; 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обеспечение доступности данных относительно деятельности служащих муниципалитета; 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взаимодействие муниципальных служащих с гражданами и общественными объединениями;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rFonts w:ascii="Circe-Light" w:hAnsi="Circe-Light"/>
          <w:color w:val="000000" w:themeColor="text1"/>
          <w:shd w:val="clear" w:color="auto" w:fill="FFFFFF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 xml:space="preserve">единообразие требований, предъявляемых к муниципальной службе на территории страны, учет традиций ее прохождения; обеспечение социальной и правовой защиты служащих муниципалитета; </w:t>
      </w:r>
    </w:p>
    <w:p w:rsidR="00E439DD" w:rsidRPr="00E81058" w:rsidRDefault="00E439DD" w:rsidP="00E439DD">
      <w:pPr>
        <w:rPr>
          <w:rFonts w:ascii="Circe-Light" w:hAnsi="Circe-Light"/>
          <w:color w:val="000000" w:themeColor="text1"/>
          <w:shd w:val="clear" w:color="auto" w:fill="FFFFFF"/>
        </w:rPr>
      </w:pPr>
    </w:p>
    <w:p w:rsidR="00E439DD" w:rsidRPr="00E81058" w:rsidRDefault="00E439DD" w:rsidP="00E439DD">
      <w:pPr>
        <w:pStyle w:val="a3"/>
        <w:numPr>
          <w:ilvl w:val="0"/>
          <w:numId w:val="10"/>
        </w:numPr>
        <w:rPr>
          <w:color w:val="000000" w:themeColor="text1"/>
        </w:rPr>
      </w:pPr>
      <w:r w:rsidRPr="00E81058">
        <w:rPr>
          <w:rFonts w:ascii="Circe-Light" w:hAnsi="Circe-Light"/>
          <w:color w:val="000000" w:themeColor="text1"/>
          <w:shd w:val="clear" w:color="auto" w:fill="FFFFFF"/>
        </w:rPr>
        <w:t>обязательность ответственности служащих муниципалитета за исполнение своих обязанностей ненадлежащим образом или их неисполнение; внепартийность службы в муниципалитете.</w:t>
      </w:r>
      <w:r w:rsidRPr="00E81058">
        <w:rPr>
          <w:rFonts w:ascii="Circe-Light" w:hAnsi="Circe-Light"/>
          <w:color w:val="000000" w:themeColor="text1"/>
        </w:rPr>
        <w:br/>
      </w:r>
    </w:p>
    <w:p w:rsidR="00E81058" w:rsidRDefault="00E81058" w:rsidP="00E81058">
      <w:pPr>
        <w:pStyle w:val="a3"/>
      </w:pPr>
      <w:r>
        <w:rPr>
          <w:noProof/>
        </w:rPr>
        <w:drawing>
          <wp:inline distT="0" distB="0" distL="0" distR="0">
            <wp:extent cx="5509270" cy="4132394"/>
            <wp:effectExtent l="19050" t="0" r="0" b="0"/>
            <wp:docPr id="3" name="Рисунок 2" descr="взаим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заим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81" cy="4131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81058" w:rsidRDefault="00E81058" w:rsidP="00E81058"/>
    <w:p w:rsidR="00502107" w:rsidRDefault="00502107" w:rsidP="00502107">
      <w:pPr>
        <w:ind w:firstLine="708"/>
      </w:pPr>
      <w:r>
        <w:t>Литература:</w:t>
      </w:r>
    </w:p>
    <w:p w:rsidR="00502107" w:rsidRPr="004B62FE" w:rsidRDefault="00502107" w:rsidP="00502107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ind w:left="0" w:firstLine="567"/>
        <w:jc w:val="both"/>
        <w:rPr>
          <w:rFonts w:cs="Times New Roman"/>
          <w:spacing w:val="-1"/>
          <w:szCs w:val="24"/>
        </w:rPr>
      </w:pPr>
      <w:r w:rsidRPr="004B62FE">
        <w:rPr>
          <w:rFonts w:cs="Times New Roman"/>
          <w:spacing w:val="-1"/>
          <w:szCs w:val="24"/>
        </w:rPr>
        <w:t xml:space="preserve">Государственное и муниципальное управление : учебник и практикум для академического бакалавриата / В. П. Васильев, Н. Г. Деханова, Н. А. Лось, </w:t>
      </w:r>
      <w:r w:rsidRPr="004B62FE">
        <w:rPr>
          <w:rFonts w:cs="Times New Roman"/>
          <w:spacing w:val="-1"/>
          <w:szCs w:val="24"/>
        </w:rPr>
        <w:lastRenderedPageBreak/>
        <w:t>Ю. А. Холоденко. — 3-е изд., перераб. и доп. — М. : Издательство Юрайт, 2019. — 325 с. — (Бакалавр. Академический курс). — ISBN 978-5-534-09225-7. — Текст : электронный // ЭБС Юрайт [сайт]. — URL: </w:t>
      </w:r>
      <w:hyperlink r:id="rId10" w:tgtFrame="_blank" w:history="1">
        <w:r w:rsidRPr="004B62FE">
          <w:rPr>
            <w:rStyle w:val="a4"/>
            <w:rFonts w:cs="Times New Roman"/>
            <w:spacing w:val="-1"/>
            <w:szCs w:val="24"/>
          </w:rPr>
          <w:t>https://urait.ru/bcode/427483</w:t>
        </w:r>
      </w:hyperlink>
    </w:p>
    <w:p w:rsidR="00502107" w:rsidRPr="004B62FE" w:rsidRDefault="00502107" w:rsidP="00502107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ind w:left="0" w:firstLine="567"/>
        <w:jc w:val="both"/>
        <w:rPr>
          <w:rFonts w:cs="Times New Roman"/>
          <w:spacing w:val="-1"/>
          <w:szCs w:val="24"/>
        </w:rPr>
      </w:pPr>
      <w:r w:rsidRPr="004B62FE">
        <w:rPr>
          <w:rFonts w:cs="Times New Roman"/>
          <w:spacing w:val="-1"/>
          <w:szCs w:val="24"/>
        </w:rPr>
        <w:t>Мухаев, Р. Т.</w:t>
      </w:r>
      <w:r w:rsidRPr="004B62FE">
        <w:rPr>
          <w:rFonts w:cs="Times New Roman"/>
          <w:i/>
          <w:iCs/>
          <w:spacing w:val="-1"/>
          <w:szCs w:val="24"/>
        </w:rPr>
        <w:t> </w:t>
      </w:r>
      <w:r w:rsidRPr="004B62FE">
        <w:rPr>
          <w:rFonts w:cs="Times New Roman"/>
          <w:spacing w:val="-1"/>
          <w:szCs w:val="24"/>
        </w:rPr>
        <w:t> Система государственного и муниципального управления в 2 т. Том 1 : учебник для академического бакалавриата / Р. Т. Мухаев. — 3-е изд., перераб. и доп. — М.: Издательство Юрайт, 2019. — 299 с. — (Бакалавр. Академический курс). — ISBN 978-5-534-01984-1. — Текст: электронный // ЭБС Юрайт [сайт]. — URL: </w:t>
      </w:r>
      <w:hyperlink r:id="rId11" w:tgtFrame="_blank" w:history="1">
        <w:r w:rsidRPr="004B62FE">
          <w:rPr>
            <w:rStyle w:val="a4"/>
            <w:rFonts w:cs="Times New Roman"/>
            <w:spacing w:val="-1"/>
            <w:szCs w:val="24"/>
          </w:rPr>
          <w:t>https://urait.ru/bcode/434493</w:t>
        </w:r>
      </w:hyperlink>
    </w:p>
    <w:p w:rsidR="00502107" w:rsidRPr="00502107" w:rsidRDefault="00502107" w:rsidP="00502107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02107">
        <w:rPr>
          <w:rFonts w:ascii="Times New Roman" w:hAnsi="Times New Roman"/>
          <w:sz w:val="24"/>
          <w:szCs w:val="24"/>
        </w:rPr>
        <w:t>Знаменский, Д. Ю.  Государственная и муниципальная служба : учебник для вузов / Д. Ю. Знаменский ; ответственный редактор Н. А. Омельченко. — 4-е изд., перераб. и доп. — Москва : Издательство Юрайт, 2021. — 405 с. — (Высшее образование). — ISBN 978-5-534-14585-4. — Текст : электронный // Образовательная платформа Юрайт [сайт]. —https://urait.ru/viewer/gosudarstvennaya-i-municipalnaya-sluzhba-477963#page/102</w:t>
      </w:r>
    </w:p>
    <w:sectPr w:rsidR="00502107" w:rsidRPr="00502107" w:rsidSect="003A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irce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3F04"/>
    <w:multiLevelType w:val="hybridMultilevel"/>
    <w:tmpl w:val="5CEE9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648AE"/>
    <w:multiLevelType w:val="hybridMultilevel"/>
    <w:tmpl w:val="5A0C0C2E"/>
    <w:lvl w:ilvl="0" w:tplc="808285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4D2393F"/>
    <w:multiLevelType w:val="hybridMultilevel"/>
    <w:tmpl w:val="E27E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1704B"/>
    <w:multiLevelType w:val="hybridMultilevel"/>
    <w:tmpl w:val="8B2E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2A5A"/>
    <w:multiLevelType w:val="hybridMultilevel"/>
    <w:tmpl w:val="0D8E4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D0D2C"/>
    <w:multiLevelType w:val="hybridMultilevel"/>
    <w:tmpl w:val="2396B92C"/>
    <w:lvl w:ilvl="0" w:tplc="A7D8AC5E">
      <w:start w:val="1"/>
      <w:numFmt w:val="decimal"/>
      <w:lvlText w:val="%1."/>
      <w:lvlJc w:val="left"/>
      <w:pPr>
        <w:ind w:left="12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9E61F5B"/>
    <w:multiLevelType w:val="hybridMultilevel"/>
    <w:tmpl w:val="5A0C0C2E"/>
    <w:lvl w:ilvl="0" w:tplc="808285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544776"/>
    <w:multiLevelType w:val="hybridMultilevel"/>
    <w:tmpl w:val="7528F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C7174"/>
    <w:multiLevelType w:val="hybridMultilevel"/>
    <w:tmpl w:val="666CA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46BB6"/>
    <w:multiLevelType w:val="hybridMultilevel"/>
    <w:tmpl w:val="DFDE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00F28"/>
    <w:rsid w:val="00180C96"/>
    <w:rsid w:val="001A5E0C"/>
    <w:rsid w:val="003339DC"/>
    <w:rsid w:val="00384BAD"/>
    <w:rsid w:val="003A11CB"/>
    <w:rsid w:val="00400F28"/>
    <w:rsid w:val="00482519"/>
    <w:rsid w:val="00502107"/>
    <w:rsid w:val="00551508"/>
    <w:rsid w:val="005E4035"/>
    <w:rsid w:val="00607808"/>
    <w:rsid w:val="00644AE7"/>
    <w:rsid w:val="007A140D"/>
    <w:rsid w:val="00A34D40"/>
    <w:rsid w:val="00A47B44"/>
    <w:rsid w:val="00A70863"/>
    <w:rsid w:val="00AD45FF"/>
    <w:rsid w:val="00AF5564"/>
    <w:rsid w:val="00B42C5B"/>
    <w:rsid w:val="00B96C67"/>
    <w:rsid w:val="00CC7CC6"/>
    <w:rsid w:val="00E439DD"/>
    <w:rsid w:val="00E81058"/>
    <w:rsid w:val="00F44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28"/>
    <w:pPr>
      <w:spacing w:after="0" w:line="240" w:lineRule="auto"/>
    </w:pPr>
    <w:rPr>
      <w:rFonts w:ascii="Times New Roman" w:eastAsia="Times New Roman" w:hAnsi="Times New Roman" w:cs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00F28"/>
    <w:pPr>
      <w:widowControl w:val="0"/>
      <w:suppressAutoHyphens/>
      <w:overflowPunct w:val="0"/>
      <w:autoSpaceDE w:val="0"/>
      <w:autoSpaceDN w:val="0"/>
      <w:ind w:left="720"/>
      <w:textAlignment w:val="baseline"/>
    </w:pPr>
    <w:rPr>
      <w:rFonts w:ascii="Calibri" w:hAnsi="Calibri" w:cs="Times New Roman"/>
      <w:kern w:val="3"/>
      <w:sz w:val="22"/>
      <w:lang w:eastAsia="ru-RU"/>
    </w:rPr>
  </w:style>
  <w:style w:type="character" w:styleId="a4">
    <w:name w:val="Hyperlink"/>
    <w:uiPriority w:val="99"/>
    <w:rsid w:val="005021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021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F5564"/>
    <w:pPr>
      <w:spacing w:before="100" w:beforeAutospacing="1" w:after="100" w:afterAutospacing="1"/>
    </w:pPr>
    <w:rPr>
      <w:rFonts w:cs="Times New Roman"/>
      <w:szCs w:val="24"/>
      <w:lang w:eastAsia="ru-RU"/>
    </w:rPr>
  </w:style>
  <w:style w:type="character" w:styleId="a7">
    <w:name w:val="Strong"/>
    <w:basedOn w:val="a0"/>
    <w:uiPriority w:val="22"/>
    <w:qFormat/>
    <w:rsid w:val="00AF556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08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86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udopedia.ru/15_62123_smeshannaya-sistem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10_210036_kontinentalnaya-model.html" TargetMode="External"/><Relationship Id="rId11" Type="http://schemas.openxmlformats.org/officeDocument/2006/relationships/hyperlink" Target="https://urait.ru/bcode/434493" TargetMode="External"/><Relationship Id="rId5" Type="http://schemas.openxmlformats.org/officeDocument/2006/relationships/hyperlink" Target="https://studopedia.ru/1_70490_anglosaksonskaya-pravovaya-sistema-sistema-obshchego-prava.html" TargetMode="External"/><Relationship Id="rId10" Type="http://schemas.openxmlformats.org/officeDocument/2006/relationships/hyperlink" Target="https://urait.ru/bcode/42748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Цалко Екатерина Олеговна</dc:creator>
  <cp:lastModifiedBy>Владелец</cp:lastModifiedBy>
  <cp:revision>2</cp:revision>
  <dcterms:created xsi:type="dcterms:W3CDTF">2021-11-07T10:32:00Z</dcterms:created>
  <dcterms:modified xsi:type="dcterms:W3CDTF">2021-11-07T10:32:00Z</dcterms:modified>
</cp:coreProperties>
</file>