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CIDEPINT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Solicitud de Ensayos Interáreas: ATSP Y 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(Presentar por duplicado)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Línea de investigación o N° de legajo interno: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Solicitante: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Fecha de solicitud: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Área a la que se remite: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Material a ensayar: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Cantidad e Identificación de las muestras (si corresponde, indicar la cara a exponer):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Ensayo solicitado: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Tiempo de exposición (si corresponde):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Detallar observaciones intermedias, frecuencia y, si corresponde, responsable/s de su ejecución: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Comentarios adicionales (de ser necesarios):</w:t>
      </w:r>
    </w:p>
    <w:p w:rsidR="00000000" w:rsidDel="00000000" w:rsidP="00000000" w:rsidRDefault="00000000" w:rsidRPr="00000000" w14:paraId="00000014">
      <w:pPr>
        <w:spacing w:after="12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Nota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inicio del ensayo quedará sujeto a la disponibilidad de los equipos, con prioridad de los servicios a terceros.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Nota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los ensayos de corrosión acelerada, las probetas deberán traer adecuadamente protegidos los bordes y el reverso o en su defecto el interesado deberá proveer una adecuada bandeja colectora.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Nota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los ítems de este formulario deberán ser completados obligatoriamente o colocar N/C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rPr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Firma del Responsable del Área Solicitante</w:t>
      </w:r>
    </w:p>
    <w:p w:rsidR="00000000" w:rsidDel="00000000" w:rsidP="00000000" w:rsidRDefault="00000000" w:rsidRPr="00000000" w14:paraId="0000001D">
      <w:pPr>
        <w:pBdr>
          <w:bottom w:color="000000" w:space="1" w:sz="6" w:val="single"/>
        </w:pBdr>
        <w:spacing w:after="12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Autorización de Dirección</w:t>
      </w:r>
    </w:p>
    <w:p w:rsidR="00000000" w:rsidDel="00000000" w:rsidP="00000000" w:rsidRDefault="00000000" w:rsidRPr="00000000" w14:paraId="0000001E">
      <w:pPr>
        <w:pBdr>
          <w:bottom w:color="000000" w:space="1" w:sz="6" w:val="single"/>
        </w:pBdr>
        <w:spacing w:after="12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36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PARA INFORMACIÓN DE LA DIRECCIÓN DEL CIDEPINT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Fecha de finalización: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Observaciones:</w:t>
      </w:r>
      <w:r w:rsidDel="00000000" w:rsidR="00000000" w:rsidRPr="00000000">
        <w:rPr>
          <w:rtl w:val="0"/>
        </w:rPr>
      </w:r>
    </w:p>
    <w:sectPr>
      <w:footerReference r:id="rId7" w:type="default"/>
      <w:pgSz w:h="16840" w:w="11907" w:orient="portrait"/>
      <w:pgMar w:bottom="851" w:top="1134" w:left="1134" w:right="1134" w:header="709" w:footer="1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AR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AR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AR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s-AR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5kGfXoN+XHFzr7NtUkgSWKnCKQ==">AMUW2mVEgOi8uqE2ame3h+0xmIGTAIVF18dXGXPv+WvXF5/fXQs7tNJRiThCi6i3jEn+5ueyyEY1D1GFfMPE1M0LAPCSEy019BR4e/Nwg68KAZ4F7ndN6QgpDrEuvr9AEvsNaTKRFl7R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2019-08-08T12:52:00Z</dcterms:created>
  <dc:creator>ATSP</dc:creator>
</cp:coreProperties>
</file>