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2C9CA" w14:textId="77777777" w:rsidR="002765AA" w:rsidRPr="007F2EDA" w:rsidRDefault="00000000">
      <w:pPr>
        <w:spacing w:after="60"/>
      </w:pPr>
      <w:r w:rsidRPr="007F2EDA">
        <w:rPr>
          <w:b/>
          <w:bCs/>
          <w:sz w:val="34"/>
          <w:szCs w:val="34"/>
        </w:rPr>
        <w:t>Carpeta de la encuesta ICLAC sobre China</w:t>
      </w:r>
    </w:p>
    <w:p w14:paraId="1C74038E" w14:textId="77777777" w:rsidR="002765AA" w:rsidRPr="007F2EDA" w:rsidRDefault="00000000">
      <w:pPr>
        <w:spacing w:after="240"/>
      </w:pPr>
      <w:r w:rsidRPr="007F2EDA">
        <w:rPr>
          <w:sz w:val="24"/>
          <w:szCs w:val="24"/>
        </w:rPr>
        <w:t xml:space="preserve">Olas 2023, 2024 y 2025. Datos, </w:t>
      </w:r>
      <w:proofErr w:type="spellStart"/>
      <w:r w:rsidRPr="007F2EDA">
        <w:rPr>
          <w:sz w:val="24"/>
          <w:szCs w:val="24"/>
        </w:rPr>
        <w:t>codebooks</w:t>
      </w:r>
      <w:proofErr w:type="spellEnd"/>
      <w:r w:rsidRPr="007F2EDA">
        <w:rPr>
          <w:sz w:val="24"/>
          <w:szCs w:val="24"/>
        </w:rPr>
        <w:t xml:space="preserve"> y documentación metodológica.</w:t>
      </w:r>
    </w:p>
    <w:p w14:paraId="29B928C4" w14:textId="77777777" w:rsidR="002765AA" w:rsidRPr="007F2EDA" w:rsidRDefault="00000000">
      <w:pPr>
        <w:spacing w:after="160" w:line="276" w:lineRule="auto"/>
        <w:jc w:val="both"/>
      </w:pPr>
      <w:r w:rsidRPr="007F2EDA">
        <w:t>Esta carpeta reúne las tres olas de la encuesta de opinión pública sobre China en Chile junto con su documentación. La idea es que cualquier integrante del equipo pueda ubicar rápido los datos, entender qué mide cada variable y trabajar con una referencia común sobre el diseño de la muestra.</w:t>
      </w:r>
    </w:p>
    <w:p w14:paraId="3F5DBA4D" w14:textId="77777777" w:rsidR="002765AA" w:rsidRPr="007F2EDA" w:rsidRDefault="00000000">
      <w:pPr>
        <w:pStyle w:val="Ttulo2"/>
        <w:spacing w:before="240" w:after="110"/>
        <w:rPr>
          <w:color w:val="auto"/>
        </w:rPr>
      </w:pPr>
      <w:r w:rsidRPr="007F2EDA">
        <w:rPr>
          <w:b/>
          <w:bCs/>
          <w:color w:val="auto"/>
        </w:rPr>
        <w:t>Cómo está organizada</w:t>
      </w:r>
    </w:p>
    <w:p w14:paraId="09C0E050" w14:textId="77777777" w:rsidR="002765AA" w:rsidRPr="007F2EDA" w:rsidRDefault="00000000">
      <w:pPr>
        <w:spacing w:after="160" w:line="276" w:lineRule="auto"/>
        <w:jc w:val="both"/>
      </w:pPr>
      <w:r w:rsidRPr="007F2EDA">
        <w:t>Está dividida en cinco carpetas. En 01_Bases_de_datos están los tres archivos de datos, uno por año. Las tres bases conservan el formato que entregó la encuestadora, con sus hojas internas de datos, etiquetas, variables y códigos de respuesta. La de 2024 corresponde ahora a esa versión completa, que reemplazó a la conversión preliminar que se había hecho del archivo .xls.</w:t>
      </w:r>
    </w:p>
    <w:p w14:paraId="476A035A" w14:textId="77777777" w:rsidR="002765AA" w:rsidRPr="007F2EDA" w:rsidRDefault="00000000">
      <w:pPr>
        <w:spacing w:after="160" w:line="276" w:lineRule="auto"/>
        <w:jc w:val="both"/>
      </w:pPr>
      <w:r w:rsidRPr="007F2EDA">
        <w:t xml:space="preserve">En 02_Codebooks está el diccionario de variables de cada año en una versión limpia y legible, con el nombre de cada variable, el texto de la pregunta, el nivel de medición y las categorías de respuesta. Los tres años cuentan ya con su </w:t>
      </w:r>
      <w:proofErr w:type="spellStart"/>
      <w:r w:rsidRPr="007F2EDA">
        <w:t>codebook</w:t>
      </w:r>
      <w:proofErr w:type="spellEnd"/>
      <w:r w:rsidRPr="007F2EDA">
        <w:t xml:space="preserve"> definitivo, incluido el de 2024, que se rehízo a partir de la base oficial de esa ola.</w:t>
      </w:r>
    </w:p>
    <w:p w14:paraId="490F6691" w14:textId="77777777" w:rsidR="002765AA" w:rsidRPr="007F2EDA" w:rsidRDefault="00000000">
      <w:pPr>
        <w:spacing w:after="160" w:line="276" w:lineRule="auto"/>
        <w:jc w:val="both"/>
      </w:pPr>
      <w:r w:rsidRPr="007F2EDA">
        <w:t xml:space="preserve">En 03_Cuestionarios irá el cuestionario aplicado en cada año. Lo dejé pendiente a propósito. Para 2023 y 2025 el texto completo de cada pregunta ya está dentro de los </w:t>
      </w:r>
      <w:proofErr w:type="spellStart"/>
      <w:r w:rsidRPr="007F2EDA">
        <w:t>codebooks</w:t>
      </w:r>
      <w:proofErr w:type="spellEnd"/>
      <w:r w:rsidRPr="007F2EDA">
        <w:t xml:space="preserve">, así que antes de armar un documento de cuestionario aparte conviene definir si prefieres incluir los instrumentos originales de </w:t>
      </w:r>
      <w:proofErr w:type="spellStart"/>
      <w:r w:rsidRPr="007F2EDA">
        <w:t>Netquest</w:t>
      </w:r>
      <w:proofErr w:type="spellEnd"/>
      <w:r w:rsidRPr="007F2EDA">
        <w:t xml:space="preserve"> o una versión compilada a partir de los </w:t>
      </w:r>
      <w:proofErr w:type="spellStart"/>
      <w:r w:rsidRPr="007F2EDA">
        <w:t>codebooks</w:t>
      </w:r>
      <w:proofErr w:type="spellEnd"/>
      <w:r w:rsidRPr="007F2EDA">
        <w:t>.</w:t>
      </w:r>
    </w:p>
    <w:p w14:paraId="6EDE9E77" w14:textId="77777777" w:rsidR="002765AA" w:rsidRPr="007F2EDA" w:rsidRDefault="00000000">
      <w:pPr>
        <w:spacing w:after="160" w:line="276" w:lineRule="auto"/>
        <w:jc w:val="both"/>
      </w:pPr>
      <w:r w:rsidRPr="007F2EDA">
        <w:t>En 04_Metodologia está la nota metodológica sobre muestreo y muestra, más los dos archivos de diseño con el índice de impacto económico de China por región y la asignación de casos por estrato.</w:t>
      </w:r>
    </w:p>
    <w:p w14:paraId="6D723A9B" w14:textId="77777777" w:rsidR="002765AA" w:rsidRPr="007F2EDA" w:rsidRDefault="00000000">
      <w:pPr>
        <w:spacing w:after="160" w:line="276" w:lineRule="auto"/>
        <w:jc w:val="both"/>
      </w:pPr>
      <w:r w:rsidRPr="007F2EDA">
        <w:t xml:space="preserve">En 05_Base_combinada está el archivo que une las tres olas en una sola tabla, en formato largo, con una columna de año y los nombres de variable homogeneizados para que coincidan entre años. Ese mismo libro trae una hoja de diccionario, que para cada variable indica en qué olas aparece y con qué nombre venía en cada base original, y una hoja inicial con las decisiones de armado. Vale mirar ahí dos variables, P4 y P21, que mantienen el </w:t>
      </w:r>
      <w:proofErr w:type="gramStart"/>
      <w:r w:rsidRPr="007F2EDA">
        <w:t>código</w:t>
      </w:r>
      <w:proofErr w:type="gramEnd"/>
      <w:r w:rsidRPr="007F2EDA">
        <w:t xml:space="preserve"> pero cambiaron de contenido de un año a otro.</w:t>
      </w:r>
    </w:p>
    <w:sectPr w:rsidR="002765AA" w:rsidRPr="007F2EDA">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A2DD8" w14:textId="77777777" w:rsidR="00AC6B19" w:rsidRDefault="00AC6B19" w:rsidP="000831A6">
      <w:r>
        <w:separator/>
      </w:r>
    </w:p>
  </w:endnote>
  <w:endnote w:type="continuationSeparator" w:id="0">
    <w:p w14:paraId="6ECAE03B" w14:textId="77777777" w:rsidR="00AC6B19" w:rsidRDefault="00AC6B19" w:rsidP="000831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C9298" w14:textId="77777777" w:rsidR="00AC6B19" w:rsidRDefault="00AC6B19" w:rsidP="000831A6">
      <w:r>
        <w:separator/>
      </w:r>
    </w:p>
  </w:footnote>
  <w:footnote w:type="continuationSeparator" w:id="0">
    <w:p w14:paraId="3A39F103" w14:textId="77777777" w:rsidR="00AC6B19" w:rsidRDefault="00AC6B19" w:rsidP="000831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A84115"/>
    <w:multiLevelType w:val="hybridMultilevel"/>
    <w:tmpl w:val="04101928"/>
    <w:lvl w:ilvl="0" w:tplc="866C87C6">
      <w:start w:val="1"/>
      <w:numFmt w:val="bullet"/>
      <w:lvlText w:val="●"/>
      <w:lvlJc w:val="left"/>
      <w:pPr>
        <w:ind w:left="720" w:hanging="360"/>
      </w:pPr>
    </w:lvl>
    <w:lvl w:ilvl="1" w:tplc="55A650D6">
      <w:start w:val="1"/>
      <w:numFmt w:val="bullet"/>
      <w:lvlText w:val="○"/>
      <w:lvlJc w:val="left"/>
      <w:pPr>
        <w:ind w:left="1440" w:hanging="360"/>
      </w:pPr>
    </w:lvl>
    <w:lvl w:ilvl="2" w:tplc="7846A4E4">
      <w:start w:val="1"/>
      <w:numFmt w:val="bullet"/>
      <w:lvlText w:val="■"/>
      <w:lvlJc w:val="left"/>
      <w:pPr>
        <w:ind w:left="2160" w:hanging="360"/>
      </w:pPr>
    </w:lvl>
    <w:lvl w:ilvl="3" w:tplc="5E1CCC96">
      <w:start w:val="1"/>
      <w:numFmt w:val="bullet"/>
      <w:lvlText w:val="●"/>
      <w:lvlJc w:val="left"/>
      <w:pPr>
        <w:ind w:left="2880" w:hanging="360"/>
      </w:pPr>
    </w:lvl>
    <w:lvl w:ilvl="4" w:tplc="2D56CA66">
      <w:start w:val="1"/>
      <w:numFmt w:val="bullet"/>
      <w:lvlText w:val="○"/>
      <w:lvlJc w:val="left"/>
      <w:pPr>
        <w:ind w:left="3600" w:hanging="360"/>
      </w:pPr>
    </w:lvl>
    <w:lvl w:ilvl="5" w:tplc="54C231C6">
      <w:start w:val="1"/>
      <w:numFmt w:val="bullet"/>
      <w:lvlText w:val="■"/>
      <w:lvlJc w:val="left"/>
      <w:pPr>
        <w:ind w:left="4320" w:hanging="360"/>
      </w:pPr>
    </w:lvl>
    <w:lvl w:ilvl="6" w:tplc="CE62FC28">
      <w:start w:val="1"/>
      <w:numFmt w:val="bullet"/>
      <w:lvlText w:val="●"/>
      <w:lvlJc w:val="left"/>
      <w:pPr>
        <w:ind w:left="5040" w:hanging="360"/>
      </w:pPr>
    </w:lvl>
    <w:lvl w:ilvl="7" w:tplc="1674CD8A">
      <w:start w:val="1"/>
      <w:numFmt w:val="bullet"/>
      <w:lvlText w:val="●"/>
      <w:lvlJc w:val="left"/>
      <w:pPr>
        <w:ind w:left="5760" w:hanging="360"/>
      </w:pPr>
    </w:lvl>
    <w:lvl w:ilvl="8" w:tplc="CB621ADA">
      <w:start w:val="1"/>
      <w:numFmt w:val="bullet"/>
      <w:lvlText w:val="●"/>
      <w:lvlJc w:val="left"/>
      <w:pPr>
        <w:ind w:left="6480" w:hanging="360"/>
      </w:pPr>
    </w:lvl>
  </w:abstractNum>
  <w:num w:numId="1" w16cid:durableId="20269743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5AA"/>
    <w:rsid w:val="000831A6"/>
    <w:rsid w:val="002765AA"/>
    <w:rsid w:val="007F2EDA"/>
    <w:rsid w:val="00AC6B19"/>
    <w:rsid w:val="00F835AC"/>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E02344"/>
  <w15:docId w15:val="{9266304D-7665-427D-85B4-51175FC37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831A6"/>
    <w:pPr>
      <w:tabs>
        <w:tab w:val="center" w:pos="4419"/>
        <w:tab w:val="right" w:pos="8838"/>
      </w:tabs>
    </w:pPr>
  </w:style>
  <w:style w:type="character" w:customStyle="1" w:styleId="EncabezadoCar">
    <w:name w:val="Encabezado Car"/>
    <w:basedOn w:val="Fuentedeprrafopredeter"/>
    <w:link w:val="Encabezado"/>
    <w:uiPriority w:val="99"/>
    <w:rsid w:val="000831A6"/>
  </w:style>
  <w:style w:type="paragraph" w:styleId="Piedepgina">
    <w:name w:val="footer"/>
    <w:basedOn w:val="Normal"/>
    <w:link w:val="PiedepginaCar"/>
    <w:uiPriority w:val="99"/>
    <w:unhideWhenUsed/>
    <w:rsid w:val="000831A6"/>
    <w:pPr>
      <w:tabs>
        <w:tab w:val="center" w:pos="4419"/>
        <w:tab w:val="right" w:pos="8838"/>
      </w:tabs>
    </w:pPr>
  </w:style>
  <w:style w:type="character" w:customStyle="1" w:styleId="PiedepginaCar">
    <w:name w:val="Pie de página Car"/>
    <w:basedOn w:val="Fuentedeprrafopredeter"/>
    <w:link w:val="Piedepgina"/>
    <w:uiPriority w:val="99"/>
    <w:rsid w:val="000831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336</Words>
  <Characters>1848</Characters>
  <Application>Microsoft Office Word</Application>
  <DocSecurity>0</DocSecurity>
  <Lines>15</Lines>
  <Paragraphs>4</Paragraphs>
  <ScaleCrop>false</ScaleCrop>
  <Company/>
  <LinksUpToDate>false</LinksUpToDate>
  <CharactersWithSpaces>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Francisco Urdinez</cp:lastModifiedBy>
  <cp:revision>3</cp:revision>
  <dcterms:created xsi:type="dcterms:W3CDTF">2026-06-24T15:43:00Z</dcterms:created>
  <dcterms:modified xsi:type="dcterms:W3CDTF">2026-06-24T16:59:00Z</dcterms:modified>
</cp:coreProperties>
</file>