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FDCF" w14:textId="77777777" w:rsidR="00C11A2A" w:rsidRPr="008B4ECE" w:rsidRDefault="00000000">
      <w:pPr>
        <w:spacing w:after="60"/>
      </w:pPr>
      <w:r w:rsidRPr="008B4ECE">
        <w:rPr>
          <w:b/>
          <w:bCs/>
          <w:sz w:val="36"/>
          <w:szCs w:val="36"/>
        </w:rPr>
        <w:t>Nota metodológica</w:t>
      </w:r>
    </w:p>
    <w:p w14:paraId="369FA2F3" w14:textId="77777777" w:rsidR="00C11A2A" w:rsidRPr="008B4ECE" w:rsidRDefault="00000000">
      <w:pPr>
        <w:spacing w:after="240"/>
      </w:pPr>
      <w:r w:rsidRPr="008B4ECE">
        <w:rPr>
          <w:sz w:val="24"/>
          <w:szCs w:val="24"/>
        </w:rPr>
        <w:t>Diseño muestral y composición de la muestra. Encuesta ICLAC de opinión pública sobre China en Chile, olas 2023, 2024 y 2025.</w:t>
      </w:r>
    </w:p>
    <w:p w14:paraId="253B1953" w14:textId="77777777" w:rsidR="00C11A2A" w:rsidRPr="008B4ECE" w:rsidRDefault="00000000">
      <w:pPr>
        <w:spacing w:after="160" w:line="276" w:lineRule="auto"/>
        <w:jc w:val="both"/>
      </w:pPr>
      <w:r w:rsidRPr="008B4ECE">
        <w:t>Esta nota acompaña la carpeta de datos de la encuesta sobre China que ICLAC viene levantando en Chile, y su propósito es dejar a mano, para quien abra los archivos, cómo se armó la muestra, con qué criterio se estratificó y de qué manera quedó compuesta cada una de las tres olas. Lo relativo a 2023 se apoya en el Policy Paper ICLAC N°3 (Jenne, Labarca, Montt y Urdinez, 2024) y en los archivos de diseño que vienen en esta misma carpeta, mientras que la composición de 2024 y 2025 la calculé directamente sobre las bases, ya que entre estos materiales no hay una ficha técnica publicada de esas dos olas. El equipo confirma que en ambas se conservó el mismo diseño por estratos que en 2023, y los conteos por región que aparecen más abajo van en esa línea.</w:t>
      </w:r>
    </w:p>
    <w:p w14:paraId="67473ED8" w14:textId="77777777" w:rsidR="00C11A2A" w:rsidRPr="008B4ECE" w:rsidRDefault="00000000">
      <w:pPr>
        <w:pStyle w:val="Ttulo2"/>
        <w:spacing w:before="260" w:after="120"/>
        <w:rPr>
          <w:color w:val="auto"/>
        </w:rPr>
      </w:pPr>
      <w:r w:rsidRPr="008B4ECE">
        <w:rPr>
          <w:b/>
          <w:bCs/>
          <w:color w:val="auto"/>
        </w:rPr>
        <w:t>Universo y recolección</w:t>
      </w:r>
    </w:p>
    <w:p w14:paraId="3342DF6D" w14:textId="77777777" w:rsidR="00C11A2A" w:rsidRPr="008B4ECE" w:rsidRDefault="00000000">
      <w:pPr>
        <w:spacing w:after="160" w:line="276" w:lineRule="auto"/>
        <w:jc w:val="both"/>
      </w:pPr>
      <w:r w:rsidRPr="008B4ECE">
        <w:t xml:space="preserve">La aplicación fue online y estuvo a cargo de </w:t>
      </w:r>
      <w:proofErr w:type="spellStart"/>
      <w:r w:rsidRPr="008B4ECE">
        <w:t>Netquest</w:t>
      </w:r>
      <w:proofErr w:type="spellEnd"/>
      <w:r w:rsidRPr="008B4ECE">
        <w:t xml:space="preserve">, una empresa de investigación de mercados que administra paneles de consumidores en España y América Latina. Según la notificación de entrega que la propia </w:t>
      </w:r>
      <w:proofErr w:type="spellStart"/>
      <w:r w:rsidRPr="008B4ECE">
        <w:t>Netquest</w:t>
      </w:r>
      <w:proofErr w:type="spellEnd"/>
      <w:r w:rsidRPr="008B4ECE">
        <w:t xml:space="preserve"> adjunta, el proyecto se ejecutó conforme a la norma UNE-ISO 20252:2019, el estándar internacional de investigación de mercados, opinión y social, aunque la ficha técnica del Policy Paper 2023 cita más bien la ISO 26362, referida a paneles de acceso online. Como ambas remiten al mismo tipo de aseguramiento de calidad, conviene unificar el dato en la versión que termine circulando entre colegas.</w:t>
      </w:r>
    </w:p>
    <w:p w14:paraId="27823536" w14:textId="77777777" w:rsidR="00C11A2A" w:rsidRPr="008B4ECE" w:rsidRDefault="00000000">
      <w:pPr>
        <w:spacing w:after="160" w:line="276" w:lineRule="auto"/>
        <w:jc w:val="both"/>
      </w:pPr>
      <w:r w:rsidRPr="008B4ECE">
        <w:t xml:space="preserve">Sobre las fechas de campo, en esta nota se reportan las que figuran en las propias bases, tomadas de la hora de término que cada respuesta tiene registrada. La ola 2023 se completó entre el 10 y el 13 de octubre de ese año, con la gran mayoría de las respuestas concentradas el 11 y el 12. La de 2024 corrió entre el 9 y el 19 de octubre, sobre todo en sus primeros cuatro días, y la de 2025 entre el 7 y el 18 de octubre, con cerca del ochenta por ciento de los casos ya cerrados el 7 y el 8. Que las tres caigan en una ventana parecida de comienzos a mediados de octubre apunta a un terreno anual bastante estable en ese mes. Queda una salvedad en 2023, y es que el Policy Paper había informado la primera quincena de septiembre, de modo que esa diferencia con la hora de término registrada en la base conviene resolverla contra el informe de campo de </w:t>
      </w:r>
      <w:proofErr w:type="spellStart"/>
      <w:r w:rsidRPr="008B4ECE">
        <w:t>Netquest</w:t>
      </w:r>
      <w:proofErr w:type="spellEnd"/>
      <w:r w:rsidRPr="008B4ECE">
        <w:t xml:space="preserve"> antes de fijarla en una publicación.</w:t>
      </w:r>
    </w:p>
    <w:p w14:paraId="49401F93" w14:textId="77777777" w:rsidR="00C11A2A" w:rsidRPr="008B4ECE" w:rsidRDefault="00000000">
      <w:pPr>
        <w:spacing w:after="160" w:line="276" w:lineRule="auto"/>
        <w:jc w:val="both"/>
      </w:pPr>
      <w:r w:rsidRPr="008B4ECE">
        <w:t xml:space="preserve">El cuestionario de 2023 reunía alrededor de treinta preguntas y tomaba unos diez minutos en responderse. En las olas siguientes el instrumento se fue ampliando, algo que se nota al comparar los </w:t>
      </w:r>
      <w:proofErr w:type="spellStart"/>
      <w:r w:rsidRPr="008B4ECE">
        <w:t>codebooks</w:t>
      </w:r>
      <w:proofErr w:type="spellEnd"/>
      <w:r w:rsidRPr="008B4ECE">
        <w:t>, y la versión de 2025 ya suma bloques nuevos sobre marcas y empresas chinas, fuentes de información, transporte público eléctrico y un módulo de carácter experimental referido a Estados Unidos.</w:t>
      </w:r>
    </w:p>
    <w:p w14:paraId="3C0824C4" w14:textId="77777777" w:rsidR="00C11A2A" w:rsidRPr="008B4ECE" w:rsidRDefault="00000000">
      <w:pPr>
        <w:pStyle w:val="Ttulo2"/>
        <w:spacing w:before="260" w:after="120"/>
        <w:rPr>
          <w:color w:val="auto"/>
        </w:rPr>
      </w:pPr>
      <w:r w:rsidRPr="008B4ECE">
        <w:rPr>
          <w:b/>
          <w:bCs/>
          <w:color w:val="auto"/>
        </w:rPr>
        <w:t>Diseño muestral por estratos</w:t>
      </w:r>
    </w:p>
    <w:p w14:paraId="1F774F4B" w14:textId="77777777" w:rsidR="00C11A2A" w:rsidRPr="008B4ECE" w:rsidRDefault="00000000">
      <w:pPr>
        <w:spacing w:after="160" w:line="276" w:lineRule="auto"/>
        <w:jc w:val="both"/>
      </w:pPr>
      <w:r w:rsidRPr="008B4ECE">
        <w:t xml:space="preserve">La muestra no se repartió en proporción a la población, sino que se estratificó según el peso económico que China tiene en cada territorio, medido a través de un índice construido sobre las exportaciones regionales a ese país con datos del Servicio Nacional de Aduanas para el período </w:t>
      </w:r>
      <w:r w:rsidRPr="008B4ECE">
        <w:lastRenderedPageBreak/>
        <w:t xml:space="preserve">de enero a agosto de 2023. Para cada región el índice combina dos cosas, cuánto aporta esa región al total que Chile exporta a China y qué </w:t>
      </w:r>
      <w:proofErr w:type="gramStart"/>
      <w:r w:rsidRPr="008B4ECE">
        <w:t>tanto pesa</w:t>
      </w:r>
      <w:proofErr w:type="gramEnd"/>
      <w:r w:rsidRPr="008B4ECE">
        <w:t xml:space="preserve"> China dentro de las exportaciones totales de la propia región, de manera que una región puntúa alto cuando vende mucho a China y al mismo tiempo depende fuertemente de ese destino. El detalle del cálculo está en el archivo Diseno_indice_impacto_China_por_region.xlsx.</w:t>
      </w:r>
    </w:p>
    <w:p w14:paraId="3F29ACCA" w14:textId="77777777" w:rsidR="00C11A2A" w:rsidRPr="008B4ECE" w:rsidRDefault="00000000">
      <w:pPr>
        <w:spacing w:after="160" w:line="276" w:lineRule="auto"/>
        <w:jc w:val="both"/>
      </w:pPr>
      <w:r w:rsidRPr="008B4ECE">
        <w:t>Ordenadas de mayor a menor según ese índice, las dieciséis regiones se repartieron en cuatro estratos de cuatro regiones cada uno, equivalentes a los cuartiles. En el primero quedaron las de mayor exposición a China, encabezadas por Antofagasta, Tarapacá, O’Higgins y Atacama, todas ligadas a la exportación minera, y en el cuarto las de menor exposición, entre ellas Los Lagos, Magallanes, Ñuble y Aysén. La asignación concreta de casos por región y estrato puede consultarse en el archivo Asignacion_muestral_por_region_y_estrato.xlsx.</w:t>
      </w:r>
    </w:p>
    <w:p w14:paraId="3CD6923B" w14:textId="77777777" w:rsidR="00C11A2A" w:rsidRPr="008B4ECE" w:rsidRDefault="00000000">
      <w:pPr>
        <w:pStyle w:val="Ttulo2"/>
        <w:spacing w:before="260" w:after="120"/>
        <w:rPr>
          <w:color w:val="auto"/>
        </w:rPr>
      </w:pPr>
      <w:r w:rsidRPr="008B4ECE">
        <w:rPr>
          <w:b/>
          <w:bCs/>
          <w:color w:val="auto"/>
        </w:rPr>
        <w:t>Tamaño y composición de la muestra</w:t>
      </w:r>
    </w:p>
    <w:p w14:paraId="0EB4BAE7" w14:textId="77777777" w:rsidR="00C11A2A" w:rsidRPr="008B4ECE" w:rsidRDefault="00000000">
      <w:pPr>
        <w:spacing w:after="160" w:line="276" w:lineRule="auto"/>
        <w:jc w:val="both"/>
      </w:pPr>
      <w:r w:rsidRPr="008B4ECE">
        <w:t xml:space="preserve">El tamaño objetivo se fijó en 660 casos, y las bases que finalmente se entregaron contienen algo más, 664 registros en 2023, 668 en 2024 y 662 en 2025. La ficha técnica publicada del Policy Paper 2023 informa una muestra final de 660, con diferencias menores por región respecto del archivo de datos, así que esa brecha de cuatro casos seguramente corresponde a registros que se depuraron durante la validación. No puedo confirmarlo con lo que hay en la carpeta, de modo que conviene chequear con </w:t>
      </w:r>
      <w:proofErr w:type="spellStart"/>
      <w:r w:rsidRPr="008B4ECE">
        <w:t>Netquest</w:t>
      </w:r>
      <w:proofErr w:type="spellEnd"/>
      <w:r w:rsidRPr="008B4ECE">
        <w:t xml:space="preserve"> qué criterio de exclusión se aplicó antes de fijar el N definitivo para el análisis.</w:t>
      </w:r>
    </w:p>
    <w:p w14:paraId="4672DEC0" w14:textId="77777777" w:rsidR="00C11A2A" w:rsidRPr="008B4ECE" w:rsidRDefault="00000000">
      <w:pPr>
        <w:spacing w:after="160" w:line="276" w:lineRule="auto"/>
        <w:jc w:val="both"/>
      </w:pPr>
      <w:r w:rsidRPr="008B4ECE">
        <w:t>La tabla siguiente reúne, para cada región, el estrato al que pertenece, el valor del índice de impacto de China y la cantidad de casos en cada ola, calculada sobre las bases entregadas. Las pequeñas variaciones entre años no responden a un cambio de diseño, que se mantuvo idéntico en las tres olas, sino a las respuestas efectivamente completadas en cada terreno.</w:t>
      </w:r>
    </w:p>
    <w:tbl>
      <w:tblPr>
        <w:tblStyle w:val="Tablaconcuadrcula1clara"/>
        <w:tblW w:w="9360" w:type="dxa"/>
        <w:tblLook w:val="0000" w:firstRow="0" w:lastRow="0" w:firstColumn="0" w:lastColumn="0" w:noHBand="0" w:noVBand="0"/>
      </w:tblPr>
      <w:tblGrid>
        <w:gridCol w:w="2760"/>
        <w:gridCol w:w="1100"/>
        <w:gridCol w:w="1300"/>
        <w:gridCol w:w="1400"/>
        <w:gridCol w:w="1400"/>
        <w:gridCol w:w="1400"/>
      </w:tblGrid>
      <w:tr w:rsidR="00C11A2A" w:rsidRPr="008B4ECE" w14:paraId="473D1E75" w14:textId="77777777" w:rsidTr="008B4ECE">
        <w:tc>
          <w:tcPr>
            <w:tcW w:w="2760" w:type="dxa"/>
          </w:tcPr>
          <w:p w14:paraId="3FD83362" w14:textId="77777777" w:rsidR="00C11A2A" w:rsidRPr="008B4ECE" w:rsidRDefault="00000000">
            <w:r w:rsidRPr="008B4ECE">
              <w:rPr>
                <w:b/>
                <w:bCs/>
                <w:sz w:val="20"/>
                <w:szCs w:val="20"/>
              </w:rPr>
              <w:t>Región</w:t>
            </w:r>
          </w:p>
        </w:tc>
        <w:tc>
          <w:tcPr>
            <w:tcW w:w="1100" w:type="dxa"/>
          </w:tcPr>
          <w:p w14:paraId="643802F4" w14:textId="77777777" w:rsidR="00C11A2A" w:rsidRPr="008B4ECE" w:rsidRDefault="00000000">
            <w:pPr>
              <w:jc w:val="center"/>
            </w:pPr>
            <w:r w:rsidRPr="008B4ECE">
              <w:rPr>
                <w:b/>
                <w:bCs/>
                <w:sz w:val="20"/>
                <w:szCs w:val="20"/>
              </w:rPr>
              <w:t>Estrato</w:t>
            </w:r>
          </w:p>
        </w:tc>
        <w:tc>
          <w:tcPr>
            <w:tcW w:w="1300" w:type="dxa"/>
          </w:tcPr>
          <w:p w14:paraId="53D62800" w14:textId="77777777" w:rsidR="00C11A2A" w:rsidRPr="008B4ECE" w:rsidRDefault="00000000">
            <w:pPr>
              <w:jc w:val="center"/>
            </w:pPr>
            <w:r w:rsidRPr="008B4ECE">
              <w:rPr>
                <w:b/>
                <w:bCs/>
                <w:sz w:val="20"/>
                <w:szCs w:val="20"/>
              </w:rPr>
              <w:t>Índice</w:t>
            </w:r>
          </w:p>
        </w:tc>
        <w:tc>
          <w:tcPr>
            <w:tcW w:w="1400" w:type="dxa"/>
          </w:tcPr>
          <w:p w14:paraId="59C96E47" w14:textId="77777777" w:rsidR="00C11A2A" w:rsidRPr="008B4ECE" w:rsidRDefault="00000000">
            <w:pPr>
              <w:jc w:val="center"/>
            </w:pPr>
            <w:r w:rsidRPr="008B4ECE">
              <w:rPr>
                <w:b/>
                <w:bCs/>
                <w:sz w:val="20"/>
                <w:szCs w:val="20"/>
              </w:rPr>
              <w:t>N 2023</w:t>
            </w:r>
          </w:p>
        </w:tc>
        <w:tc>
          <w:tcPr>
            <w:tcW w:w="1400" w:type="dxa"/>
          </w:tcPr>
          <w:p w14:paraId="1F987150" w14:textId="77777777" w:rsidR="00C11A2A" w:rsidRPr="008B4ECE" w:rsidRDefault="00000000">
            <w:pPr>
              <w:jc w:val="center"/>
            </w:pPr>
            <w:r w:rsidRPr="008B4ECE">
              <w:rPr>
                <w:b/>
                <w:bCs/>
                <w:sz w:val="20"/>
                <w:szCs w:val="20"/>
              </w:rPr>
              <w:t>N 2024</w:t>
            </w:r>
          </w:p>
        </w:tc>
        <w:tc>
          <w:tcPr>
            <w:tcW w:w="1400" w:type="dxa"/>
          </w:tcPr>
          <w:p w14:paraId="363FC389" w14:textId="77777777" w:rsidR="00C11A2A" w:rsidRPr="008B4ECE" w:rsidRDefault="00000000">
            <w:pPr>
              <w:jc w:val="center"/>
            </w:pPr>
            <w:r w:rsidRPr="008B4ECE">
              <w:rPr>
                <w:b/>
                <w:bCs/>
                <w:sz w:val="20"/>
                <w:szCs w:val="20"/>
              </w:rPr>
              <w:t>N 2025</w:t>
            </w:r>
          </w:p>
        </w:tc>
      </w:tr>
      <w:tr w:rsidR="00C11A2A" w:rsidRPr="008B4ECE" w14:paraId="0C0F380B" w14:textId="77777777" w:rsidTr="008B4ECE">
        <w:tc>
          <w:tcPr>
            <w:tcW w:w="2760" w:type="dxa"/>
          </w:tcPr>
          <w:p w14:paraId="0EC6577B" w14:textId="77777777" w:rsidR="00C11A2A" w:rsidRPr="008B4ECE" w:rsidRDefault="00000000">
            <w:r w:rsidRPr="008B4ECE">
              <w:rPr>
                <w:sz w:val="20"/>
                <w:szCs w:val="20"/>
              </w:rPr>
              <w:t>Antofagasta</w:t>
            </w:r>
          </w:p>
        </w:tc>
        <w:tc>
          <w:tcPr>
            <w:tcW w:w="1100" w:type="dxa"/>
          </w:tcPr>
          <w:p w14:paraId="6A16CF84" w14:textId="77777777" w:rsidR="00C11A2A" w:rsidRPr="008B4ECE" w:rsidRDefault="00000000">
            <w:pPr>
              <w:jc w:val="center"/>
            </w:pPr>
            <w:r w:rsidRPr="008B4ECE">
              <w:rPr>
                <w:sz w:val="20"/>
                <w:szCs w:val="20"/>
              </w:rPr>
              <w:t>Q1</w:t>
            </w:r>
          </w:p>
        </w:tc>
        <w:tc>
          <w:tcPr>
            <w:tcW w:w="1300" w:type="dxa"/>
          </w:tcPr>
          <w:p w14:paraId="0823DFE3" w14:textId="77777777" w:rsidR="00C11A2A" w:rsidRPr="008B4ECE" w:rsidRDefault="00000000">
            <w:pPr>
              <w:jc w:val="center"/>
            </w:pPr>
            <w:r w:rsidRPr="008B4ECE">
              <w:rPr>
                <w:sz w:val="20"/>
                <w:szCs w:val="20"/>
              </w:rPr>
              <w:t>25,55</w:t>
            </w:r>
          </w:p>
        </w:tc>
        <w:tc>
          <w:tcPr>
            <w:tcW w:w="1400" w:type="dxa"/>
          </w:tcPr>
          <w:p w14:paraId="6350AE47" w14:textId="77777777" w:rsidR="00C11A2A" w:rsidRPr="008B4ECE" w:rsidRDefault="00000000">
            <w:pPr>
              <w:jc w:val="center"/>
            </w:pPr>
            <w:r w:rsidRPr="008B4ECE">
              <w:rPr>
                <w:sz w:val="20"/>
                <w:szCs w:val="20"/>
              </w:rPr>
              <w:t>48</w:t>
            </w:r>
          </w:p>
        </w:tc>
        <w:tc>
          <w:tcPr>
            <w:tcW w:w="1400" w:type="dxa"/>
          </w:tcPr>
          <w:p w14:paraId="293AB715" w14:textId="77777777" w:rsidR="00C11A2A" w:rsidRPr="008B4ECE" w:rsidRDefault="00000000">
            <w:pPr>
              <w:jc w:val="center"/>
            </w:pPr>
            <w:r w:rsidRPr="008B4ECE">
              <w:rPr>
                <w:sz w:val="20"/>
                <w:szCs w:val="20"/>
              </w:rPr>
              <w:t>48</w:t>
            </w:r>
          </w:p>
        </w:tc>
        <w:tc>
          <w:tcPr>
            <w:tcW w:w="1400" w:type="dxa"/>
          </w:tcPr>
          <w:p w14:paraId="4C8E5993" w14:textId="77777777" w:rsidR="00C11A2A" w:rsidRPr="008B4ECE" w:rsidRDefault="00000000">
            <w:pPr>
              <w:jc w:val="center"/>
            </w:pPr>
            <w:r w:rsidRPr="008B4ECE">
              <w:rPr>
                <w:sz w:val="20"/>
                <w:szCs w:val="20"/>
              </w:rPr>
              <w:t>49</w:t>
            </w:r>
          </w:p>
        </w:tc>
      </w:tr>
      <w:tr w:rsidR="00C11A2A" w:rsidRPr="008B4ECE" w14:paraId="1F6AB864" w14:textId="77777777" w:rsidTr="008B4ECE">
        <w:tc>
          <w:tcPr>
            <w:tcW w:w="2760" w:type="dxa"/>
          </w:tcPr>
          <w:p w14:paraId="3EE5B718" w14:textId="77777777" w:rsidR="00C11A2A" w:rsidRPr="008B4ECE" w:rsidRDefault="00000000">
            <w:r w:rsidRPr="008B4ECE">
              <w:rPr>
                <w:sz w:val="20"/>
                <w:szCs w:val="20"/>
              </w:rPr>
              <w:t>Tarapacá</w:t>
            </w:r>
          </w:p>
        </w:tc>
        <w:tc>
          <w:tcPr>
            <w:tcW w:w="1100" w:type="dxa"/>
          </w:tcPr>
          <w:p w14:paraId="0DADD6EF" w14:textId="77777777" w:rsidR="00C11A2A" w:rsidRPr="008B4ECE" w:rsidRDefault="00000000">
            <w:pPr>
              <w:jc w:val="center"/>
            </w:pPr>
            <w:r w:rsidRPr="008B4ECE">
              <w:rPr>
                <w:sz w:val="20"/>
                <w:szCs w:val="20"/>
              </w:rPr>
              <w:t>Q1</w:t>
            </w:r>
          </w:p>
        </w:tc>
        <w:tc>
          <w:tcPr>
            <w:tcW w:w="1300" w:type="dxa"/>
          </w:tcPr>
          <w:p w14:paraId="611B3FAD" w14:textId="77777777" w:rsidR="00C11A2A" w:rsidRPr="008B4ECE" w:rsidRDefault="00000000">
            <w:pPr>
              <w:jc w:val="center"/>
            </w:pPr>
            <w:r w:rsidRPr="008B4ECE">
              <w:rPr>
                <w:sz w:val="20"/>
                <w:szCs w:val="20"/>
              </w:rPr>
              <w:t>8,34</w:t>
            </w:r>
          </w:p>
        </w:tc>
        <w:tc>
          <w:tcPr>
            <w:tcW w:w="1400" w:type="dxa"/>
          </w:tcPr>
          <w:p w14:paraId="6D66BA2B" w14:textId="77777777" w:rsidR="00C11A2A" w:rsidRPr="008B4ECE" w:rsidRDefault="00000000">
            <w:pPr>
              <w:jc w:val="center"/>
            </w:pPr>
            <w:r w:rsidRPr="008B4ECE">
              <w:rPr>
                <w:sz w:val="20"/>
                <w:szCs w:val="20"/>
              </w:rPr>
              <w:t>39</w:t>
            </w:r>
          </w:p>
        </w:tc>
        <w:tc>
          <w:tcPr>
            <w:tcW w:w="1400" w:type="dxa"/>
          </w:tcPr>
          <w:p w14:paraId="1900FA29" w14:textId="77777777" w:rsidR="00C11A2A" w:rsidRPr="008B4ECE" w:rsidRDefault="00000000">
            <w:pPr>
              <w:jc w:val="center"/>
            </w:pPr>
            <w:r w:rsidRPr="008B4ECE">
              <w:rPr>
                <w:sz w:val="20"/>
                <w:szCs w:val="20"/>
              </w:rPr>
              <w:t>37</w:t>
            </w:r>
          </w:p>
        </w:tc>
        <w:tc>
          <w:tcPr>
            <w:tcW w:w="1400" w:type="dxa"/>
          </w:tcPr>
          <w:p w14:paraId="5589B828" w14:textId="77777777" w:rsidR="00C11A2A" w:rsidRPr="008B4ECE" w:rsidRDefault="00000000">
            <w:pPr>
              <w:jc w:val="center"/>
            </w:pPr>
            <w:r w:rsidRPr="008B4ECE">
              <w:rPr>
                <w:sz w:val="20"/>
                <w:szCs w:val="20"/>
              </w:rPr>
              <w:t>37</w:t>
            </w:r>
          </w:p>
        </w:tc>
      </w:tr>
      <w:tr w:rsidR="00C11A2A" w:rsidRPr="008B4ECE" w14:paraId="22532424" w14:textId="77777777" w:rsidTr="008B4ECE">
        <w:tc>
          <w:tcPr>
            <w:tcW w:w="2760" w:type="dxa"/>
          </w:tcPr>
          <w:p w14:paraId="5C309058" w14:textId="77777777" w:rsidR="00C11A2A" w:rsidRPr="008B4ECE" w:rsidRDefault="00000000">
            <w:r w:rsidRPr="008B4ECE">
              <w:rPr>
                <w:sz w:val="20"/>
                <w:szCs w:val="20"/>
              </w:rPr>
              <w:t>O’Higgins</w:t>
            </w:r>
          </w:p>
        </w:tc>
        <w:tc>
          <w:tcPr>
            <w:tcW w:w="1100" w:type="dxa"/>
          </w:tcPr>
          <w:p w14:paraId="4E1E6CC4" w14:textId="77777777" w:rsidR="00C11A2A" w:rsidRPr="008B4ECE" w:rsidRDefault="00000000">
            <w:pPr>
              <w:jc w:val="center"/>
            </w:pPr>
            <w:r w:rsidRPr="008B4ECE">
              <w:rPr>
                <w:sz w:val="20"/>
                <w:szCs w:val="20"/>
              </w:rPr>
              <w:t>Q1</w:t>
            </w:r>
          </w:p>
        </w:tc>
        <w:tc>
          <w:tcPr>
            <w:tcW w:w="1300" w:type="dxa"/>
          </w:tcPr>
          <w:p w14:paraId="003F6B28" w14:textId="77777777" w:rsidR="00C11A2A" w:rsidRPr="008B4ECE" w:rsidRDefault="00000000">
            <w:pPr>
              <w:jc w:val="center"/>
            </w:pPr>
            <w:r w:rsidRPr="008B4ECE">
              <w:rPr>
                <w:sz w:val="20"/>
                <w:szCs w:val="20"/>
              </w:rPr>
              <w:t>4,06</w:t>
            </w:r>
          </w:p>
        </w:tc>
        <w:tc>
          <w:tcPr>
            <w:tcW w:w="1400" w:type="dxa"/>
          </w:tcPr>
          <w:p w14:paraId="1BFE89BE" w14:textId="77777777" w:rsidR="00C11A2A" w:rsidRPr="008B4ECE" w:rsidRDefault="00000000">
            <w:pPr>
              <w:jc w:val="center"/>
            </w:pPr>
            <w:r w:rsidRPr="008B4ECE">
              <w:rPr>
                <w:sz w:val="20"/>
                <w:szCs w:val="20"/>
              </w:rPr>
              <w:t>69</w:t>
            </w:r>
          </w:p>
        </w:tc>
        <w:tc>
          <w:tcPr>
            <w:tcW w:w="1400" w:type="dxa"/>
          </w:tcPr>
          <w:p w14:paraId="0EF6F7F3" w14:textId="77777777" w:rsidR="00C11A2A" w:rsidRPr="008B4ECE" w:rsidRDefault="00000000">
            <w:pPr>
              <w:jc w:val="center"/>
            </w:pPr>
            <w:r w:rsidRPr="008B4ECE">
              <w:rPr>
                <w:sz w:val="20"/>
                <w:szCs w:val="20"/>
              </w:rPr>
              <w:t>69</w:t>
            </w:r>
          </w:p>
        </w:tc>
        <w:tc>
          <w:tcPr>
            <w:tcW w:w="1400" w:type="dxa"/>
          </w:tcPr>
          <w:p w14:paraId="3392D070" w14:textId="77777777" w:rsidR="00C11A2A" w:rsidRPr="008B4ECE" w:rsidRDefault="00000000">
            <w:pPr>
              <w:jc w:val="center"/>
            </w:pPr>
            <w:r w:rsidRPr="008B4ECE">
              <w:rPr>
                <w:sz w:val="20"/>
                <w:szCs w:val="20"/>
              </w:rPr>
              <w:t>68</w:t>
            </w:r>
          </w:p>
        </w:tc>
      </w:tr>
      <w:tr w:rsidR="00C11A2A" w:rsidRPr="008B4ECE" w14:paraId="6FD11674" w14:textId="77777777" w:rsidTr="008B4ECE">
        <w:tc>
          <w:tcPr>
            <w:tcW w:w="2760" w:type="dxa"/>
          </w:tcPr>
          <w:p w14:paraId="6A9E4F8B" w14:textId="77777777" w:rsidR="00C11A2A" w:rsidRPr="008B4ECE" w:rsidRDefault="00000000">
            <w:r w:rsidRPr="008B4ECE">
              <w:rPr>
                <w:sz w:val="20"/>
                <w:szCs w:val="20"/>
              </w:rPr>
              <w:t>Atacama</w:t>
            </w:r>
          </w:p>
        </w:tc>
        <w:tc>
          <w:tcPr>
            <w:tcW w:w="1100" w:type="dxa"/>
          </w:tcPr>
          <w:p w14:paraId="565E78DD" w14:textId="77777777" w:rsidR="00C11A2A" w:rsidRPr="008B4ECE" w:rsidRDefault="00000000">
            <w:pPr>
              <w:jc w:val="center"/>
            </w:pPr>
            <w:r w:rsidRPr="008B4ECE">
              <w:rPr>
                <w:sz w:val="20"/>
                <w:szCs w:val="20"/>
              </w:rPr>
              <w:t>Q1</w:t>
            </w:r>
          </w:p>
        </w:tc>
        <w:tc>
          <w:tcPr>
            <w:tcW w:w="1300" w:type="dxa"/>
          </w:tcPr>
          <w:p w14:paraId="014F894F" w14:textId="77777777" w:rsidR="00C11A2A" w:rsidRPr="008B4ECE" w:rsidRDefault="00000000">
            <w:pPr>
              <w:jc w:val="center"/>
            </w:pPr>
            <w:r w:rsidRPr="008B4ECE">
              <w:rPr>
                <w:sz w:val="20"/>
                <w:szCs w:val="20"/>
              </w:rPr>
              <w:t>3,39</w:t>
            </w:r>
          </w:p>
        </w:tc>
        <w:tc>
          <w:tcPr>
            <w:tcW w:w="1400" w:type="dxa"/>
          </w:tcPr>
          <w:p w14:paraId="63535910" w14:textId="77777777" w:rsidR="00C11A2A" w:rsidRPr="008B4ECE" w:rsidRDefault="00000000">
            <w:pPr>
              <w:jc w:val="center"/>
            </w:pPr>
            <w:r w:rsidRPr="008B4ECE">
              <w:rPr>
                <w:sz w:val="20"/>
                <w:szCs w:val="20"/>
              </w:rPr>
              <w:t>35</w:t>
            </w:r>
          </w:p>
        </w:tc>
        <w:tc>
          <w:tcPr>
            <w:tcW w:w="1400" w:type="dxa"/>
          </w:tcPr>
          <w:p w14:paraId="0F8CB1F4" w14:textId="77777777" w:rsidR="00C11A2A" w:rsidRPr="008B4ECE" w:rsidRDefault="00000000">
            <w:pPr>
              <w:jc w:val="center"/>
            </w:pPr>
            <w:r w:rsidRPr="008B4ECE">
              <w:rPr>
                <w:sz w:val="20"/>
                <w:szCs w:val="20"/>
              </w:rPr>
              <w:t>35</w:t>
            </w:r>
          </w:p>
        </w:tc>
        <w:tc>
          <w:tcPr>
            <w:tcW w:w="1400" w:type="dxa"/>
          </w:tcPr>
          <w:p w14:paraId="2393953D" w14:textId="77777777" w:rsidR="00C11A2A" w:rsidRPr="008B4ECE" w:rsidRDefault="00000000">
            <w:pPr>
              <w:jc w:val="center"/>
            </w:pPr>
            <w:r w:rsidRPr="008B4ECE">
              <w:rPr>
                <w:sz w:val="20"/>
                <w:szCs w:val="20"/>
              </w:rPr>
              <w:t>35</w:t>
            </w:r>
          </w:p>
        </w:tc>
      </w:tr>
      <w:tr w:rsidR="00C11A2A" w:rsidRPr="008B4ECE" w14:paraId="0FF700F0" w14:textId="77777777" w:rsidTr="008B4ECE">
        <w:tc>
          <w:tcPr>
            <w:tcW w:w="2760" w:type="dxa"/>
          </w:tcPr>
          <w:p w14:paraId="4357636A" w14:textId="77777777" w:rsidR="00C11A2A" w:rsidRPr="008B4ECE" w:rsidRDefault="00000000">
            <w:r w:rsidRPr="008B4ECE">
              <w:rPr>
                <w:sz w:val="20"/>
                <w:szCs w:val="20"/>
              </w:rPr>
              <w:t>Valparaíso</w:t>
            </w:r>
          </w:p>
        </w:tc>
        <w:tc>
          <w:tcPr>
            <w:tcW w:w="1100" w:type="dxa"/>
          </w:tcPr>
          <w:p w14:paraId="0A8DBC58" w14:textId="77777777" w:rsidR="00C11A2A" w:rsidRPr="008B4ECE" w:rsidRDefault="00000000">
            <w:pPr>
              <w:jc w:val="center"/>
            </w:pPr>
            <w:r w:rsidRPr="008B4ECE">
              <w:rPr>
                <w:sz w:val="20"/>
                <w:szCs w:val="20"/>
              </w:rPr>
              <w:t>Q2</w:t>
            </w:r>
          </w:p>
        </w:tc>
        <w:tc>
          <w:tcPr>
            <w:tcW w:w="1300" w:type="dxa"/>
          </w:tcPr>
          <w:p w14:paraId="7A7F1F7B" w14:textId="77777777" w:rsidR="00C11A2A" w:rsidRPr="008B4ECE" w:rsidRDefault="00000000">
            <w:pPr>
              <w:jc w:val="center"/>
            </w:pPr>
            <w:r w:rsidRPr="008B4ECE">
              <w:rPr>
                <w:sz w:val="20"/>
                <w:szCs w:val="20"/>
              </w:rPr>
              <w:t>1,71</w:t>
            </w:r>
          </w:p>
        </w:tc>
        <w:tc>
          <w:tcPr>
            <w:tcW w:w="1400" w:type="dxa"/>
          </w:tcPr>
          <w:p w14:paraId="79E7B5A1" w14:textId="77777777" w:rsidR="00C11A2A" w:rsidRPr="008B4ECE" w:rsidRDefault="00000000">
            <w:pPr>
              <w:jc w:val="center"/>
            </w:pPr>
            <w:r w:rsidRPr="008B4ECE">
              <w:rPr>
                <w:sz w:val="20"/>
                <w:szCs w:val="20"/>
              </w:rPr>
              <w:t>73</w:t>
            </w:r>
          </w:p>
        </w:tc>
        <w:tc>
          <w:tcPr>
            <w:tcW w:w="1400" w:type="dxa"/>
          </w:tcPr>
          <w:p w14:paraId="492FDCBF" w14:textId="77777777" w:rsidR="00C11A2A" w:rsidRPr="008B4ECE" w:rsidRDefault="00000000">
            <w:pPr>
              <w:jc w:val="center"/>
            </w:pPr>
            <w:r w:rsidRPr="008B4ECE">
              <w:rPr>
                <w:sz w:val="20"/>
                <w:szCs w:val="20"/>
              </w:rPr>
              <w:t>73</w:t>
            </w:r>
          </w:p>
        </w:tc>
        <w:tc>
          <w:tcPr>
            <w:tcW w:w="1400" w:type="dxa"/>
          </w:tcPr>
          <w:p w14:paraId="4C345D95" w14:textId="77777777" w:rsidR="00C11A2A" w:rsidRPr="008B4ECE" w:rsidRDefault="00000000">
            <w:pPr>
              <w:jc w:val="center"/>
            </w:pPr>
            <w:r w:rsidRPr="008B4ECE">
              <w:rPr>
                <w:sz w:val="20"/>
                <w:szCs w:val="20"/>
              </w:rPr>
              <w:t>73</w:t>
            </w:r>
          </w:p>
        </w:tc>
      </w:tr>
      <w:tr w:rsidR="00C11A2A" w:rsidRPr="008B4ECE" w14:paraId="128DCEAD" w14:textId="77777777" w:rsidTr="008B4ECE">
        <w:tc>
          <w:tcPr>
            <w:tcW w:w="2760" w:type="dxa"/>
          </w:tcPr>
          <w:p w14:paraId="11EBA892" w14:textId="77777777" w:rsidR="00C11A2A" w:rsidRPr="008B4ECE" w:rsidRDefault="00000000">
            <w:r w:rsidRPr="008B4ECE">
              <w:rPr>
                <w:sz w:val="20"/>
                <w:szCs w:val="20"/>
              </w:rPr>
              <w:t>Biobío</w:t>
            </w:r>
          </w:p>
        </w:tc>
        <w:tc>
          <w:tcPr>
            <w:tcW w:w="1100" w:type="dxa"/>
          </w:tcPr>
          <w:p w14:paraId="18AE910E" w14:textId="77777777" w:rsidR="00C11A2A" w:rsidRPr="008B4ECE" w:rsidRDefault="00000000">
            <w:pPr>
              <w:jc w:val="center"/>
            </w:pPr>
            <w:r w:rsidRPr="008B4ECE">
              <w:rPr>
                <w:sz w:val="20"/>
                <w:szCs w:val="20"/>
              </w:rPr>
              <w:t>Q2</w:t>
            </w:r>
          </w:p>
        </w:tc>
        <w:tc>
          <w:tcPr>
            <w:tcW w:w="1300" w:type="dxa"/>
          </w:tcPr>
          <w:p w14:paraId="7BFF7969" w14:textId="77777777" w:rsidR="00C11A2A" w:rsidRPr="008B4ECE" w:rsidRDefault="00000000">
            <w:pPr>
              <w:jc w:val="center"/>
            </w:pPr>
            <w:r w:rsidRPr="008B4ECE">
              <w:rPr>
                <w:sz w:val="20"/>
                <w:szCs w:val="20"/>
              </w:rPr>
              <w:t>1,18</w:t>
            </w:r>
          </w:p>
        </w:tc>
        <w:tc>
          <w:tcPr>
            <w:tcW w:w="1400" w:type="dxa"/>
          </w:tcPr>
          <w:p w14:paraId="12E19B3F" w14:textId="77777777" w:rsidR="00C11A2A" w:rsidRPr="008B4ECE" w:rsidRDefault="00000000">
            <w:pPr>
              <w:jc w:val="center"/>
            </w:pPr>
            <w:r w:rsidRPr="008B4ECE">
              <w:rPr>
                <w:sz w:val="20"/>
                <w:szCs w:val="20"/>
              </w:rPr>
              <w:t>28</w:t>
            </w:r>
          </w:p>
        </w:tc>
        <w:tc>
          <w:tcPr>
            <w:tcW w:w="1400" w:type="dxa"/>
          </w:tcPr>
          <w:p w14:paraId="740D7B27" w14:textId="77777777" w:rsidR="00C11A2A" w:rsidRPr="008B4ECE" w:rsidRDefault="00000000">
            <w:pPr>
              <w:jc w:val="center"/>
            </w:pPr>
            <w:r w:rsidRPr="008B4ECE">
              <w:rPr>
                <w:sz w:val="20"/>
                <w:szCs w:val="20"/>
              </w:rPr>
              <w:t>30</w:t>
            </w:r>
          </w:p>
        </w:tc>
        <w:tc>
          <w:tcPr>
            <w:tcW w:w="1400" w:type="dxa"/>
          </w:tcPr>
          <w:p w14:paraId="443A7B02" w14:textId="77777777" w:rsidR="00C11A2A" w:rsidRPr="008B4ECE" w:rsidRDefault="00000000">
            <w:pPr>
              <w:jc w:val="center"/>
            </w:pPr>
            <w:r w:rsidRPr="008B4ECE">
              <w:rPr>
                <w:sz w:val="20"/>
                <w:szCs w:val="20"/>
              </w:rPr>
              <w:t>28</w:t>
            </w:r>
          </w:p>
        </w:tc>
      </w:tr>
      <w:tr w:rsidR="00C11A2A" w:rsidRPr="008B4ECE" w14:paraId="2C584C60" w14:textId="77777777" w:rsidTr="008B4ECE">
        <w:tc>
          <w:tcPr>
            <w:tcW w:w="2760" w:type="dxa"/>
          </w:tcPr>
          <w:p w14:paraId="653E793E" w14:textId="77777777" w:rsidR="00C11A2A" w:rsidRPr="008B4ECE" w:rsidRDefault="00000000">
            <w:r w:rsidRPr="008B4ECE">
              <w:rPr>
                <w:sz w:val="20"/>
                <w:szCs w:val="20"/>
              </w:rPr>
              <w:t>Coquimbo</w:t>
            </w:r>
          </w:p>
        </w:tc>
        <w:tc>
          <w:tcPr>
            <w:tcW w:w="1100" w:type="dxa"/>
          </w:tcPr>
          <w:p w14:paraId="28BE3AC8" w14:textId="77777777" w:rsidR="00C11A2A" w:rsidRPr="008B4ECE" w:rsidRDefault="00000000">
            <w:pPr>
              <w:jc w:val="center"/>
            </w:pPr>
            <w:r w:rsidRPr="008B4ECE">
              <w:rPr>
                <w:sz w:val="20"/>
                <w:szCs w:val="20"/>
              </w:rPr>
              <w:t>Q2</w:t>
            </w:r>
          </w:p>
        </w:tc>
        <w:tc>
          <w:tcPr>
            <w:tcW w:w="1300" w:type="dxa"/>
          </w:tcPr>
          <w:p w14:paraId="24E1DCC8" w14:textId="77777777" w:rsidR="00C11A2A" w:rsidRPr="008B4ECE" w:rsidRDefault="00000000">
            <w:pPr>
              <w:jc w:val="center"/>
            </w:pPr>
            <w:r w:rsidRPr="008B4ECE">
              <w:rPr>
                <w:sz w:val="20"/>
                <w:szCs w:val="20"/>
              </w:rPr>
              <w:t>1,12</w:t>
            </w:r>
          </w:p>
        </w:tc>
        <w:tc>
          <w:tcPr>
            <w:tcW w:w="1400" w:type="dxa"/>
          </w:tcPr>
          <w:p w14:paraId="07DF9B22" w14:textId="77777777" w:rsidR="00C11A2A" w:rsidRPr="008B4ECE" w:rsidRDefault="00000000">
            <w:pPr>
              <w:jc w:val="center"/>
            </w:pPr>
            <w:r w:rsidRPr="008B4ECE">
              <w:rPr>
                <w:sz w:val="20"/>
                <w:szCs w:val="20"/>
              </w:rPr>
              <w:t>35</w:t>
            </w:r>
          </w:p>
        </w:tc>
        <w:tc>
          <w:tcPr>
            <w:tcW w:w="1400" w:type="dxa"/>
          </w:tcPr>
          <w:p w14:paraId="284F1CDA" w14:textId="77777777" w:rsidR="00C11A2A" w:rsidRPr="008B4ECE" w:rsidRDefault="00000000">
            <w:pPr>
              <w:jc w:val="center"/>
            </w:pPr>
            <w:r w:rsidRPr="008B4ECE">
              <w:rPr>
                <w:sz w:val="20"/>
                <w:szCs w:val="20"/>
              </w:rPr>
              <w:t>33</w:t>
            </w:r>
          </w:p>
        </w:tc>
        <w:tc>
          <w:tcPr>
            <w:tcW w:w="1400" w:type="dxa"/>
          </w:tcPr>
          <w:p w14:paraId="7E12A531" w14:textId="77777777" w:rsidR="00C11A2A" w:rsidRPr="008B4ECE" w:rsidRDefault="00000000">
            <w:pPr>
              <w:jc w:val="center"/>
            </w:pPr>
            <w:r w:rsidRPr="008B4ECE">
              <w:rPr>
                <w:sz w:val="20"/>
                <w:szCs w:val="20"/>
              </w:rPr>
              <w:t>33</w:t>
            </w:r>
          </w:p>
        </w:tc>
      </w:tr>
      <w:tr w:rsidR="00C11A2A" w:rsidRPr="008B4ECE" w14:paraId="16F6DF08" w14:textId="77777777" w:rsidTr="008B4ECE">
        <w:tc>
          <w:tcPr>
            <w:tcW w:w="2760" w:type="dxa"/>
          </w:tcPr>
          <w:p w14:paraId="5276D737" w14:textId="77777777" w:rsidR="00C11A2A" w:rsidRPr="008B4ECE" w:rsidRDefault="00000000">
            <w:r w:rsidRPr="008B4ECE">
              <w:rPr>
                <w:sz w:val="20"/>
                <w:szCs w:val="20"/>
              </w:rPr>
              <w:t>Maule</w:t>
            </w:r>
          </w:p>
        </w:tc>
        <w:tc>
          <w:tcPr>
            <w:tcW w:w="1100" w:type="dxa"/>
          </w:tcPr>
          <w:p w14:paraId="342B38BD" w14:textId="77777777" w:rsidR="00C11A2A" w:rsidRPr="008B4ECE" w:rsidRDefault="00000000">
            <w:pPr>
              <w:jc w:val="center"/>
            </w:pPr>
            <w:r w:rsidRPr="008B4ECE">
              <w:rPr>
                <w:sz w:val="20"/>
                <w:szCs w:val="20"/>
              </w:rPr>
              <w:t>Q2</w:t>
            </w:r>
          </w:p>
        </w:tc>
        <w:tc>
          <w:tcPr>
            <w:tcW w:w="1300" w:type="dxa"/>
          </w:tcPr>
          <w:p w14:paraId="792C89BE" w14:textId="77777777" w:rsidR="00C11A2A" w:rsidRPr="008B4ECE" w:rsidRDefault="00000000">
            <w:pPr>
              <w:jc w:val="center"/>
            </w:pPr>
            <w:r w:rsidRPr="008B4ECE">
              <w:rPr>
                <w:sz w:val="20"/>
                <w:szCs w:val="20"/>
              </w:rPr>
              <w:t>0,57</w:t>
            </w:r>
          </w:p>
        </w:tc>
        <w:tc>
          <w:tcPr>
            <w:tcW w:w="1400" w:type="dxa"/>
          </w:tcPr>
          <w:p w14:paraId="3CAD2B1F" w14:textId="77777777" w:rsidR="00C11A2A" w:rsidRPr="008B4ECE" w:rsidRDefault="00000000">
            <w:pPr>
              <w:jc w:val="center"/>
            </w:pPr>
            <w:r w:rsidRPr="008B4ECE">
              <w:rPr>
                <w:sz w:val="20"/>
                <w:szCs w:val="20"/>
              </w:rPr>
              <w:t>42</w:t>
            </w:r>
          </w:p>
        </w:tc>
        <w:tc>
          <w:tcPr>
            <w:tcW w:w="1400" w:type="dxa"/>
          </w:tcPr>
          <w:p w14:paraId="5A5C09B8" w14:textId="77777777" w:rsidR="00C11A2A" w:rsidRPr="008B4ECE" w:rsidRDefault="00000000">
            <w:pPr>
              <w:jc w:val="center"/>
            </w:pPr>
            <w:r w:rsidRPr="008B4ECE">
              <w:rPr>
                <w:sz w:val="20"/>
                <w:szCs w:val="20"/>
              </w:rPr>
              <w:t>43</w:t>
            </w:r>
          </w:p>
        </w:tc>
        <w:tc>
          <w:tcPr>
            <w:tcW w:w="1400" w:type="dxa"/>
          </w:tcPr>
          <w:p w14:paraId="17EDC04C" w14:textId="77777777" w:rsidR="00C11A2A" w:rsidRPr="008B4ECE" w:rsidRDefault="00000000">
            <w:pPr>
              <w:jc w:val="center"/>
            </w:pPr>
            <w:r w:rsidRPr="008B4ECE">
              <w:rPr>
                <w:sz w:val="20"/>
                <w:szCs w:val="20"/>
              </w:rPr>
              <w:t>43</w:t>
            </w:r>
          </w:p>
        </w:tc>
      </w:tr>
      <w:tr w:rsidR="00C11A2A" w:rsidRPr="008B4ECE" w14:paraId="0E0D3610" w14:textId="77777777" w:rsidTr="008B4ECE">
        <w:tc>
          <w:tcPr>
            <w:tcW w:w="2760" w:type="dxa"/>
          </w:tcPr>
          <w:p w14:paraId="17D6EAF5" w14:textId="77777777" w:rsidR="00C11A2A" w:rsidRPr="008B4ECE" w:rsidRDefault="00000000">
            <w:r w:rsidRPr="008B4ECE">
              <w:rPr>
                <w:sz w:val="20"/>
                <w:szCs w:val="20"/>
              </w:rPr>
              <w:t>Metropolitana</w:t>
            </w:r>
          </w:p>
        </w:tc>
        <w:tc>
          <w:tcPr>
            <w:tcW w:w="1100" w:type="dxa"/>
          </w:tcPr>
          <w:p w14:paraId="2B00838F" w14:textId="77777777" w:rsidR="00C11A2A" w:rsidRPr="008B4ECE" w:rsidRDefault="00000000">
            <w:pPr>
              <w:jc w:val="center"/>
            </w:pPr>
            <w:r w:rsidRPr="008B4ECE">
              <w:rPr>
                <w:sz w:val="20"/>
                <w:szCs w:val="20"/>
              </w:rPr>
              <w:t>Q3</w:t>
            </w:r>
          </w:p>
        </w:tc>
        <w:tc>
          <w:tcPr>
            <w:tcW w:w="1300" w:type="dxa"/>
          </w:tcPr>
          <w:p w14:paraId="4DC3D486" w14:textId="77777777" w:rsidR="00C11A2A" w:rsidRPr="008B4ECE" w:rsidRDefault="00000000">
            <w:pPr>
              <w:jc w:val="center"/>
            </w:pPr>
            <w:r w:rsidRPr="008B4ECE">
              <w:rPr>
                <w:sz w:val="20"/>
                <w:szCs w:val="20"/>
              </w:rPr>
              <w:t>0,32</w:t>
            </w:r>
          </w:p>
        </w:tc>
        <w:tc>
          <w:tcPr>
            <w:tcW w:w="1400" w:type="dxa"/>
          </w:tcPr>
          <w:p w14:paraId="6CBCEEC5" w14:textId="77777777" w:rsidR="00C11A2A" w:rsidRPr="008B4ECE" w:rsidRDefault="00000000">
            <w:pPr>
              <w:jc w:val="center"/>
            </w:pPr>
            <w:r w:rsidRPr="008B4ECE">
              <w:rPr>
                <w:sz w:val="20"/>
                <w:szCs w:val="20"/>
              </w:rPr>
              <w:t>105</w:t>
            </w:r>
          </w:p>
        </w:tc>
        <w:tc>
          <w:tcPr>
            <w:tcW w:w="1400" w:type="dxa"/>
          </w:tcPr>
          <w:p w14:paraId="2720F075" w14:textId="77777777" w:rsidR="00C11A2A" w:rsidRPr="008B4ECE" w:rsidRDefault="00000000">
            <w:pPr>
              <w:jc w:val="center"/>
            </w:pPr>
            <w:r w:rsidRPr="008B4ECE">
              <w:rPr>
                <w:sz w:val="20"/>
                <w:szCs w:val="20"/>
              </w:rPr>
              <w:t>108</w:t>
            </w:r>
          </w:p>
        </w:tc>
        <w:tc>
          <w:tcPr>
            <w:tcW w:w="1400" w:type="dxa"/>
          </w:tcPr>
          <w:p w14:paraId="35B579C4" w14:textId="77777777" w:rsidR="00C11A2A" w:rsidRPr="008B4ECE" w:rsidRDefault="00000000">
            <w:pPr>
              <w:jc w:val="center"/>
            </w:pPr>
            <w:r w:rsidRPr="008B4ECE">
              <w:rPr>
                <w:sz w:val="20"/>
                <w:szCs w:val="20"/>
              </w:rPr>
              <w:t>109</w:t>
            </w:r>
          </w:p>
        </w:tc>
      </w:tr>
      <w:tr w:rsidR="00C11A2A" w:rsidRPr="008B4ECE" w14:paraId="3A4A7FF4" w14:textId="77777777" w:rsidTr="008B4ECE">
        <w:tc>
          <w:tcPr>
            <w:tcW w:w="2760" w:type="dxa"/>
          </w:tcPr>
          <w:p w14:paraId="2BDFBFD5" w14:textId="77777777" w:rsidR="00C11A2A" w:rsidRPr="008B4ECE" w:rsidRDefault="00000000">
            <w:r w:rsidRPr="008B4ECE">
              <w:rPr>
                <w:sz w:val="20"/>
                <w:szCs w:val="20"/>
              </w:rPr>
              <w:t>La Araucanía</w:t>
            </w:r>
          </w:p>
        </w:tc>
        <w:tc>
          <w:tcPr>
            <w:tcW w:w="1100" w:type="dxa"/>
          </w:tcPr>
          <w:p w14:paraId="41CF14D0" w14:textId="77777777" w:rsidR="00C11A2A" w:rsidRPr="008B4ECE" w:rsidRDefault="00000000">
            <w:pPr>
              <w:jc w:val="center"/>
            </w:pPr>
            <w:r w:rsidRPr="008B4ECE">
              <w:rPr>
                <w:sz w:val="20"/>
                <w:szCs w:val="20"/>
              </w:rPr>
              <w:t>Q3</w:t>
            </w:r>
          </w:p>
        </w:tc>
        <w:tc>
          <w:tcPr>
            <w:tcW w:w="1300" w:type="dxa"/>
          </w:tcPr>
          <w:p w14:paraId="405E3F83" w14:textId="77777777" w:rsidR="00C11A2A" w:rsidRPr="008B4ECE" w:rsidRDefault="00000000">
            <w:pPr>
              <w:jc w:val="center"/>
            </w:pPr>
            <w:r w:rsidRPr="008B4ECE">
              <w:rPr>
                <w:sz w:val="20"/>
                <w:szCs w:val="20"/>
              </w:rPr>
              <w:t>0,16</w:t>
            </w:r>
          </w:p>
        </w:tc>
        <w:tc>
          <w:tcPr>
            <w:tcW w:w="1400" w:type="dxa"/>
          </w:tcPr>
          <w:p w14:paraId="7AB75728" w14:textId="77777777" w:rsidR="00C11A2A" w:rsidRPr="008B4ECE" w:rsidRDefault="00000000">
            <w:pPr>
              <w:jc w:val="center"/>
            </w:pPr>
            <w:r w:rsidRPr="008B4ECE">
              <w:rPr>
                <w:sz w:val="20"/>
                <w:szCs w:val="20"/>
              </w:rPr>
              <w:t>19</w:t>
            </w:r>
          </w:p>
        </w:tc>
        <w:tc>
          <w:tcPr>
            <w:tcW w:w="1400" w:type="dxa"/>
          </w:tcPr>
          <w:p w14:paraId="6697A02D" w14:textId="77777777" w:rsidR="00C11A2A" w:rsidRPr="008B4ECE" w:rsidRDefault="00000000">
            <w:pPr>
              <w:jc w:val="center"/>
            </w:pPr>
            <w:r w:rsidRPr="008B4ECE">
              <w:rPr>
                <w:sz w:val="20"/>
                <w:szCs w:val="20"/>
              </w:rPr>
              <w:t>17</w:t>
            </w:r>
          </w:p>
        </w:tc>
        <w:tc>
          <w:tcPr>
            <w:tcW w:w="1400" w:type="dxa"/>
          </w:tcPr>
          <w:p w14:paraId="61E8C7EB" w14:textId="77777777" w:rsidR="00C11A2A" w:rsidRPr="008B4ECE" w:rsidRDefault="00000000">
            <w:pPr>
              <w:jc w:val="center"/>
            </w:pPr>
            <w:r w:rsidRPr="008B4ECE">
              <w:rPr>
                <w:sz w:val="20"/>
                <w:szCs w:val="20"/>
              </w:rPr>
              <w:t>17</w:t>
            </w:r>
          </w:p>
        </w:tc>
      </w:tr>
      <w:tr w:rsidR="00C11A2A" w:rsidRPr="008B4ECE" w14:paraId="31B39C28" w14:textId="77777777" w:rsidTr="008B4ECE">
        <w:tc>
          <w:tcPr>
            <w:tcW w:w="2760" w:type="dxa"/>
          </w:tcPr>
          <w:p w14:paraId="571B7799" w14:textId="77777777" w:rsidR="00C11A2A" w:rsidRPr="008B4ECE" w:rsidRDefault="00000000">
            <w:r w:rsidRPr="008B4ECE">
              <w:rPr>
                <w:sz w:val="20"/>
                <w:szCs w:val="20"/>
              </w:rPr>
              <w:t>Los Ríos</w:t>
            </w:r>
          </w:p>
        </w:tc>
        <w:tc>
          <w:tcPr>
            <w:tcW w:w="1100" w:type="dxa"/>
          </w:tcPr>
          <w:p w14:paraId="53C81F1E" w14:textId="77777777" w:rsidR="00C11A2A" w:rsidRPr="008B4ECE" w:rsidRDefault="00000000">
            <w:pPr>
              <w:jc w:val="center"/>
            </w:pPr>
            <w:r w:rsidRPr="008B4ECE">
              <w:rPr>
                <w:sz w:val="20"/>
                <w:szCs w:val="20"/>
              </w:rPr>
              <w:t>Q3</w:t>
            </w:r>
          </w:p>
        </w:tc>
        <w:tc>
          <w:tcPr>
            <w:tcW w:w="1300" w:type="dxa"/>
          </w:tcPr>
          <w:p w14:paraId="3F5EA960" w14:textId="77777777" w:rsidR="00C11A2A" w:rsidRPr="008B4ECE" w:rsidRDefault="00000000">
            <w:pPr>
              <w:jc w:val="center"/>
            </w:pPr>
            <w:r w:rsidRPr="008B4ECE">
              <w:rPr>
                <w:sz w:val="20"/>
                <w:szCs w:val="20"/>
              </w:rPr>
              <w:t>0,07</w:t>
            </w:r>
          </w:p>
        </w:tc>
        <w:tc>
          <w:tcPr>
            <w:tcW w:w="1400" w:type="dxa"/>
          </w:tcPr>
          <w:p w14:paraId="2D949BCC" w14:textId="77777777" w:rsidR="00C11A2A" w:rsidRPr="008B4ECE" w:rsidRDefault="00000000">
            <w:pPr>
              <w:jc w:val="center"/>
            </w:pPr>
            <w:r w:rsidRPr="008B4ECE">
              <w:rPr>
                <w:sz w:val="20"/>
                <w:szCs w:val="20"/>
              </w:rPr>
              <w:t>16</w:t>
            </w:r>
          </w:p>
        </w:tc>
        <w:tc>
          <w:tcPr>
            <w:tcW w:w="1400" w:type="dxa"/>
          </w:tcPr>
          <w:p w14:paraId="3929A55F" w14:textId="77777777" w:rsidR="00C11A2A" w:rsidRPr="008B4ECE" w:rsidRDefault="00000000">
            <w:pPr>
              <w:jc w:val="center"/>
            </w:pPr>
            <w:r w:rsidRPr="008B4ECE">
              <w:rPr>
                <w:sz w:val="20"/>
                <w:szCs w:val="20"/>
              </w:rPr>
              <w:t>17</w:t>
            </w:r>
          </w:p>
        </w:tc>
        <w:tc>
          <w:tcPr>
            <w:tcW w:w="1400" w:type="dxa"/>
          </w:tcPr>
          <w:p w14:paraId="0DB9F333" w14:textId="77777777" w:rsidR="00C11A2A" w:rsidRPr="008B4ECE" w:rsidRDefault="00000000">
            <w:pPr>
              <w:jc w:val="center"/>
            </w:pPr>
            <w:r w:rsidRPr="008B4ECE">
              <w:rPr>
                <w:sz w:val="20"/>
                <w:szCs w:val="20"/>
              </w:rPr>
              <w:t>16</w:t>
            </w:r>
          </w:p>
        </w:tc>
      </w:tr>
      <w:tr w:rsidR="00C11A2A" w:rsidRPr="008B4ECE" w14:paraId="60E9DC69" w14:textId="77777777" w:rsidTr="008B4ECE">
        <w:tc>
          <w:tcPr>
            <w:tcW w:w="2760" w:type="dxa"/>
          </w:tcPr>
          <w:p w14:paraId="527A7FF3" w14:textId="77777777" w:rsidR="00C11A2A" w:rsidRPr="008B4ECE" w:rsidRDefault="00000000">
            <w:r w:rsidRPr="008B4ECE">
              <w:rPr>
                <w:sz w:val="20"/>
                <w:szCs w:val="20"/>
              </w:rPr>
              <w:t>Arica y Parinacota</w:t>
            </w:r>
          </w:p>
        </w:tc>
        <w:tc>
          <w:tcPr>
            <w:tcW w:w="1100" w:type="dxa"/>
          </w:tcPr>
          <w:p w14:paraId="408B69D0" w14:textId="77777777" w:rsidR="00C11A2A" w:rsidRPr="008B4ECE" w:rsidRDefault="00000000">
            <w:pPr>
              <w:jc w:val="center"/>
            </w:pPr>
            <w:r w:rsidRPr="008B4ECE">
              <w:rPr>
                <w:sz w:val="20"/>
                <w:szCs w:val="20"/>
              </w:rPr>
              <w:t>Q3</w:t>
            </w:r>
          </w:p>
        </w:tc>
        <w:tc>
          <w:tcPr>
            <w:tcW w:w="1300" w:type="dxa"/>
          </w:tcPr>
          <w:p w14:paraId="3F6736EA" w14:textId="77777777" w:rsidR="00C11A2A" w:rsidRPr="008B4ECE" w:rsidRDefault="00000000">
            <w:pPr>
              <w:jc w:val="center"/>
            </w:pPr>
            <w:r w:rsidRPr="008B4ECE">
              <w:rPr>
                <w:sz w:val="20"/>
                <w:szCs w:val="20"/>
              </w:rPr>
              <w:t>0,07</w:t>
            </w:r>
          </w:p>
        </w:tc>
        <w:tc>
          <w:tcPr>
            <w:tcW w:w="1400" w:type="dxa"/>
          </w:tcPr>
          <w:p w14:paraId="75B28D7D" w14:textId="77777777" w:rsidR="00C11A2A" w:rsidRPr="008B4ECE" w:rsidRDefault="00000000">
            <w:pPr>
              <w:jc w:val="center"/>
            </w:pPr>
            <w:r w:rsidRPr="008B4ECE">
              <w:rPr>
                <w:sz w:val="20"/>
                <w:szCs w:val="20"/>
              </w:rPr>
              <w:t>17</w:t>
            </w:r>
          </w:p>
        </w:tc>
        <w:tc>
          <w:tcPr>
            <w:tcW w:w="1400" w:type="dxa"/>
          </w:tcPr>
          <w:p w14:paraId="5DEAF67C" w14:textId="77777777" w:rsidR="00C11A2A" w:rsidRPr="008B4ECE" w:rsidRDefault="00000000">
            <w:pPr>
              <w:jc w:val="center"/>
            </w:pPr>
            <w:r w:rsidRPr="008B4ECE">
              <w:rPr>
                <w:sz w:val="20"/>
                <w:szCs w:val="20"/>
              </w:rPr>
              <w:t>17</w:t>
            </w:r>
          </w:p>
        </w:tc>
        <w:tc>
          <w:tcPr>
            <w:tcW w:w="1400" w:type="dxa"/>
          </w:tcPr>
          <w:p w14:paraId="19FED97A" w14:textId="77777777" w:rsidR="00C11A2A" w:rsidRPr="008B4ECE" w:rsidRDefault="00000000">
            <w:pPr>
              <w:jc w:val="center"/>
            </w:pPr>
            <w:r w:rsidRPr="008B4ECE">
              <w:rPr>
                <w:sz w:val="20"/>
                <w:szCs w:val="20"/>
              </w:rPr>
              <w:t>15</w:t>
            </w:r>
          </w:p>
        </w:tc>
      </w:tr>
      <w:tr w:rsidR="00C11A2A" w:rsidRPr="008B4ECE" w14:paraId="790DD517" w14:textId="77777777" w:rsidTr="008B4ECE">
        <w:tc>
          <w:tcPr>
            <w:tcW w:w="2760" w:type="dxa"/>
          </w:tcPr>
          <w:p w14:paraId="06B97FBD" w14:textId="77777777" w:rsidR="00C11A2A" w:rsidRPr="008B4ECE" w:rsidRDefault="00000000">
            <w:r w:rsidRPr="008B4ECE">
              <w:rPr>
                <w:sz w:val="20"/>
                <w:szCs w:val="20"/>
              </w:rPr>
              <w:t>Los Lagos</w:t>
            </w:r>
          </w:p>
        </w:tc>
        <w:tc>
          <w:tcPr>
            <w:tcW w:w="1100" w:type="dxa"/>
          </w:tcPr>
          <w:p w14:paraId="1566361A" w14:textId="77777777" w:rsidR="00C11A2A" w:rsidRPr="008B4ECE" w:rsidRDefault="00000000">
            <w:pPr>
              <w:jc w:val="center"/>
            </w:pPr>
            <w:r w:rsidRPr="008B4ECE">
              <w:rPr>
                <w:sz w:val="20"/>
                <w:szCs w:val="20"/>
              </w:rPr>
              <w:t>Q4</w:t>
            </w:r>
          </w:p>
        </w:tc>
        <w:tc>
          <w:tcPr>
            <w:tcW w:w="1300" w:type="dxa"/>
          </w:tcPr>
          <w:p w14:paraId="0D363F04" w14:textId="77777777" w:rsidR="00C11A2A" w:rsidRPr="008B4ECE" w:rsidRDefault="00000000">
            <w:pPr>
              <w:jc w:val="center"/>
            </w:pPr>
            <w:r w:rsidRPr="008B4ECE">
              <w:rPr>
                <w:sz w:val="20"/>
                <w:szCs w:val="20"/>
              </w:rPr>
              <w:t>0,07</w:t>
            </w:r>
          </w:p>
        </w:tc>
        <w:tc>
          <w:tcPr>
            <w:tcW w:w="1400" w:type="dxa"/>
          </w:tcPr>
          <w:p w14:paraId="751C3F70" w14:textId="77777777" w:rsidR="00C11A2A" w:rsidRPr="008B4ECE" w:rsidRDefault="00000000">
            <w:pPr>
              <w:jc w:val="center"/>
            </w:pPr>
            <w:r w:rsidRPr="008B4ECE">
              <w:rPr>
                <w:sz w:val="20"/>
                <w:szCs w:val="20"/>
              </w:rPr>
              <w:t>56</w:t>
            </w:r>
          </w:p>
        </w:tc>
        <w:tc>
          <w:tcPr>
            <w:tcW w:w="1400" w:type="dxa"/>
          </w:tcPr>
          <w:p w14:paraId="57BA945C" w14:textId="77777777" w:rsidR="00C11A2A" w:rsidRPr="008B4ECE" w:rsidRDefault="00000000">
            <w:pPr>
              <w:jc w:val="center"/>
            </w:pPr>
            <w:r w:rsidRPr="008B4ECE">
              <w:rPr>
                <w:sz w:val="20"/>
                <w:szCs w:val="20"/>
              </w:rPr>
              <w:t>58</w:t>
            </w:r>
          </w:p>
        </w:tc>
        <w:tc>
          <w:tcPr>
            <w:tcW w:w="1400" w:type="dxa"/>
          </w:tcPr>
          <w:p w14:paraId="2BDA842F" w14:textId="77777777" w:rsidR="00C11A2A" w:rsidRPr="008B4ECE" w:rsidRDefault="00000000">
            <w:pPr>
              <w:jc w:val="center"/>
            </w:pPr>
            <w:r w:rsidRPr="008B4ECE">
              <w:rPr>
                <w:sz w:val="20"/>
                <w:szCs w:val="20"/>
              </w:rPr>
              <w:t>56</w:t>
            </w:r>
          </w:p>
        </w:tc>
      </w:tr>
      <w:tr w:rsidR="00C11A2A" w:rsidRPr="008B4ECE" w14:paraId="5149FE6E" w14:textId="77777777" w:rsidTr="008B4ECE">
        <w:tc>
          <w:tcPr>
            <w:tcW w:w="2760" w:type="dxa"/>
          </w:tcPr>
          <w:p w14:paraId="22B4C147" w14:textId="77777777" w:rsidR="00C11A2A" w:rsidRPr="008B4ECE" w:rsidRDefault="00000000">
            <w:r w:rsidRPr="008B4ECE">
              <w:rPr>
                <w:sz w:val="20"/>
                <w:szCs w:val="20"/>
              </w:rPr>
              <w:t>Magallanes</w:t>
            </w:r>
          </w:p>
        </w:tc>
        <w:tc>
          <w:tcPr>
            <w:tcW w:w="1100" w:type="dxa"/>
          </w:tcPr>
          <w:p w14:paraId="0B678641" w14:textId="77777777" w:rsidR="00C11A2A" w:rsidRPr="008B4ECE" w:rsidRDefault="00000000">
            <w:pPr>
              <w:jc w:val="center"/>
            </w:pPr>
            <w:r w:rsidRPr="008B4ECE">
              <w:rPr>
                <w:sz w:val="20"/>
                <w:szCs w:val="20"/>
              </w:rPr>
              <w:t>Q4</w:t>
            </w:r>
          </w:p>
        </w:tc>
        <w:tc>
          <w:tcPr>
            <w:tcW w:w="1300" w:type="dxa"/>
          </w:tcPr>
          <w:p w14:paraId="1D962DB4" w14:textId="77777777" w:rsidR="00C11A2A" w:rsidRPr="008B4ECE" w:rsidRDefault="00000000">
            <w:pPr>
              <w:jc w:val="center"/>
            </w:pPr>
            <w:r w:rsidRPr="008B4ECE">
              <w:rPr>
                <w:sz w:val="20"/>
                <w:szCs w:val="20"/>
              </w:rPr>
              <w:t>0,05</w:t>
            </w:r>
          </w:p>
        </w:tc>
        <w:tc>
          <w:tcPr>
            <w:tcW w:w="1400" w:type="dxa"/>
          </w:tcPr>
          <w:p w14:paraId="25640DD0" w14:textId="77777777" w:rsidR="00C11A2A" w:rsidRPr="008B4ECE" w:rsidRDefault="00000000">
            <w:pPr>
              <w:jc w:val="center"/>
            </w:pPr>
            <w:r w:rsidRPr="008B4ECE">
              <w:rPr>
                <w:sz w:val="20"/>
                <w:szCs w:val="20"/>
              </w:rPr>
              <w:t>8</w:t>
            </w:r>
          </w:p>
        </w:tc>
        <w:tc>
          <w:tcPr>
            <w:tcW w:w="1400" w:type="dxa"/>
          </w:tcPr>
          <w:p w14:paraId="0A72999E" w14:textId="77777777" w:rsidR="00C11A2A" w:rsidRPr="008B4ECE" w:rsidRDefault="00000000">
            <w:pPr>
              <w:jc w:val="center"/>
            </w:pPr>
            <w:r w:rsidRPr="008B4ECE">
              <w:rPr>
                <w:sz w:val="20"/>
                <w:szCs w:val="20"/>
              </w:rPr>
              <w:t>9</w:t>
            </w:r>
          </w:p>
        </w:tc>
        <w:tc>
          <w:tcPr>
            <w:tcW w:w="1400" w:type="dxa"/>
          </w:tcPr>
          <w:p w14:paraId="697BE696" w14:textId="77777777" w:rsidR="00C11A2A" w:rsidRPr="008B4ECE" w:rsidRDefault="00000000">
            <w:pPr>
              <w:jc w:val="center"/>
            </w:pPr>
            <w:r w:rsidRPr="008B4ECE">
              <w:rPr>
                <w:sz w:val="20"/>
                <w:szCs w:val="20"/>
              </w:rPr>
              <w:t>8</w:t>
            </w:r>
          </w:p>
        </w:tc>
      </w:tr>
      <w:tr w:rsidR="00C11A2A" w:rsidRPr="008B4ECE" w14:paraId="10C0BFD8" w14:textId="77777777" w:rsidTr="008B4ECE">
        <w:tc>
          <w:tcPr>
            <w:tcW w:w="2760" w:type="dxa"/>
          </w:tcPr>
          <w:p w14:paraId="1EB2980E" w14:textId="77777777" w:rsidR="00C11A2A" w:rsidRPr="008B4ECE" w:rsidRDefault="00000000">
            <w:r w:rsidRPr="008B4ECE">
              <w:rPr>
                <w:sz w:val="20"/>
                <w:szCs w:val="20"/>
              </w:rPr>
              <w:t>Ñuble</w:t>
            </w:r>
          </w:p>
        </w:tc>
        <w:tc>
          <w:tcPr>
            <w:tcW w:w="1100" w:type="dxa"/>
          </w:tcPr>
          <w:p w14:paraId="44801F9C" w14:textId="77777777" w:rsidR="00C11A2A" w:rsidRPr="008B4ECE" w:rsidRDefault="00000000">
            <w:pPr>
              <w:jc w:val="center"/>
            </w:pPr>
            <w:r w:rsidRPr="008B4ECE">
              <w:rPr>
                <w:sz w:val="20"/>
                <w:szCs w:val="20"/>
              </w:rPr>
              <w:t>Q4</w:t>
            </w:r>
          </w:p>
        </w:tc>
        <w:tc>
          <w:tcPr>
            <w:tcW w:w="1300" w:type="dxa"/>
          </w:tcPr>
          <w:p w14:paraId="02498B4D" w14:textId="77777777" w:rsidR="00C11A2A" w:rsidRPr="008B4ECE" w:rsidRDefault="00000000">
            <w:pPr>
              <w:jc w:val="center"/>
            </w:pPr>
            <w:r w:rsidRPr="008B4ECE">
              <w:rPr>
                <w:sz w:val="20"/>
                <w:szCs w:val="20"/>
              </w:rPr>
              <w:t>0,01</w:t>
            </w:r>
          </w:p>
        </w:tc>
        <w:tc>
          <w:tcPr>
            <w:tcW w:w="1400" w:type="dxa"/>
          </w:tcPr>
          <w:p w14:paraId="5A71C477" w14:textId="77777777" w:rsidR="00C11A2A" w:rsidRPr="008B4ECE" w:rsidRDefault="00000000">
            <w:pPr>
              <w:jc w:val="center"/>
            </w:pPr>
            <w:r w:rsidRPr="008B4ECE">
              <w:rPr>
                <w:sz w:val="20"/>
                <w:szCs w:val="20"/>
              </w:rPr>
              <w:t>60</w:t>
            </w:r>
          </w:p>
        </w:tc>
        <w:tc>
          <w:tcPr>
            <w:tcW w:w="1400" w:type="dxa"/>
          </w:tcPr>
          <w:p w14:paraId="598AEB9D" w14:textId="77777777" w:rsidR="00C11A2A" w:rsidRPr="008B4ECE" w:rsidRDefault="00000000">
            <w:pPr>
              <w:jc w:val="center"/>
            </w:pPr>
            <w:r w:rsidRPr="008B4ECE">
              <w:rPr>
                <w:sz w:val="20"/>
                <w:szCs w:val="20"/>
              </w:rPr>
              <w:t>60</w:t>
            </w:r>
          </w:p>
        </w:tc>
        <w:tc>
          <w:tcPr>
            <w:tcW w:w="1400" w:type="dxa"/>
          </w:tcPr>
          <w:p w14:paraId="417DC379" w14:textId="77777777" w:rsidR="00C11A2A" w:rsidRPr="008B4ECE" w:rsidRDefault="00000000">
            <w:pPr>
              <w:jc w:val="center"/>
            </w:pPr>
            <w:r w:rsidRPr="008B4ECE">
              <w:rPr>
                <w:sz w:val="20"/>
                <w:szCs w:val="20"/>
              </w:rPr>
              <w:t>60</w:t>
            </w:r>
          </w:p>
        </w:tc>
      </w:tr>
      <w:tr w:rsidR="00C11A2A" w:rsidRPr="008B4ECE" w14:paraId="1E508699" w14:textId="77777777" w:rsidTr="008B4ECE">
        <w:tc>
          <w:tcPr>
            <w:tcW w:w="2760" w:type="dxa"/>
          </w:tcPr>
          <w:p w14:paraId="4D8C6E80" w14:textId="77777777" w:rsidR="00C11A2A" w:rsidRPr="008B4ECE" w:rsidRDefault="00000000">
            <w:r w:rsidRPr="008B4ECE">
              <w:rPr>
                <w:sz w:val="20"/>
                <w:szCs w:val="20"/>
              </w:rPr>
              <w:t>Aysén</w:t>
            </w:r>
          </w:p>
        </w:tc>
        <w:tc>
          <w:tcPr>
            <w:tcW w:w="1100" w:type="dxa"/>
          </w:tcPr>
          <w:p w14:paraId="1F7804B6" w14:textId="77777777" w:rsidR="00C11A2A" w:rsidRPr="008B4ECE" w:rsidRDefault="00000000">
            <w:pPr>
              <w:jc w:val="center"/>
            </w:pPr>
            <w:r w:rsidRPr="008B4ECE">
              <w:rPr>
                <w:sz w:val="20"/>
                <w:szCs w:val="20"/>
              </w:rPr>
              <w:t>Q4</w:t>
            </w:r>
          </w:p>
        </w:tc>
        <w:tc>
          <w:tcPr>
            <w:tcW w:w="1300" w:type="dxa"/>
          </w:tcPr>
          <w:p w14:paraId="5A597649" w14:textId="77777777" w:rsidR="00C11A2A" w:rsidRPr="008B4ECE" w:rsidRDefault="00000000">
            <w:pPr>
              <w:jc w:val="center"/>
            </w:pPr>
            <w:r w:rsidRPr="008B4ECE">
              <w:rPr>
                <w:sz w:val="20"/>
                <w:szCs w:val="20"/>
              </w:rPr>
              <w:t>0,00</w:t>
            </w:r>
          </w:p>
        </w:tc>
        <w:tc>
          <w:tcPr>
            <w:tcW w:w="1400" w:type="dxa"/>
          </w:tcPr>
          <w:p w14:paraId="351BA2E4" w14:textId="77777777" w:rsidR="00C11A2A" w:rsidRPr="008B4ECE" w:rsidRDefault="00000000">
            <w:pPr>
              <w:jc w:val="center"/>
            </w:pPr>
            <w:r w:rsidRPr="008B4ECE">
              <w:rPr>
                <w:sz w:val="20"/>
                <w:szCs w:val="20"/>
              </w:rPr>
              <w:t>14</w:t>
            </w:r>
          </w:p>
        </w:tc>
        <w:tc>
          <w:tcPr>
            <w:tcW w:w="1400" w:type="dxa"/>
          </w:tcPr>
          <w:p w14:paraId="0044CC8A" w14:textId="77777777" w:rsidR="00C11A2A" w:rsidRPr="008B4ECE" w:rsidRDefault="00000000">
            <w:pPr>
              <w:jc w:val="center"/>
            </w:pPr>
            <w:r w:rsidRPr="008B4ECE">
              <w:rPr>
                <w:sz w:val="20"/>
                <w:szCs w:val="20"/>
              </w:rPr>
              <w:t>14</w:t>
            </w:r>
          </w:p>
        </w:tc>
        <w:tc>
          <w:tcPr>
            <w:tcW w:w="1400" w:type="dxa"/>
          </w:tcPr>
          <w:p w14:paraId="6A677716" w14:textId="77777777" w:rsidR="00C11A2A" w:rsidRPr="008B4ECE" w:rsidRDefault="00000000">
            <w:pPr>
              <w:jc w:val="center"/>
            </w:pPr>
            <w:r w:rsidRPr="008B4ECE">
              <w:rPr>
                <w:sz w:val="20"/>
                <w:szCs w:val="20"/>
              </w:rPr>
              <w:t>15</w:t>
            </w:r>
          </w:p>
        </w:tc>
      </w:tr>
      <w:tr w:rsidR="00C11A2A" w:rsidRPr="008B4ECE" w14:paraId="5C9D45E3" w14:textId="77777777" w:rsidTr="008B4ECE">
        <w:tc>
          <w:tcPr>
            <w:tcW w:w="5160" w:type="dxa"/>
            <w:gridSpan w:val="3"/>
          </w:tcPr>
          <w:p w14:paraId="12486A43" w14:textId="77777777" w:rsidR="00C11A2A" w:rsidRPr="008B4ECE" w:rsidRDefault="00000000">
            <w:r w:rsidRPr="008B4ECE">
              <w:rPr>
                <w:b/>
                <w:bCs/>
                <w:sz w:val="20"/>
                <w:szCs w:val="20"/>
              </w:rPr>
              <w:t>Total</w:t>
            </w:r>
          </w:p>
        </w:tc>
        <w:tc>
          <w:tcPr>
            <w:tcW w:w="1400" w:type="dxa"/>
          </w:tcPr>
          <w:p w14:paraId="7F21352C" w14:textId="77777777" w:rsidR="00C11A2A" w:rsidRPr="008B4ECE" w:rsidRDefault="00000000">
            <w:pPr>
              <w:jc w:val="center"/>
            </w:pPr>
            <w:r w:rsidRPr="008B4ECE">
              <w:rPr>
                <w:b/>
                <w:bCs/>
                <w:sz w:val="20"/>
                <w:szCs w:val="20"/>
              </w:rPr>
              <w:t>664</w:t>
            </w:r>
          </w:p>
        </w:tc>
        <w:tc>
          <w:tcPr>
            <w:tcW w:w="1400" w:type="dxa"/>
          </w:tcPr>
          <w:p w14:paraId="3801D8F6" w14:textId="77777777" w:rsidR="00C11A2A" w:rsidRPr="008B4ECE" w:rsidRDefault="00000000">
            <w:pPr>
              <w:jc w:val="center"/>
            </w:pPr>
            <w:r w:rsidRPr="008B4ECE">
              <w:rPr>
                <w:b/>
                <w:bCs/>
                <w:sz w:val="20"/>
                <w:szCs w:val="20"/>
              </w:rPr>
              <w:t>668</w:t>
            </w:r>
          </w:p>
        </w:tc>
        <w:tc>
          <w:tcPr>
            <w:tcW w:w="1400" w:type="dxa"/>
          </w:tcPr>
          <w:p w14:paraId="39ED387F" w14:textId="77777777" w:rsidR="00C11A2A" w:rsidRPr="008B4ECE" w:rsidRDefault="00000000">
            <w:pPr>
              <w:jc w:val="center"/>
            </w:pPr>
            <w:r w:rsidRPr="008B4ECE">
              <w:rPr>
                <w:b/>
                <w:bCs/>
                <w:sz w:val="20"/>
                <w:szCs w:val="20"/>
              </w:rPr>
              <w:t>662</w:t>
            </w:r>
          </w:p>
        </w:tc>
      </w:tr>
    </w:tbl>
    <w:p w14:paraId="188F08EF" w14:textId="77777777" w:rsidR="00C11A2A" w:rsidRPr="008B4ECE" w:rsidRDefault="00000000">
      <w:pPr>
        <w:spacing w:before="80" w:after="200"/>
      </w:pPr>
      <w:r w:rsidRPr="008B4ECE">
        <w:rPr>
          <w:i/>
          <w:iCs/>
          <w:sz w:val="18"/>
          <w:szCs w:val="18"/>
        </w:rPr>
        <w:t>Índice de impacto económico de China por región, según exportaciones regionales a China (Aduanas de Chile, enero a agosto de 2023). Estratos definidos como cuartiles del índice.</w:t>
      </w:r>
    </w:p>
    <w:p w14:paraId="425668C7" w14:textId="77777777" w:rsidR="00C11A2A" w:rsidRPr="008B4ECE" w:rsidRDefault="00000000">
      <w:pPr>
        <w:pStyle w:val="Ttulo2"/>
        <w:spacing w:before="260" w:after="120"/>
        <w:rPr>
          <w:color w:val="auto"/>
        </w:rPr>
      </w:pPr>
      <w:r w:rsidRPr="008B4ECE">
        <w:rPr>
          <w:b/>
          <w:bCs/>
          <w:color w:val="auto"/>
        </w:rPr>
        <w:t>Variables demográficas</w:t>
      </w:r>
    </w:p>
    <w:p w14:paraId="07FE7DBA" w14:textId="77777777" w:rsidR="00C11A2A" w:rsidRPr="008B4ECE" w:rsidRDefault="00000000">
      <w:pPr>
        <w:spacing w:after="160" w:line="276" w:lineRule="auto"/>
        <w:jc w:val="both"/>
      </w:pPr>
      <w:r w:rsidRPr="008B4ECE">
        <w:lastRenderedPageBreak/>
        <w:t xml:space="preserve">Para cada participante la encuestadora entregó un conjunto básico de variables demográficas, entre ellas sexo, edad, nivel educativo, nivel socioeconómico, comuna y región, además de la duración de la respuesta y un identificador anónimo. El nivel socioeconómico viene en la escala chilena habitual, que va desde AB hasta E. Las categorías completas de cada variable están detalladas en los </w:t>
      </w:r>
      <w:proofErr w:type="spellStart"/>
      <w:r w:rsidRPr="008B4ECE">
        <w:t>codebooks</w:t>
      </w:r>
      <w:proofErr w:type="spellEnd"/>
      <w:r w:rsidRPr="008B4ECE">
        <w:t xml:space="preserve"> de 2023 y 2025, y en el inventario provisional de 2024.</w:t>
      </w:r>
    </w:p>
    <w:p w14:paraId="4929FD78" w14:textId="77777777" w:rsidR="00C11A2A" w:rsidRPr="008B4ECE" w:rsidRDefault="00000000">
      <w:pPr>
        <w:pStyle w:val="Ttulo2"/>
        <w:spacing w:before="260" w:after="120"/>
        <w:rPr>
          <w:color w:val="auto"/>
        </w:rPr>
      </w:pPr>
      <w:r w:rsidRPr="008B4ECE">
        <w:rPr>
          <w:b/>
          <w:bCs/>
          <w:color w:val="auto"/>
        </w:rPr>
        <w:t>Notas de uso</w:t>
      </w:r>
    </w:p>
    <w:p w14:paraId="6AEDC792" w14:textId="77777777" w:rsidR="00C11A2A" w:rsidRPr="008B4ECE" w:rsidRDefault="00000000">
      <w:pPr>
        <w:spacing w:after="160" w:line="276" w:lineRule="auto"/>
        <w:jc w:val="both"/>
      </w:pPr>
      <w:r w:rsidRPr="008B4ECE">
        <w:t xml:space="preserve">Antes de compartir la carpeta de manera amplia conviene tener presentes algunos puntos. El primero es que las bases incluyen campos que identifican al panelista, en particular </w:t>
      </w:r>
      <w:proofErr w:type="spellStart"/>
      <w:r w:rsidRPr="008B4ECE">
        <w:t>key</w:t>
      </w:r>
      <w:proofErr w:type="spellEnd"/>
      <w:r w:rsidRPr="008B4ECE">
        <w:t xml:space="preserve"> y </w:t>
      </w:r>
      <w:proofErr w:type="spellStart"/>
      <w:r w:rsidRPr="008B4ECE">
        <w:t>codpanelista</w:t>
      </w:r>
      <w:proofErr w:type="spellEnd"/>
      <w:r w:rsidRPr="008B4ECE">
        <w:t xml:space="preserve">, y en 2024 se agrega uno llamado </w:t>
      </w:r>
      <w:proofErr w:type="spellStart"/>
      <w:r w:rsidRPr="008B4ECE">
        <w:t>badwordsvariables</w:t>
      </w:r>
      <w:proofErr w:type="spellEnd"/>
      <w:r w:rsidRPr="008B4ECE">
        <w:t xml:space="preserve">, por lo que para una difusión abierta lo más sano es preparar una versión anónima que elimine esos campos y reservar la versión identificada para uso interno. El segundo es que la base de 2024 llegó sin </w:t>
      </w:r>
      <w:proofErr w:type="spellStart"/>
      <w:r w:rsidRPr="008B4ECE">
        <w:t>codebook</w:t>
      </w:r>
      <w:proofErr w:type="spellEnd"/>
      <w:r w:rsidRPr="008B4ECE">
        <w:t xml:space="preserve"> ni etiquetas, al contrario de 2023 y 2025 que sí los traen incorporados, así que el </w:t>
      </w:r>
      <w:proofErr w:type="spellStart"/>
      <w:r w:rsidRPr="008B4ECE">
        <w:t>codebook</w:t>
      </w:r>
      <w:proofErr w:type="spellEnd"/>
      <w:r w:rsidRPr="008B4ECE">
        <w:t xml:space="preserve"> de 2024 que se incluye es por ahora solo un inventario provisional de variables, a la espera del documento oficial de esa ola. A esto se suma la diferencia de nomenclatura en la certificación de calidad que ya quedó señalada más arriba.</w:t>
      </w:r>
    </w:p>
    <w:p w14:paraId="3F0E2A38" w14:textId="77777777" w:rsidR="00C11A2A" w:rsidRPr="008B4ECE" w:rsidRDefault="00000000">
      <w:pPr>
        <w:spacing w:after="160" w:line="276" w:lineRule="auto"/>
        <w:jc w:val="both"/>
      </w:pPr>
      <w:r w:rsidRPr="008B4ECE">
        <w:t xml:space="preserve">Por último, vale </w:t>
      </w:r>
      <w:proofErr w:type="gramStart"/>
      <w:r w:rsidRPr="008B4ECE">
        <w:t>dejar dicho</w:t>
      </w:r>
      <w:proofErr w:type="gramEnd"/>
      <w:r w:rsidRPr="008B4ECE">
        <w:t xml:space="preserve"> que la documentación metodológica formal de 2024 y 2025 no forma parte de estos archivos. El equipo confirma que ambas olas mantuvieron el mismo diseño estratificado por regiones que la de 2023, cosa que los conteos por región respaldan, pero si esto va a sostenerse en una publicación lo ideal es acompañarlo con la ficha de campo correspondiente a cada año.</w:t>
      </w:r>
    </w:p>
    <w:sectPr w:rsidR="00C11A2A" w:rsidRPr="008B4E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03F16"/>
    <w:multiLevelType w:val="hybridMultilevel"/>
    <w:tmpl w:val="1CE4970A"/>
    <w:lvl w:ilvl="0" w:tplc="FAD43988">
      <w:start w:val="1"/>
      <w:numFmt w:val="bullet"/>
      <w:lvlText w:val="●"/>
      <w:lvlJc w:val="left"/>
      <w:pPr>
        <w:ind w:left="720" w:hanging="360"/>
      </w:pPr>
    </w:lvl>
    <w:lvl w:ilvl="1" w:tplc="922294A4">
      <w:start w:val="1"/>
      <w:numFmt w:val="bullet"/>
      <w:lvlText w:val="○"/>
      <w:lvlJc w:val="left"/>
      <w:pPr>
        <w:ind w:left="1440" w:hanging="360"/>
      </w:pPr>
    </w:lvl>
    <w:lvl w:ilvl="2" w:tplc="C2805044">
      <w:start w:val="1"/>
      <w:numFmt w:val="bullet"/>
      <w:lvlText w:val="■"/>
      <w:lvlJc w:val="left"/>
      <w:pPr>
        <w:ind w:left="2160" w:hanging="360"/>
      </w:pPr>
    </w:lvl>
    <w:lvl w:ilvl="3" w:tplc="B8204DC2">
      <w:start w:val="1"/>
      <w:numFmt w:val="bullet"/>
      <w:lvlText w:val="●"/>
      <w:lvlJc w:val="left"/>
      <w:pPr>
        <w:ind w:left="2880" w:hanging="360"/>
      </w:pPr>
    </w:lvl>
    <w:lvl w:ilvl="4" w:tplc="8AE62480">
      <w:start w:val="1"/>
      <w:numFmt w:val="bullet"/>
      <w:lvlText w:val="○"/>
      <w:lvlJc w:val="left"/>
      <w:pPr>
        <w:ind w:left="3600" w:hanging="360"/>
      </w:pPr>
    </w:lvl>
    <w:lvl w:ilvl="5" w:tplc="C4684A8E">
      <w:start w:val="1"/>
      <w:numFmt w:val="bullet"/>
      <w:lvlText w:val="■"/>
      <w:lvlJc w:val="left"/>
      <w:pPr>
        <w:ind w:left="4320" w:hanging="360"/>
      </w:pPr>
    </w:lvl>
    <w:lvl w:ilvl="6" w:tplc="B41C07C4">
      <w:start w:val="1"/>
      <w:numFmt w:val="bullet"/>
      <w:lvlText w:val="●"/>
      <w:lvlJc w:val="left"/>
      <w:pPr>
        <w:ind w:left="5040" w:hanging="360"/>
      </w:pPr>
    </w:lvl>
    <w:lvl w:ilvl="7" w:tplc="40763CC2">
      <w:start w:val="1"/>
      <w:numFmt w:val="bullet"/>
      <w:lvlText w:val="●"/>
      <w:lvlJc w:val="left"/>
      <w:pPr>
        <w:ind w:left="5760" w:hanging="360"/>
      </w:pPr>
    </w:lvl>
    <w:lvl w:ilvl="8" w:tplc="58287E18">
      <w:start w:val="1"/>
      <w:numFmt w:val="bullet"/>
      <w:lvlText w:val="●"/>
      <w:lvlJc w:val="left"/>
      <w:pPr>
        <w:ind w:left="6480" w:hanging="360"/>
      </w:pPr>
    </w:lvl>
  </w:abstractNum>
  <w:num w:numId="1" w16cid:durableId="865288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A2A"/>
    <w:rsid w:val="004B7F65"/>
    <w:rsid w:val="008B4ECE"/>
    <w:rsid w:val="00C11A2A"/>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63EE"/>
  <w15:docId w15:val="{3973D689-7519-4194-A085-983566E7A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1clara">
    <w:name w:val="Grid Table 1 Light"/>
    <w:basedOn w:val="Tablanormal"/>
    <w:uiPriority w:val="46"/>
    <w:rsid w:val="008B4EC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1147</Words>
  <Characters>6314</Characters>
  <Application>Microsoft Office Word</Application>
  <DocSecurity>0</DocSecurity>
  <Lines>52</Lines>
  <Paragraphs>14</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Urdinez</cp:lastModifiedBy>
  <cp:revision>3</cp:revision>
  <dcterms:created xsi:type="dcterms:W3CDTF">2026-06-24T15:18:00Z</dcterms:created>
  <dcterms:modified xsi:type="dcterms:W3CDTF">2026-06-24T17:05:00Z</dcterms:modified>
</cp:coreProperties>
</file>