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 for ETSY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Вступление:</w:t>
      </w:r>
      <w:r w:rsidDel="00000000" w:rsidR="00000000" w:rsidRPr="00000000">
        <w:rPr>
          <w:rtl w:val="0"/>
        </w:rPr>
        <w:t xml:space="preserve"> Все функциональные требования сайта работоспособны. Критических дефектов не обнаружено.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hfmmrvijq2n" w:id="1"/>
      <w:bookmarkEnd w:id="1"/>
      <w:r w:rsidDel="00000000" w:rsidR="00000000" w:rsidRPr="00000000">
        <w:rPr>
          <w:rtl w:val="0"/>
        </w:rPr>
        <w:t xml:space="preserve">Цель теста: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Smoke test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“корзина”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“каталог”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поклонников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Каталоги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Ссылки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rPr/>
      </w:pPr>
      <w:bookmarkStart w:colFirst="0" w:colLast="0" w:name="_59aii1t3f6bh" w:id="2"/>
      <w:bookmarkEnd w:id="2"/>
      <w:r w:rsidDel="00000000" w:rsidR="00000000" w:rsidRPr="00000000">
        <w:rPr>
          <w:rtl w:val="0"/>
        </w:rPr>
        <w:t xml:space="preserve">Пропущенные тесты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Нефункциональные тестирования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тестирование конфигурации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тестирование производительности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rPr/>
      </w:pPr>
      <w:bookmarkStart w:colFirst="0" w:colLast="0" w:name="_fuz1h2kvjz13" w:id="3"/>
      <w:bookmarkEnd w:id="3"/>
      <w:r w:rsidDel="00000000" w:rsidR="00000000" w:rsidRPr="00000000">
        <w:rPr>
          <w:rtl w:val="0"/>
        </w:rPr>
        <w:t xml:space="preserve">Дефекты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543300"/>
            <wp:effectExtent b="0" l="0" r="0" t="0"/>
            <wp:wrapNone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u61nj0h3egk0" w:id="4"/>
      <w:bookmarkEnd w:id="4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BugReport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der5kipsu6nc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Большинство дефектов тривиальны связанны с дизайном.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n2b4xwsxh0c4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u/0/d/1a5XNaxZz_RYSvhsOohifJruAWqf7Gqc-cK7dG_mQNN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